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789F" w:rsidRDefault="00FB789F">
      <w:pPr>
        <w:pStyle w:val="Title"/>
        <w:outlineLvl w:val="0"/>
        <w:rPr>
          <w:sz w:val="36"/>
          <w:szCs w:val="36"/>
        </w:rPr>
      </w:pPr>
      <w:bookmarkStart w:id="0" w:name="_Toc161461879"/>
      <w:bookmarkStart w:id="1" w:name="_Toc161462742"/>
      <w:bookmarkStart w:id="2" w:name="_Toc161463392"/>
      <w:bookmarkStart w:id="3" w:name="_Toc168218647"/>
      <w:bookmarkStart w:id="4" w:name="_Toc168218849"/>
      <w:bookmarkStart w:id="5" w:name="_Toc170619545"/>
      <w:bookmarkStart w:id="6" w:name="_Toc194396578"/>
      <w:bookmarkStart w:id="7" w:name="_Toc194397085"/>
      <w:bookmarkStart w:id="8" w:name="_Toc194397274"/>
      <w:bookmarkStart w:id="9" w:name="_Toc195337926"/>
      <w:bookmarkStart w:id="10" w:name="_Toc195513477"/>
      <w:bookmarkStart w:id="11" w:name="_Toc195513581"/>
      <w:bookmarkStart w:id="12" w:name="_Toc212957013"/>
      <w:bookmarkStart w:id="13" w:name="_Toc219887976"/>
      <w:bookmarkStart w:id="14" w:name="_Toc237145355"/>
      <w:bookmarkStart w:id="15" w:name="_Toc237145712"/>
      <w:bookmarkStart w:id="16" w:name="_Toc244870765"/>
      <w:bookmarkStart w:id="17" w:name="_Toc260646600"/>
      <w:bookmarkStart w:id="18" w:name="_Toc469392061"/>
      <w:r w:rsidRPr="00EC55F0">
        <w:rPr>
          <w:sz w:val="36"/>
          <w:szCs w:val="36"/>
        </w:rPr>
        <w:t>Spin</w:t>
      </w:r>
      <w:r w:rsidR="00A945E2">
        <w:rPr>
          <w:sz w:val="36"/>
          <w:szCs w:val="36"/>
        </w:rPr>
        <w:t xml:space="preserve">Works Documentation, </w:t>
      </w:r>
      <w:r w:rsidR="00A12566">
        <w:rPr>
          <w:sz w:val="36"/>
          <w:szCs w:val="36"/>
        </w:rPr>
        <w:t>Java Version</w:t>
      </w:r>
      <w:r w:rsidR="00A84058">
        <w:rPr>
          <w:sz w:val="36"/>
          <w:szCs w:val="36"/>
        </w:rPr>
        <w:t xml:space="preserve"> </w:t>
      </w:r>
      <w:r w:rsidRPr="00EC55F0">
        <w:rPr>
          <w:sz w:val="36"/>
          <w:szCs w:val="36"/>
        </w:rPr>
        <w:t>(</w:t>
      </w:r>
      <w:r w:rsidR="00EB1263" w:rsidRPr="00EC55F0">
        <w:rPr>
          <w:sz w:val="36"/>
          <w:szCs w:val="36"/>
        </w:rPr>
        <w:t>20</w:t>
      </w:r>
      <w:r w:rsidR="00443146">
        <w:rPr>
          <w:sz w:val="36"/>
          <w:szCs w:val="36"/>
        </w:rPr>
        <w:t>1</w:t>
      </w:r>
      <w:r w:rsidR="00A12566">
        <w:rPr>
          <w:sz w:val="36"/>
          <w:szCs w:val="36"/>
        </w:rPr>
        <w:t>6</w:t>
      </w:r>
      <w:r w:rsidR="00B31B49" w:rsidRPr="00EC55F0">
        <w:rPr>
          <w:sz w:val="36"/>
          <w:szCs w:val="36"/>
        </w:rPr>
        <w:t>/</w:t>
      </w:r>
      <w:r w:rsidR="00186080">
        <w:rPr>
          <w:sz w:val="36"/>
          <w:szCs w:val="36"/>
        </w:rPr>
        <w:t>12/13</w:t>
      </w:r>
      <w:r w:rsidRPr="00EC55F0">
        <w:rPr>
          <w:sz w:val="36"/>
          <w:szCs w:val="36"/>
        </w:rPr>
        <w:t>)</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rsidR="00443146" w:rsidRPr="00EC55F0" w:rsidRDefault="00443146">
      <w:pPr>
        <w:pStyle w:val="Title"/>
        <w:outlineLvl w:val="0"/>
        <w:rPr>
          <w:sz w:val="36"/>
          <w:szCs w:val="36"/>
        </w:rPr>
      </w:pPr>
    </w:p>
    <w:bookmarkStart w:id="19" w:name="_Toc464035548" w:displacedByCustomXml="next"/>
    <w:bookmarkStart w:id="20" w:name="_Toc464104476" w:displacedByCustomXml="next"/>
    <w:bookmarkStart w:id="21" w:name="_Toc464125646" w:displacedByCustomXml="next"/>
    <w:bookmarkStart w:id="22" w:name="_Toc469116083" w:displacedByCustomXml="next"/>
    <w:bookmarkStart w:id="23" w:name="_Toc507694386" w:displacedByCustomXml="next"/>
    <w:bookmarkStart w:id="24" w:name="_Toc508687660" w:displacedByCustomXml="next"/>
    <w:bookmarkStart w:id="25" w:name="_Toc509631877" w:displacedByCustomXml="next"/>
    <w:bookmarkStart w:id="26" w:name="_Toc514567529" w:displacedByCustomXml="next"/>
    <w:bookmarkStart w:id="27" w:name="_Toc523040683" w:displacedByCustomXml="next"/>
    <w:bookmarkStart w:id="28" w:name="_Toc5769089" w:displacedByCustomXml="next"/>
    <w:bookmarkStart w:id="29" w:name="_Toc18142626" w:displacedByCustomXml="next"/>
    <w:bookmarkStart w:id="30" w:name="_Toc18596364" w:displacedByCustomXml="next"/>
    <w:bookmarkStart w:id="31" w:name="_Toc29956527" w:displacedByCustomXml="next"/>
    <w:bookmarkStart w:id="32" w:name="_Toc51393576" w:displacedByCustomXml="next"/>
    <w:bookmarkStart w:id="33" w:name="_Toc51393809" w:displacedByCustomXml="next"/>
    <w:bookmarkStart w:id="34" w:name="_Toc51395713" w:displacedByCustomXml="next"/>
    <w:bookmarkStart w:id="35" w:name="_Toc61759094" w:displacedByCustomXml="next"/>
    <w:bookmarkStart w:id="36" w:name="_Toc78103764" w:displacedByCustomXml="next"/>
    <w:bookmarkStart w:id="37" w:name="_Toc87415500" w:displacedByCustomXml="next"/>
    <w:bookmarkStart w:id="38" w:name="_Toc100987636" w:displacedByCustomXml="next"/>
    <w:bookmarkStart w:id="39" w:name="_Toc106683658" w:displacedByCustomXml="next"/>
    <w:bookmarkStart w:id="40" w:name="_Toc109806227" w:displacedByCustomXml="next"/>
    <w:bookmarkStart w:id="41" w:name="_Toc161461881" w:displacedByCustomXml="next"/>
    <w:bookmarkStart w:id="42" w:name="_Toc161462744" w:displacedByCustomXml="next"/>
    <w:bookmarkStart w:id="43" w:name="_Toc161463394" w:displacedByCustomXml="next"/>
    <w:bookmarkStart w:id="44" w:name="_Toc168218649" w:displacedByCustomXml="next"/>
    <w:bookmarkStart w:id="45" w:name="_Toc168218851" w:displacedByCustomXml="next"/>
    <w:bookmarkStart w:id="46" w:name="_Toc170619547" w:displacedByCustomXml="next"/>
    <w:bookmarkStart w:id="47" w:name="_Toc194396579" w:displacedByCustomXml="next"/>
    <w:bookmarkStart w:id="48" w:name="_Toc194397086" w:displacedByCustomXml="next"/>
    <w:bookmarkStart w:id="49" w:name="_Toc194397275" w:displacedByCustomXml="next"/>
    <w:bookmarkStart w:id="50" w:name="_Toc195337927" w:displacedByCustomXml="next"/>
    <w:bookmarkStart w:id="51" w:name="_Toc195513478" w:displacedByCustomXml="next"/>
    <w:bookmarkStart w:id="52" w:name="_Toc195513582" w:displacedByCustomXml="next"/>
    <w:bookmarkStart w:id="53" w:name="_Toc212957014" w:displacedByCustomXml="next"/>
    <w:bookmarkStart w:id="54" w:name="_Toc219887977" w:displacedByCustomXml="next"/>
    <w:bookmarkStart w:id="55" w:name="_Toc237145356" w:displacedByCustomXml="next"/>
    <w:bookmarkStart w:id="56" w:name="_Toc237145713" w:displacedByCustomXml="next"/>
    <w:bookmarkStart w:id="57" w:name="_Toc244870766" w:displacedByCustomXml="next"/>
    <w:bookmarkStart w:id="58" w:name="_Toc260646601" w:displacedByCustomXml="next"/>
    <w:sdt>
      <w:sdtPr>
        <w:rPr>
          <w:rFonts w:ascii="Times New Roman" w:eastAsia="Times New Roman" w:hAnsi="Times New Roman" w:cs="Times New Roman"/>
          <w:b w:val="0"/>
          <w:bCs w:val="0"/>
          <w:snapToGrid w:val="0"/>
          <w:color w:val="auto"/>
          <w:sz w:val="24"/>
          <w:szCs w:val="20"/>
          <w:lang w:eastAsia="en-US"/>
        </w:rPr>
        <w:id w:val="2112004939"/>
        <w:docPartObj>
          <w:docPartGallery w:val="Table of Contents"/>
          <w:docPartUnique/>
        </w:docPartObj>
      </w:sdtPr>
      <w:sdtEndPr>
        <w:rPr>
          <w:noProof/>
        </w:rPr>
      </w:sdtEndPr>
      <w:sdtContent>
        <w:p w:rsidR="00074EFD" w:rsidRDefault="00074EFD">
          <w:pPr>
            <w:pStyle w:val="TOCHeading"/>
          </w:pPr>
          <w:r>
            <w:t>Contents</w:t>
          </w:r>
        </w:p>
        <w:p w:rsidR="00186080" w:rsidRDefault="00074EFD">
          <w:pPr>
            <w:pStyle w:val="TOC1"/>
            <w:rPr>
              <w:rFonts w:asciiTheme="minorHAnsi" w:eastAsiaTheme="minorEastAsia" w:hAnsiTheme="minorHAnsi" w:cstheme="minorBidi"/>
              <w:b w:val="0"/>
              <w:bCs w:val="0"/>
              <w:caps w:val="0"/>
              <w:noProof/>
              <w:snapToGrid/>
              <w:sz w:val="22"/>
              <w:szCs w:val="22"/>
              <w:lang w:val="en-US"/>
            </w:rPr>
          </w:pPr>
          <w:r>
            <w:fldChar w:fldCharType="begin"/>
          </w:r>
          <w:r>
            <w:instrText xml:space="preserve"> TOC \o "1-3" \h \z \u </w:instrText>
          </w:r>
          <w:r>
            <w:fldChar w:fldCharType="separate"/>
          </w:r>
          <w:hyperlink w:anchor="_Toc469392061" w:history="1">
            <w:r w:rsidR="00186080" w:rsidRPr="00BB0ED9">
              <w:rPr>
                <w:rStyle w:val="Hyperlink"/>
                <w:noProof/>
              </w:rPr>
              <w:t>SpinWorks Documentation, Java Version (2016/12/13)</w:t>
            </w:r>
            <w:r w:rsidR="00186080">
              <w:rPr>
                <w:noProof/>
                <w:webHidden/>
              </w:rPr>
              <w:tab/>
            </w:r>
            <w:r w:rsidR="00186080">
              <w:rPr>
                <w:noProof/>
                <w:webHidden/>
              </w:rPr>
              <w:fldChar w:fldCharType="begin"/>
            </w:r>
            <w:r w:rsidR="00186080">
              <w:rPr>
                <w:noProof/>
                <w:webHidden/>
              </w:rPr>
              <w:instrText xml:space="preserve"> PAGEREF _Toc469392061 \h </w:instrText>
            </w:r>
            <w:r w:rsidR="00186080">
              <w:rPr>
                <w:noProof/>
                <w:webHidden/>
              </w:rPr>
            </w:r>
            <w:r w:rsidR="00186080">
              <w:rPr>
                <w:noProof/>
                <w:webHidden/>
              </w:rPr>
              <w:fldChar w:fldCharType="separate"/>
            </w:r>
            <w:r w:rsidR="00532891">
              <w:rPr>
                <w:noProof/>
                <w:webHidden/>
              </w:rPr>
              <w:t>1</w:t>
            </w:r>
            <w:r w:rsidR="00186080">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062" w:history="1">
            <w:r w:rsidRPr="00BB0ED9">
              <w:rPr>
                <w:rStyle w:val="Hyperlink"/>
                <w:noProof/>
              </w:rPr>
              <w:t>Introduction</w:t>
            </w:r>
            <w:r>
              <w:rPr>
                <w:noProof/>
                <w:webHidden/>
              </w:rPr>
              <w:tab/>
            </w:r>
            <w:r>
              <w:rPr>
                <w:noProof/>
                <w:webHidden/>
              </w:rPr>
              <w:fldChar w:fldCharType="begin"/>
            </w:r>
            <w:r>
              <w:rPr>
                <w:noProof/>
                <w:webHidden/>
              </w:rPr>
              <w:instrText xml:space="preserve"> PAGEREF _Toc469392062 \h </w:instrText>
            </w:r>
            <w:r>
              <w:rPr>
                <w:noProof/>
                <w:webHidden/>
              </w:rPr>
            </w:r>
            <w:r>
              <w:rPr>
                <w:noProof/>
                <w:webHidden/>
              </w:rPr>
              <w:fldChar w:fldCharType="separate"/>
            </w:r>
            <w:r w:rsidR="00532891">
              <w:rPr>
                <w:noProof/>
                <w:webHidden/>
              </w:rPr>
              <w:t>5</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3" w:history="1">
            <w:r w:rsidRPr="00BB0ED9">
              <w:rPr>
                <w:rStyle w:val="Hyperlink"/>
                <w:noProof/>
              </w:rPr>
              <w:t>Fonts</w:t>
            </w:r>
            <w:r>
              <w:rPr>
                <w:noProof/>
                <w:webHidden/>
              </w:rPr>
              <w:tab/>
            </w:r>
            <w:r>
              <w:rPr>
                <w:noProof/>
                <w:webHidden/>
              </w:rPr>
              <w:fldChar w:fldCharType="begin"/>
            </w:r>
            <w:r>
              <w:rPr>
                <w:noProof/>
                <w:webHidden/>
              </w:rPr>
              <w:instrText xml:space="preserve"> PAGEREF _Toc469392063 \h </w:instrText>
            </w:r>
            <w:r>
              <w:rPr>
                <w:noProof/>
                <w:webHidden/>
              </w:rPr>
            </w:r>
            <w:r>
              <w:rPr>
                <w:noProof/>
                <w:webHidden/>
              </w:rPr>
              <w:fldChar w:fldCharType="separate"/>
            </w:r>
            <w:r w:rsidR="00532891">
              <w:rPr>
                <w:noProof/>
                <w:webHidden/>
              </w:rPr>
              <w:t>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4" w:history="1">
            <w:r w:rsidRPr="00BB0ED9">
              <w:rPr>
                <w:rStyle w:val="Hyperlink"/>
                <w:noProof/>
              </w:rPr>
              <w:t>Timings (Dell OptiPlex 9020)</w:t>
            </w:r>
            <w:r>
              <w:rPr>
                <w:noProof/>
                <w:webHidden/>
              </w:rPr>
              <w:tab/>
            </w:r>
            <w:r>
              <w:rPr>
                <w:noProof/>
                <w:webHidden/>
              </w:rPr>
              <w:fldChar w:fldCharType="begin"/>
            </w:r>
            <w:r>
              <w:rPr>
                <w:noProof/>
                <w:webHidden/>
              </w:rPr>
              <w:instrText xml:space="preserve"> PAGEREF _Toc469392064 \h </w:instrText>
            </w:r>
            <w:r>
              <w:rPr>
                <w:noProof/>
                <w:webHidden/>
              </w:rPr>
            </w:r>
            <w:r>
              <w:rPr>
                <w:noProof/>
                <w:webHidden/>
              </w:rPr>
              <w:fldChar w:fldCharType="separate"/>
            </w:r>
            <w:r w:rsidR="00532891">
              <w:rPr>
                <w:noProof/>
                <w:webHidden/>
              </w:rPr>
              <w:t>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5" w:history="1">
            <w:r w:rsidRPr="00BB0ED9">
              <w:rPr>
                <w:rStyle w:val="Hyperlink"/>
                <w:noProof/>
              </w:rPr>
              <w:t>Hardware Requirements</w:t>
            </w:r>
            <w:r>
              <w:rPr>
                <w:noProof/>
                <w:webHidden/>
              </w:rPr>
              <w:tab/>
            </w:r>
            <w:r>
              <w:rPr>
                <w:noProof/>
                <w:webHidden/>
              </w:rPr>
              <w:fldChar w:fldCharType="begin"/>
            </w:r>
            <w:r>
              <w:rPr>
                <w:noProof/>
                <w:webHidden/>
              </w:rPr>
              <w:instrText xml:space="preserve"> PAGEREF _Toc469392065 \h </w:instrText>
            </w:r>
            <w:r>
              <w:rPr>
                <w:noProof/>
                <w:webHidden/>
              </w:rPr>
            </w:r>
            <w:r>
              <w:rPr>
                <w:noProof/>
                <w:webHidden/>
              </w:rPr>
              <w:fldChar w:fldCharType="separate"/>
            </w:r>
            <w:r w:rsidR="00532891">
              <w:rPr>
                <w:noProof/>
                <w:webHidden/>
              </w:rPr>
              <w:t>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6" w:history="1">
            <w:r w:rsidRPr="00BB0ED9">
              <w:rPr>
                <w:rStyle w:val="Hyperlink"/>
                <w:noProof/>
              </w:rPr>
              <w:t>Java Requirements</w:t>
            </w:r>
            <w:r>
              <w:rPr>
                <w:noProof/>
                <w:webHidden/>
              </w:rPr>
              <w:tab/>
            </w:r>
            <w:r>
              <w:rPr>
                <w:noProof/>
                <w:webHidden/>
              </w:rPr>
              <w:fldChar w:fldCharType="begin"/>
            </w:r>
            <w:r>
              <w:rPr>
                <w:noProof/>
                <w:webHidden/>
              </w:rPr>
              <w:instrText xml:space="preserve"> PAGEREF _Toc469392066 \h </w:instrText>
            </w:r>
            <w:r>
              <w:rPr>
                <w:noProof/>
                <w:webHidden/>
              </w:rPr>
            </w:r>
            <w:r>
              <w:rPr>
                <w:noProof/>
                <w:webHidden/>
              </w:rPr>
              <w:fldChar w:fldCharType="separate"/>
            </w:r>
            <w:r w:rsidR="00532891">
              <w:rPr>
                <w:noProof/>
                <w:webHidden/>
              </w:rPr>
              <w:t>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7" w:history="1">
            <w:r w:rsidRPr="00BB0ED9">
              <w:rPr>
                <w:rStyle w:val="Hyperlink"/>
                <w:noProof/>
              </w:rPr>
              <w:t>Download</w:t>
            </w:r>
            <w:r>
              <w:rPr>
                <w:noProof/>
                <w:webHidden/>
              </w:rPr>
              <w:tab/>
            </w:r>
            <w:r>
              <w:rPr>
                <w:noProof/>
                <w:webHidden/>
              </w:rPr>
              <w:fldChar w:fldCharType="begin"/>
            </w:r>
            <w:r>
              <w:rPr>
                <w:noProof/>
                <w:webHidden/>
              </w:rPr>
              <w:instrText xml:space="preserve"> PAGEREF _Toc469392067 \h </w:instrText>
            </w:r>
            <w:r>
              <w:rPr>
                <w:noProof/>
                <w:webHidden/>
              </w:rPr>
            </w:r>
            <w:r>
              <w:rPr>
                <w:noProof/>
                <w:webHidden/>
              </w:rPr>
              <w:fldChar w:fldCharType="separate"/>
            </w:r>
            <w:r w:rsidR="00532891">
              <w:rPr>
                <w:noProof/>
                <w:webHidden/>
              </w:rPr>
              <w:t>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68" w:history="1">
            <w:r w:rsidRPr="00BB0ED9">
              <w:rPr>
                <w:rStyle w:val="Hyperlink"/>
                <w:noProof/>
              </w:rPr>
              <w:t>Installation</w:t>
            </w:r>
            <w:r>
              <w:rPr>
                <w:noProof/>
                <w:webHidden/>
              </w:rPr>
              <w:tab/>
            </w:r>
            <w:r>
              <w:rPr>
                <w:noProof/>
                <w:webHidden/>
              </w:rPr>
              <w:fldChar w:fldCharType="begin"/>
            </w:r>
            <w:r>
              <w:rPr>
                <w:noProof/>
                <w:webHidden/>
              </w:rPr>
              <w:instrText xml:space="preserve"> PAGEREF _Toc469392068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069" w:history="1">
            <w:r w:rsidRPr="00BB0ED9">
              <w:rPr>
                <w:rStyle w:val="Hyperlink"/>
                <w:noProof/>
              </w:rPr>
              <w:t>Windows</w:t>
            </w:r>
            <w:r>
              <w:rPr>
                <w:noProof/>
                <w:webHidden/>
              </w:rPr>
              <w:tab/>
            </w:r>
            <w:r>
              <w:rPr>
                <w:noProof/>
                <w:webHidden/>
              </w:rPr>
              <w:fldChar w:fldCharType="begin"/>
            </w:r>
            <w:r>
              <w:rPr>
                <w:noProof/>
                <w:webHidden/>
              </w:rPr>
              <w:instrText xml:space="preserve"> PAGEREF _Toc469392069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070" w:history="1">
            <w:r w:rsidRPr="00BB0ED9">
              <w:rPr>
                <w:rStyle w:val="Hyperlink"/>
                <w:noProof/>
              </w:rPr>
              <w:t>Linux</w:t>
            </w:r>
            <w:r>
              <w:rPr>
                <w:noProof/>
                <w:webHidden/>
              </w:rPr>
              <w:tab/>
            </w:r>
            <w:r>
              <w:rPr>
                <w:noProof/>
                <w:webHidden/>
              </w:rPr>
              <w:fldChar w:fldCharType="begin"/>
            </w:r>
            <w:r>
              <w:rPr>
                <w:noProof/>
                <w:webHidden/>
              </w:rPr>
              <w:instrText xml:space="preserve"> PAGEREF _Toc469392070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071" w:history="1">
            <w:r w:rsidRPr="00BB0ED9">
              <w:rPr>
                <w:rStyle w:val="Hyperlink"/>
                <w:noProof/>
              </w:rPr>
              <w:t>MacOS</w:t>
            </w:r>
            <w:r>
              <w:rPr>
                <w:noProof/>
                <w:webHidden/>
              </w:rPr>
              <w:tab/>
            </w:r>
            <w:r>
              <w:rPr>
                <w:noProof/>
                <w:webHidden/>
              </w:rPr>
              <w:fldChar w:fldCharType="begin"/>
            </w:r>
            <w:r>
              <w:rPr>
                <w:noProof/>
                <w:webHidden/>
              </w:rPr>
              <w:instrText xml:space="preserve"> PAGEREF _Toc469392071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2" w:history="1">
            <w:r w:rsidRPr="00BB0ED9">
              <w:rPr>
                <w:rStyle w:val="Hyperlink"/>
                <w:bCs/>
                <w:noProof/>
              </w:rPr>
              <w:t>Windows Command Line Start-Up</w:t>
            </w:r>
            <w:r>
              <w:rPr>
                <w:noProof/>
                <w:webHidden/>
              </w:rPr>
              <w:tab/>
            </w:r>
            <w:r>
              <w:rPr>
                <w:noProof/>
                <w:webHidden/>
              </w:rPr>
              <w:fldChar w:fldCharType="begin"/>
            </w:r>
            <w:r>
              <w:rPr>
                <w:noProof/>
                <w:webHidden/>
              </w:rPr>
              <w:instrText xml:space="preserve"> PAGEREF _Toc469392072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3" w:history="1">
            <w:r w:rsidRPr="00BB0ED9">
              <w:rPr>
                <w:rStyle w:val="Hyperlink"/>
                <w:noProof/>
              </w:rPr>
              <w:t>Start-up Preferences (Registry Entries)</w:t>
            </w:r>
            <w:r>
              <w:rPr>
                <w:noProof/>
                <w:webHidden/>
              </w:rPr>
              <w:tab/>
            </w:r>
            <w:r>
              <w:rPr>
                <w:noProof/>
                <w:webHidden/>
              </w:rPr>
              <w:fldChar w:fldCharType="begin"/>
            </w:r>
            <w:r>
              <w:rPr>
                <w:noProof/>
                <w:webHidden/>
              </w:rPr>
              <w:instrText xml:space="preserve"> PAGEREF _Toc469392073 \h </w:instrText>
            </w:r>
            <w:r>
              <w:rPr>
                <w:noProof/>
                <w:webHidden/>
              </w:rPr>
            </w:r>
            <w:r>
              <w:rPr>
                <w:noProof/>
                <w:webHidden/>
              </w:rPr>
              <w:fldChar w:fldCharType="separate"/>
            </w:r>
            <w:r w:rsidR="00532891">
              <w:rPr>
                <w:noProof/>
                <w:webHidden/>
              </w:rPr>
              <w:t>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4" w:history="1">
            <w:r w:rsidRPr="00BB0ED9">
              <w:rPr>
                <w:rStyle w:val="Hyperlink"/>
                <w:noProof/>
              </w:rPr>
              <w:t>Redistribution</w:t>
            </w:r>
            <w:r>
              <w:rPr>
                <w:noProof/>
                <w:webHidden/>
              </w:rPr>
              <w:tab/>
            </w:r>
            <w:r>
              <w:rPr>
                <w:noProof/>
                <w:webHidden/>
              </w:rPr>
              <w:fldChar w:fldCharType="begin"/>
            </w:r>
            <w:r>
              <w:rPr>
                <w:noProof/>
                <w:webHidden/>
              </w:rPr>
              <w:instrText xml:space="preserve"> PAGEREF _Toc469392074 \h </w:instrText>
            </w:r>
            <w:r>
              <w:rPr>
                <w:noProof/>
                <w:webHidden/>
              </w:rPr>
            </w:r>
            <w:r>
              <w:rPr>
                <w:noProof/>
                <w:webHidden/>
              </w:rPr>
              <w:fldChar w:fldCharType="separate"/>
            </w:r>
            <w:r w:rsidR="00532891">
              <w:rPr>
                <w:noProof/>
                <w:webHidden/>
              </w:rPr>
              <w:t>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5" w:history="1">
            <w:r w:rsidRPr="00BB0ED9">
              <w:rPr>
                <w:rStyle w:val="Hyperlink"/>
                <w:noProof/>
              </w:rPr>
              <w:t>Registration</w:t>
            </w:r>
            <w:r>
              <w:rPr>
                <w:noProof/>
                <w:webHidden/>
              </w:rPr>
              <w:tab/>
            </w:r>
            <w:r>
              <w:rPr>
                <w:noProof/>
                <w:webHidden/>
              </w:rPr>
              <w:fldChar w:fldCharType="begin"/>
            </w:r>
            <w:r>
              <w:rPr>
                <w:noProof/>
                <w:webHidden/>
              </w:rPr>
              <w:instrText xml:space="preserve"> PAGEREF _Toc469392075 \h </w:instrText>
            </w:r>
            <w:r>
              <w:rPr>
                <w:noProof/>
                <w:webHidden/>
              </w:rPr>
            </w:r>
            <w:r>
              <w:rPr>
                <w:noProof/>
                <w:webHidden/>
              </w:rPr>
              <w:fldChar w:fldCharType="separate"/>
            </w:r>
            <w:r w:rsidR="00532891">
              <w:rPr>
                <w:noProof/>
                <w:webHidden/>
              </w:rPr>
              <w:t>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6" w:history="1">
            <w:r w:rsidRPr="00BB0ED9">
              <w:rPr>
                <w:rStyle w:val="Hyperlink"/>
                <w:noProof/>
              </w:rPr>
              <w:t>Acknowledgements</w:t>
            </w:r>
            <w:r>
              <w:rPr>
                <w:noProof/>
                <w:webHidden/>
              </w:rPr>
              <w:tab/>
            </w:r>
            <w:r>
              <w:rPr>
                <w:noProof/>
                <w:webHidden/>
              </w:rPr>
              <w:fldChar w:fldCharType="begin"/>
            </w:r>
            <w:r>
              <w:rPr>
                <w:noProof/>
                <w:webHidden/>
              </w:rPr>
              <w:instrText xml:space="preserve"> PAGEREF _Toc469392076 \h </w:instrText>
            </w:r>
            <w:r>
              <w:rPr>
                <w:noProof/>
                <w:webHidden/>
              </w:rPr>
            </w:r>
            <w:r>
              <w:rPr>
                <w:noProof/>
                <w:webHidden/>
              </w:rPr>
              <w:fldChar w:fldCharType="separate"/>
            </w:r>
            <w:r w:rsidR="00532891">
              <w:rPr>
                <w:noProof/>
                <w:webHidden/>
              </w:rPr>
              <w:t>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7" w:history="1">
            <w:r w:rsidRPr="00BB0ED9">
              <w:rPr>
                <w:rStyle w:val="Hyperlink"/>
                <w:noProof/>
              </w:rPr>
              <w:t>Obligatory Disclaimer (Lawyer Talk)</w:t>
            </w:r>
            <w:r>
              <w:rPr>
                <w:noProof/>
                <w:webHidden/>
              </w:rPr>
              <w:tab/>
            </w:r>
            <w:r>
              <w:rPr>
                <w:noProof/>
                <w:webHidden/>
              </w:rPr>
              <w:fldChar w:fldCharType="begin"/>
            </w:r>
            <w:r>
              <w:rPr>
                <w:noProof/>
                <w:webHidden/>
              </w:rPr>
              <w:instrText xml:space="preserve"> PAGEREF _Toc469392077 \h </w:instrText>
            </w:r>
            <w:r>
              <w:rPr>
                <w:noProof/>
                <w:webHidden/>
              </w:rPr>
            </w:r>
            <w:r>
              <w:rPr>
                <w:noProof/>
                <w:webHidden/>
              </w:rPr>
              <w:fldChar w:fldCharType="separate"/>
            </w:r>
            <w:r w:rsidR="00532891">
              <w:rPr>
                <w:noProof/>
                <w:webHidden/>
              </w:rPr>
              <w:t>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8" w:history="1">
            <w:r w:rsidRPr="00BB0ED9">
              <w:rPr>
                <w:rStyle w:val="Hyperlink"/>
                <w:bCs/>
                <w:noProof/>
              </w:rPr>
              <w:t>Referencing SpinWorks</w:t>
            </w:r>
            <w:r>
              <w:rPr>
                <w:noProof/>
                <w:webHidden/>
              </w:rPr>
              <w:tab/>
            </w:r>
            <w:r>
              <w:rPr>
                <w:noProof/>
                <w:webHidden/>
              </w:rPr>
              <w:fldChar w:fldCharType="begin"/>
            </w:r>
            <w:r>
              <w:rPr>
                <w:noProof/>
                <w:webHidden/>
              </w:rPr>
              <w:instrText xml:space="preserve"> PAGEREF _Toc469392078 \h </w:instrText>
            </w:r>
            <w:r>
              <w:rPr>
                <w:noProof/>
                <w:webHidden/>
              </w:rPr>
            </w:r>
            <w:r>
              <w:rPr>
                <w:noProof/>
                <w:webHidden/>
              </w:rPr>
              <w:fldChar w:fldCharType="separate"/>
            </w:r>
            <w:r w:rsidR="00532891">
              <w:rPr>
                <w:noProof/>
                <w:webHidden/>
              </w:rPr>
              <w:t>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79" w:history="1">
            <w:r w:rsidRPr="00BB0ED9">
              <w:rPr>
                <w:rStyle w:val="Hyperlink"/>
                <w:noProof/>
              </w:rPr>
              <w:t>Online Help</w:t>
            </w:r>
            <w:r>
              <w:rPr>
                <w:noProof/>
                <w:webHidden/>
              </w:rPr>
              <w:tab/>
            </w:r>
            <w:r>
              <w:rPr>
                <w:noProof/>
                <w:webHidden/>
              </w:rPr>
              <w:fldChar w:fldCharType="begin"/>
            </w:r>
            <w:r>
              <w:rPr>
                <w:noProof/>
                <w:webHidden/>
              </w:rPr>
              <w:instrText xml:space="preserve"> PAGEREF _Toc469392079 \h </w:instrText>
            </w:r>
            <w:r>
              <w:rPr>
                <w:noProof/>
                <w:webHidden/>
              </w:rPr>
            </w:r>
            <w:r>
              <w:rPr>
                <w:noProof/>
                <w:webHidden/>
              </w:rPr>
              <w:fldChar w:fldCharType="separate"/>
            </w:r>
            <w:r w:rsidR="00532891">
              <w:rPr>
                <w:noProof/>
                <w:webHidden/>
              </w:rPr>
              <w:t>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0" w:history="1">
            <w:r w:rsidRPr="00BB0ED9">
              <w:rPr>
                <w:rStyle w:val="Hyperlink"/>
                <w:bCs/>
                <w:noProof/>
                <w:spacing w:val="-3"/>
              </w:rPr>
              <w:t>Error Logging</w:t>
            </w:r>
            <w:r>
              <w:rPr>
                <w:noProof/>
                <w:webHidden/>
              </w:rPr>
              <w:tab/>
            </w:r>
            <w:r>
              <w:rPr>
                <w:noProof/>
                <w:webHidden/>
              </w:rPr>
              <w:fldChar w:fldCharType="begin"/>
            </w:r>
            <w:r>
              <w:rPr>
                <w:noProof/>
                <w:webHidden/>
              </w:rPr>
              <w:instrText xml:space="preserve"> PAGEREF _Toc469392080 \h </w:instrText>
            </w:r>
            <w:r>
              <w:rPr>
                <w:noProof/>
                <w:webHidden/>
              </w:rPr>
            </w:r>
            <w:r>
              <w:rPr>
                <w:noProof/>
                <w:webHidden/>
              </w:rPr>
              <w:fldChar w:fldCharType="separate"/>
            </w:r>
            <w:r w:rsidR="00532891">
              <w:rPr>
                <w:noProof/>
                <w:webHidden/>
              </w:rPr>
              <w:t>10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1" w:history="1">
            <w:r w:rsidRPr="00BB0ED9">
              <w:rPr>
                <w:rStyle w:val="Hyperlink"/>
                <w:bCs/>
                <w:noProof/>
              </w:rPr>
              <w:t>FTP Clients</w:t>
            </w:r>
            <w:r>
              <w:rPr>
                <w:noProof/>
                <w:webHidden/>
              </w:rPr>
              <w:tab/>
            </w:r>
            <w:r>
              <w:rPr>
                <w:noProof/>
                <w:webHidden/>
              </w:rPr>
              <w:fldChar w:fldCharType="begin"/>
            </w:r>
            <w:r>
              <w:rPr>
                <w:noProof/>
                <w:webHidden/>
              </w:rPr>
              <w:instrText xml:space="preserve"> PAGEREF _Toc469392081 \h </w:instrText>
            </w:r>
            <w:r>
              <w:rPr>
                <w:noProof/>
                <w:webHidden/>
              </w:rPr>
            </w:r>
            <w:r>
              <w:rPr>
                <w:noProof/>
                <w:webHidden/>
              </w:rPr>
              <w:fldChar w:fldCharType="separate"/>
            </w:r>
            <w:r w:rsidR="00532891">
              <w:rPr>
                <w:noProof/>
                <w:webHidden/>
              </w:rPr>
              <w:t>10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2" w:history="1">
            <w:r w:rsidRPr="00BB0ED9">
              <w:rPr>
                <w:rStyle w:val="Hyperlink"/>
                <w:noProof/>
              </w:rPr>
              <w:t>New (or different) in the Java version</w:t>
            </w:r>
            <w:r>
              <w:rPr>
                <w:noProof/>
                <w:webHidden/>
              </w:rPr>
              <w:tab/>
            </w:r>
            <w:r>
              <w:rPr>
                <w:noProof/>
                <w:webHidden/>
              </w:rPr>
              <w:fldChar w:fldCharType="begin"/>
            </w:r>
            <w:r>
              <w:rPr>
                <w:noProof/>
                <w:webHidden/>
              </w:rPr>
              <w:instrText xml:space="preserve"> PAGEREF _Toc469392082 \h </w:instrText>
            </w:r>
            <w:r>
              <w:rPr>
                <w:noProof/>
                <w:webHidden/>
              </w:rPr>
            </w:r>
            <w:r>
              <w:rPr>
                <w:noProof/>
                <w:webHidden/>
              </w:rPr>
              <w:fldChar w:fldCharType="separate"/>
            </w:r>
            <w:r w:rsidR="00532891">
              <w:rPr>
                <w:noProof/>
                <w:webHidden/>
              </w:rPr>
              <w:t>10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3" w:history="1">
            <w:r w:rsidRPr="00BB0ED9">
              <w:rPr>
                <w:rStyle w:val="Hyperlink"/>
                <w:noProof/>
              </w:rPr>
              <w:t>Use of the Mouse, and General Display Manipulation</w:t>
            </w:r>
            <w:r>
              <w:rPr>
                <w:noProof/>
                <w:webHidden/>
              </w:rPr>
              <w:tab/>
            </w:r>
            <w:r>
              <w:rPr>
                <w:noProof/>
                <w:webHidden/>
              </w:rPr>
              <w:fldChar w:fldCharType="begin"/>
            </w:r>
            <w:r>
              <w:rPr>
                <w:noProof/>
                <w:webHidden/>
              </w:rPr>
              <w:instrText xml:space="preserve"> PAGEREF _Toc469392083 \h </w:instrText>
            </w:r>
            <w:r>
              <w:rPr>
                <w:noProof/>
                <w:webHidden/>
              </w:rPr>
            </w:r>
            <w:r>
              <w:rPr>
                <w:noProof/>
                <w:webHidden/>
              </w:rPr>
              <w:fldChar w:fldCharType="separate"/>
            </w:r>
            <w:r w:rsidR="00532891">
              <w:rPr>
                <w:noProof/>
                <w:webHidden/>
              </w:rPr>
              <w:t>10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4" w:history="1">
            <w:r w:rsidRPr="00BB0ED9">
              <w:rPr>
                <w:rStyle w:val="Hyperlink"/>
                <w:noProof/>
              </w:rPr>
              <w:t>Keyboard Arrow Keys</w:t>
            </w:r>
            <w:r>
              <w:rPr>
                <w:noProof/>
                <w:webHidden/>
              </w:rPr>
              <w:tab/>
            </w:r>
            <w:r>
              <w:rPr>
                <w:noProof/>
                <w:webHidden/>
              </w:rPr>
              <w:fldChar w:fldCharType="begin"/>
            </w:r>
            <w:r>
              <w:rPr>
                <w:noProof/>
                <w:webHidden/>
              </w:rPr>
              <w:instrText xml:space="preserve"> PAGEREF _Toc469392084 \h </w:instrText>
            </w:r>
            <w:r>
              <w:rPr>
                <w:noProof/>
                <w:webHidden/>
              </w:rPr>
            </w:r>
            <w:r>
              <w:rPr>
                <w:noProof/>
                <w:webHidden/>
              </w:rPr>
              <w:fldChar w:fldCharType="separate"/>
            </w:r>
            <w:r w:rsidR="00532891">
              <w:rPr>
                <w:noProof/>
                <w:webHidden/>
              </w:rPr>
              <w:t>13</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5" w:history="1">
            <w:r w:rsidRPr="00BB0ED9">
              <w:rPr>
                <w:rStyle w:val="Hyperlink"/>
                <w:noProof/>
              </w:rPr>
              <w:t>Keyboard Function Summary</w:t>
            </w:r>
            <w:r>
              <w:rPr>
                <w:noProof/>
                <w:webHidden/>
              </w:rPr>
              <w:tab/>
            </w:r>
            <w:r>
              <w:rPr>
                <w:noProof/>
                <w:webHidden/>
              </w:rPr>
              <w:fldChar w:fldCharType="begin"/>
            </w:r>
            <w:r>
              <w:rPr>
                <w:noProof/>
                <w:webHidden/>
              </w:rPr>
              <w:instrText xml:space="preserve"> PAGEREF _Toc469392085 \h </w:instrText>
            </w:r>
            <w:r>
              <w:rPr>
                <w:noProof/>
                <w:webHidden/>
              </w:rPr>
            </w:r>
            <w:r>
              <w:rPr>
                <w:noProof/>
                <w:webHidden/>
              </w:rPr>
              <w:fldChar w:fldCharType="separate"/>
            </w:r>
            <w:r w:rsidR="00532891">
              <w:rPr>
                <w:noProof/>
                <w:webHidden/>
              </w:rPr>
              <w:t>14</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6" w:history="1">
            <w:r w:rsidRPr="00BB0ED9">
              <w:rPr>
                <w:rStyle w:val="Hyperlink"/>
                <w:noProof/>
              </w:rPr>
              <w:t>Toolbar</w:t>
            </w:r>
            <w:r>
              <w:rPr>
                <w:noProof/>
                <w:webHidden/>
              </w:rPr>
              <w:tab/>
            </w:r>
            <w:r>
              <w:rPr>
                <w:noProof/>
                <w:webHidden/>
              </w:rPr>
              <w:fldChar w:fldCharType="begin"/>
            </w:r>
            <w:r>
              <w:rPr>
                <w:noProof/>
                <w:webHidden/>
              </w:rPr>
              <w:instrText xml:space="preserve"> PAGEREF _Toc469392086 \h </w:instrText>
            </w:r>
            <w:r>
              <w:rPr>
                <w:noProof/>
                <w:webHidden/>
              </w:rPr>
            </w:r>
            <w:r>
              <w:rPr>
                <w:noProof/>
                <w:webHidden/>
              </w:rPr>
              <w:fldChar w:fldCharType="separate"/>
            </w:r>
            <w:r w:rsidR="00532891">
              <w:rPr>
                <w:noProof/>
                <w:webHidden/>
              </w:rPr>
              <w:t>14</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7" w:history="1">
            <w:r w:rsidRPr="00BB0ED9">
              <w:rPr>
                <w:rStyle w:val="Hyperlink"/>
                <w:noProof/>
              </w:rPr>
              <w:t>Button Panel</w:t>
            </w:r>
            <w:r>
              <w:rPr>
                <w:noProof/>
                <w:webHidden/>
              </w:rPr>
              <w:tab/>
            </w:r>
            <w:r>
              <w:rPr>
                <w:noProof/>
                <w:webHidden/>
              </w:rPr>
              <w:fldChar w:fldCharType="begin"/>
            </w:r>
            <w:r>
              <w:rPr>
                <w:noProof/>
                <w:webHidden/>
              </w:rPr>
              <w:instrText xml:space="preserve"> PAGEREF _Toc469392087 \h </w:instrText>
            </w:r>
            <w:r>
              <w:rPr>
                <w:noProof/>
                <w:webHidden/>
              </w:rPr>
            </w:r>
            <w:r>
              <w:rPr>
                <w:noProof/>
                <w:webHidden/>
              </w:rPr>
              <w:fldChar w:fldCharType="separate"/>
            </w:r>
            <w:r w:rsidR="00532891">
              <w:rPr>
                <w:noProof/>
                <w:webHidden/>
              </w:rPr>
              <w:t>15</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088" w:history="1">
            <w:r w:rsidRPr="00BB0ED9">
              <w:rPr>
                <w:rStyle w:val="Hyperlink"/>
                <w:noProof/>
              </w:rPr>
              <w:t>Getting Started: Basic 1D NMR Processing</w:t>
            </w:r>
            <w:r>
              <w:rPr>
                <w:noProof/>
                <w:webHidden/>
              </w:rPr>
              <w:tab/>
            </w:r>
            <w:r>
              <w:rPr>
                <w:noProof/>
                <w:webHidden/>
              </w:rPr>
              <w:fldChar w:fldCharType="begin"/>
            </w:r>
            <w:r>
              <w:rPr>
                <w:noProof/>
                <w:webHidden/>
              </w:rPr>
              <w:instrText xml:space="preserve"> PAGEREF _Toc469392088 \h </w:instrText>
            </w:r>
            <w:r>
              <w:rPr>
                <w:noProof/>
                <w:webHidden/>
              </w:rPr>
            </w:r>
            <w:r>
              <w:rPr>
                <w:noProof/>
                <w:webHidden/>
              </w:rPr>
              <w:fldChar w:fldCharType="separate"/>
            </w:r>
            <w:r w:rsidR="00532891">
              <w:rPr>
                <w:noProof/>
                <w:webHidden/>
              </w:rPr>
              <w:t>17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89" w:history="1">
            <w:r w:rsidRPr="00BB0ED9">
              <w:rPr>
                <w:rStyle w:val="Hyperlink"/>
                <w:noProof/>
              </w:rPr>
              <w:t>1.  Setting the Data Format (not normally necessary)</w:t>
            </w:r>
            <w:r>
              <w:rPr>
                <w:noProof/>
                <w:webHidden/>
              </w:rPr>
              <w:tab/>
            </w:r>
            <w:r>
              <w:rPr>
                <w:noProof/>
                <w:webHidden/>
              </w:rPr>
              <w:fldChar w:fldCharType="begin"/>
            </w:r>
            <w:r>
              <w:rPr>
                <w:noProof/>
                <w:webHidden/>
              </w:rPr>
              <w:instrText xml:space="preserve"> PAGEREF _Toc469392089 \h </w:instrText>
            </w:r>
            <w:r>
              <w:rPr>
                <w:noProof/>
                <w:webHidden/>
              </w:rPr>
            </w:r>
            <w:r>
              <w:rPr>
                <w:noProof/>
                <w:webHidden/>
              </w:rPr>
              <w:fldChar w:fldCharType="separate"/>
            </w:r>
            <w:r w:rsidR="00532891">
              <w:rPr>
                <w:noProof/>
                <w:webHidden/>
              </w:rPr>
              <w:t>17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0" w:history="1">
            <w:r w:rsidRPr="00BB0ED9">
              <w:rPr>
                <w:rStyle w:val="Hyperlink"/>
                <w:noProof/>
              </w:rPr>
              <w:t>2.  Selecting the Data</w:t>
            </w:r>
            <w:r>
              <w:rPr>
                <w:noProof/>
                <w:webHidden/>
              </w:rPr>
              <w:tab/>
            </w:r>
            <w:r>
              <w:rPr>
                <w:noProof/>
                <w:webHidden/>
              </w:rPr>
              <w:fldChar w:fldCharType="begin"/>
            </w:r>
            <w:r>
              <w:rPr>
                <w:noProof/>
                <w:webHidden/>
              </w:rPr>
              <w:instrText xml:space="preserve"> PAGEREF _Toc469392090 \h </w:instrText>
            </w:r>
            <w:r>
              <w:rPr>
                <w:noProof/>
                <w:webHidden/>
              </w:rPr>
            </w:r>
            <w:r>
              <w:rPr>
                <w:noProof/>
                <w:webHidden/>
              </w:rPr>
              <w:fldChar w:fldCharType="separate"/>
            </w:r>
            <w:r w:rsidR="00532891">
              <w:rPr>
                <w:noProof/>
                <w:webHidden/>
              </w:rPr>
              <w:t>17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1" w:history="1">
            <w:r w:rsidRPr="00BB0ED9">
              <w:rPr>
                <w:rStyle w:val="Hyperlink"/>
                <w:noProof/>
              </w:rPr>
              <w:t>3.  Processing Data</w:t>
            </w:r>
            <w:r>
              <w:rPr>
                <w:noProof/>
                <w:webHidden/>
              </w:rPr>
              <w:tab/>
            </w:r>
            <w:r>
              <w:rPr>
                <w:noProof/>
                <w:webHidden/>
              </w:rPr>
              <w:fldChar w:fldCharType="begin"/>
            </w:r>
            <w:r>
              <w:rPr>
                <w:noProof/>
                <w:webHidden/>
              </w:rPr>
              <w:instrText xml:space="preserve"> PAGEREF _Toc469392091 \h </w:instrText>
            </w:r>
            <w:r>
              <w:rPr>
                <w:noProof/>
                <w:webHidden/>
              </w:rPr>
            </w:r>
            <w:r>
              <w:rPr>
                <w:noProof/>
                <w:webHidden/>
              </w:rPr>
              <w:fldChar w:fldCharType="separate"/>
            </w:r>
            <w:r w:rsidR="00532891">
              <w:rPr>
                <w:noProof/>
                <w:webHidden/>
              </w:rPr>
              <w:t>18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2" w:history="1">
            <w:r w:rsidRPr="00BB0ED9">
              <w:rPr>
                <w:rStyle w:val="Hyperlink"/>
                <w:noProof/>
              </w:rPr>
              <w:t>4.  Linear Prediction</w:t>
            </w:r>
            <w:r>
              <w:rPr>
                <w:noProof/>
                <w:webHidden/>
              </w:rPr>
              <w:tab/>
            </w:r>
            <w:r>
              <w:rPr>
                <w:noProof/>
                <w:webHidden/>
              </w:rPr>
              <w:fldChar w:fldCharType="begin"/>
            </w:r>
            <w:r>
              <w:rPr>
                <w:noProof/>
                <w:webHidden/>
              </w:rPr>
              <w:instrText xml:space="preserve"> PAGEREF _Toc469392092 \h </w:instrText>
            </w:r>
            <w:r>
              <w:rPr>
                <w:noProof/>
                <w:webHidden/>
              </w:rPr>
            </w:r>
            <w:r>
              <w:rPr>
                <w:noProof/>
                <w:webHidden/>
              </w:rPr>
              <w:fldChar w:fldCharType="separate"/>
            </w:r>
            <w:r w:rsidR="00532891">
              <w:rPr>
                <w:noProof/>
                <w:webHidden/>
              </w:rPr>
              <w:t>19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3" w:history="1">
            <w:r w:rsidRPr="00BB0ED9">
              <w:rPr>
                <w:rStyle w:val="Hyperlink"/>
                <w:noProof/>
              </w:rPr>
              <w:t>5.  Phasing Data</w:t>
            </w:r>
            <w:r>
              <w:rPr>
                <w:noProof/>
                <w:webHidden/>
              </w:rPr>
              <w:tab/>
            </w:r>
            <w:r>
              <w:rPr>
                <w:noProof/>
                <w:webHidden/>
              </w:rPr>
              <w:fldChar w:fldCharType="begin"/>
            </w:r>
            <w:r>
              <w:rPr>
                <w:noProof/>
                <w:webHidden/>
              </w:rPr>
              <w:instrText xml:space="preserve"> PAGEREF _Toc469392093 \h </w:instrText>
            </w:r>
            <w:r>
              <w:rPr>
                <w:noProof/>
                <w:webHidden/>
              </w:rPr>
            </w:r>
            <w:r>
              <w:rPr>
                <w:noProof/>
                <w:webHidden/>
              </w:rPr>
              <w:fldChar w:fldCharType="separate"/>
            </w:r>
            <w:r w:rsidR="00532891">
              <w:rPr>
                <w:noProof/>
                <w:webHidden/>
              </w:rPr>
              <w:t>21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4" w:history="1">
            <w:r w:rsidRPr="00BB0ED9">
              <w:rPr>
                <w:rStyle w:val="Hyperlink"/>
                <w:noProof/>
                <w:spacing w:val="-3"/>
              </w:rPr>
              <w:t>6</w:t>
            </w:r>
            <w:r w:rsidRPr="00BB0ED9">
              <w:rPr>
                <w:rStyle w:val="Hyperlink"/>
                <w:noProof/>
              </w:rPr>
              <w:t>.  Baseline Correction</w:t>
            </w:r>
            <w:r>
              <w:rPr>
                <w:noProof/>
                <w:webHidden/>
              </w:rPr>
              <w:tab/>
            </w:r>
            <w:r>
              <w:rPr>
                <w:noProof/>
                <w:webHidden/>
              </w:rPr>
              <w:fldChar w:fldCharType="begin"/>
            </w:r>
            <w:r>
              <w:rPr>
                <w:noProof/>
                <w:webHidden/>
              </w:rPr>
              <w:instrText xml:space="preserve"> PAGEREF _Toc469392094 \h </w:instrText>
            </w:r>
            <w:r>
              <w:rPr>
                <w:noProof/>
                <w:webHidden/>
              </w:rPr>
            </w:r>
            <w:r>
              <w:rPr>
                <w:noProof/>
                <w:webHidden/>
              </w:rPr>
              <w:fldChar w:fldCharType="separate"/>
            </w:r>
            <w:r w:rsidR="00532891">
              <w:rPr>
                <w:noProof/>
                <w:webHidden/>
              </w:rPr>
              <w:t>22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5" w:history="1">
            <w:r w:rsidRPr="00BB0ED9">
              <w:rPr>
                <w:rStyle w:val="Hyperlink"/>
                <w:noProof/>
              </w:rPr>
              <w:t>7.  Integration</w:t>
            </w:r>
            <w:r>
              <w:rPr>
                <w:noProof/>
                <w:webHidden/>
              </w:rPr>
              <w:tab/>
            </w:r>
            <w:r>
              <w:rPr>
                <w:noProof/>
                <w:webHidden/>
              </w:rPr>
              <w:fldChar w:fldCharType="begin"/>
            </w:r>
            <w:r>
              <w:rPr>
                <w:noProof/>
                <w:webHidden/>
              </w:rPr>
              <w:instrText xml:space="preserve"> PAGEREF _Toc469392095 \h </w:instrText>
            </w:r>
            <w:r>
              <w:rPr>
                <w:noProof/>
                <w:webHidden/>
              </w:rPr>
            </w:r>
            <w:r>
              <w:rPr>
                <w:noProof/>
                <w:webHidden/>
              </w:rPr>
              <w:fldChar w:fldCharType="separate"/>
            </w:r>
            <w:r w:rsidR="00532891">
              <w:rPr>
                <w:noProof/>
                <w:webHidden/>
              </w:rPr>
              <w:t>22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6" w:history="1">
            <w:r w:rsidRPr="00BB0ED9">
              <w:rPr>
                <w:rStyle w:val="Hyperlink"/>
                <w:noProof/>
              </w:rPr>
              <w:t>8.  Peak Picking</w:t>
            </w:r>
            <w:r>
              <w:rPr>
                <w:noProof/>
                <w:webHidden/>
              </w:rPr>
              <w:tab/>
            </w:r>
            <w:r>
              <w:rPr>
                <w:noProof/>
                <w:webHidden/>
              </w:rPr>
              <w:fldChar w:fldCharType="begin"/>
            </w:r>
            <w:r>
              <w:rPr>
                <w:noProof/>
                <w:webHidden/>
              </w:rPr>
              <w:instrText xml:space="preserve"> PAGEREF _Toc469392096 \h </w:instrText>
            </w:r>
            <w:r>
              <w:rPr>
                <w:noProof/>
                <w:webHidden/>
              </w:rPr>
            </w:r>
            <w:r>
              <w:rPr>
                <w:noProof/>
                <w:webHidden/>
              </w:rPr>
              <w:fldChar w:fldCharType="separate"/>
            </w:r>
            <w:r w:rsidR="00532891">
              <w:rPr>
                <w:noProof/>
                <w:webHidden/>
              </w:rPr>
              <w:t>24</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7" w:history="1">
            <w:r w:rsidRPr="00BB0ED9">
              <w:rPr>
                <w:rStyle w:val="Hyperlink"/>
                <w:noProof/>
              </w:rPr>
              <w:t>9.  Printing</w:t>
            </w:r>
            <w:r>
              <w:rPr>
                <w:noProof/>
                <w:webHidden/>
              </w:rPr>
              <w:tab/>
            </w:r>
            <w:r>
              <w:rPr>
                <w:noProof/>
                <w:webHidden/>
              </w:rPr>
              <w:fldChar w:fldCharType="begin"/>
            </w:r>
            <w:r>
              <w:rPr>
                <w:noProof/>
                <w:webHidden/>
              </w:rPr>
              <w:instrText xml:space="preserve"> PAGEREF _Toc469392097 \h </w:instrText>
            </w:r>
            <w:r>
              <w:rPr>
                <w:noProof/>
                <w:webHidden/>
              </w:rPr>
            </w:r>
            <w:r>
              <w:rPr>
                <w:noProof/>
                <w:webHidden/>
              </w:rPr>
              <w:fldChar w:fldCharType="separate"/>
            </w:r>
            <w:r w:rsidR="00532891">
              <w:rPr>
                <w:noProof/>
                <w:webHidden/>
              </w:rPr>
              <w:t>25</w:t>
            </w:r>
            <w:r>
              <w:rPr>
                <w:noProof/>
                <w:webHidden/>
              </w:rPr>
              <w:fldChar w:fldCharType="end"/>
            </w:r>
          </w:hyperlink>
        </w:p>
        <w:p w:rsidR="00186080" w:rsidRDefault="00186080">
          <w:pPr>
            <w:pStyle w:val="TOC2"/>
            <w:tabs>
              <w:tab w:val="left" w:pos="720"/>
              <w:tab w:val="right" w:leader="dot" w:pos="9350"/>
            </w:tabs>
            <w:rPr>
              <w:rFonts w:asciiTheme="minorHAnsi" w:eastAsiaTheme="minorEastAsia" w:hAnsiTheme="minorHAnsi" w:cstheme="minorBidi"/>
              <w:smallCaps w:val="0"/>
              <w:noProof/>
              <w:snapToGrid/>
              <w:sz w:val="22"/>
              <w:szCs w:val="22"/>
              <w:lang w:val="en-US"/>
            </w:rPr>
          </w:pPr>
          <w:hyperlink w:anchor="_Toc469392098" w:history="1">
            <w:r w:rsidRPr="00BB0ED9">
              <w:rPr>
                <w:rStyle w:val="Hyperlink"/>
                <w:noProof/>
              </w:rPr>
              <w:t>10.</w:t>
            </w:r>
            <w:r>
              <w:rPr>
                <w:rFonts w:asciiTheme="minorHAnsi" w:eastAsiaTheme="minorEastAsia" w:hAnsiTheme="minorHAnsi" w:cstheme="minorBidi"/>
                <w:smallCaps w:val="0"/>
                <w:noProof/>
                <w:snapToGrid/>
                <w:sz w:val="22"/>
                <w:szCs w:val="22"/>
                <w:lang w:val="en-US"/>
              </w:rPr>
              <w:tab/>
            </w:r>
            <w:r w:rsidRPr="00BB0ED9">
              <w:rPr>
                <w:rStyle w:val="Hyperlink"/>
                <w:noProof/>
              </w:rPr>
              <w:t>Printing to a File</w:t>
            </w:r>
            <w:r>
              <w:rPr>
                <w:noProof/>
                <w:webHidden/>
              </w:rPr>
              <w:tab/>
            </w:r>
            <w:r>
              <w:rPr>
                <w:noProof/>
                <w:webHidden/>
              </w:rPr>
              <w:fldChar w:fldCharType="begin"/>
            </w:r>
            <w:r>
              <w:rPr>
                <w:noProof/>
                <w:webHidden/>
              </w:rPr>
              <w:instrText xml:space="preserve"> PAGEREF _Toc469392098 \h </w:instrText>
            </w:r>
            <w:r>
              <w:rPr>
                <w:noProof/>
                <w:webHidden/>
              </w:rPr>
            </w:r>
            <w:r>
              <w:rPr>
                <w:noProof/>
                <w:webHidden/>
              </w:rPr>
              <w:fldChar w:fldCharType="separate"/>
            </w:r>
            <w:r w:rsidR="00532891">
              <w:rPr>
                <w:noProof/>
                <w:webHidden/>
              </w:rPr>
              <w:t>26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099" w:history="1">
            <w:r w:rsidRPr="00BB0ED9">
              <w:rPr>
                <w:rStyle w:val="Hyperlink"/>
                <w:noProof/>
              </w:rPr>
              <w:t>JEOL Data</w:t>
            </w:r>
            <w:r>
              <w:rPr>
                <w:noProof/>
                <w:webHidden/>
              </w:rPr>
              <w:tab/>
            </w:r>
            <w:r>
              <w:rPr>
                <w:noProof/>
                <w:webHidden/>
              </w:rPr>
              <w:fldChar w:fldCharType="begin"/>
            </w:r>
            <w:r>
              <w:rPr>
                <w:noProof/>
                <w:webHidden/>
              </w:rPr>
              <w:instrText xml:space="preserve"> PAGEREF _Toc469392099 \h </w:instrText>
            </w:r>
            <w:r>
              <w:rPr>
                <w:noProof/>
                <w:webHidden/>
              </w:rPr>
            </w:r>
            <w:r>
              <w:rPr>
                <w:noProof/>
                <w:webHidden/>
              </w:rPr>
              <w:fldChar w:fldCharType="separate"/>
            </w:r>
            <w:r w:rsidR="00532891">
              <w:rPr>
                <w:noProof/>
                <w:webHidden/>
              </w:rPr>
              <w:t>26</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00" w:history="1">
            <w:r w:rsidRPr="00BB0ED9">
              <w:rPr>
                <w:rStyle w:val="Hyperlink"/>
                <w:noProof/>
              </w:rPr>
              <w:t>Processing Arrayed Data</w:t>
            </w:r>
            <w:r>
              <w:rPr>
                <w:noProof/>
                <w:webHidden/>
              </w:rPr>
              <w:tab/>
            </w:r>
            <w:r>
              <w:rPr>
                <w:noProof/>
                <w:webHidden/>
              </w:rPr>
              <w:fldChar w:fldCharType="begin"/>
            </w:r>
            <w:r>
              <w:rPr>
                <w:noProof/>
                <w:webHidden/>
              </w:rPr>
              <w:instrText xml:space="preserve"> PAGEREF _Toc469392100 \h </w:instrText>
            </w:r>
            <w:r>
              <w:rPr>
                <w:noProof/>
                <w:webHidden/>
              </w:rPr>
            </w:r>
            <w:r>
              <w:rPr>
                <w:noProof/>
                <w:webHidden/>
              </w:rPr>
              <w:fldChar w:fldCharType="separate"/>
            </w:r>
            <w:r w:rsidR="00532891">
              <w:rPr>
                <w:noProof/>
                <w:webHidden/>
              </w:rPr>
              <w:t>29</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01" w:history="1">
            <w:r w:rsidRPr="00BB0ED9">
              <w:rPr>
                <w:rStyle w:val="Hyperlink"/>
                <w:noProof/>
              </w:rPr>
              <w:t>Bruker arrayed (2D) data processing</w:t>
            </w:r>
            <w:r>
              <w:rPr>
                <w:noProof/>
                <w:webHidden/>
              </w:rPr>
              <w:tab/>
            </w:r>
            <w:r>
              <w:rPr>
                <w:noProof/>
                <w:webHidden/>
              </w:rPr>
              <w:fldChar w:fldCharType="begin"/>
            </w:r>
            <w:r>
              <w:rPr>
                <w:noProof/>
                <w:webHidden/>
              </w:rPr>
              <w:instrText xml:space="preserve"> PAGEREF _Toc469392101 \h </w:instrText>
            </w:r>
            <w:r>
              <w:rPr>
                <w:noProof/>
                <w:webHidden/>
              </w:rPr>
            </w:r>
            <w:r>
              <w:rPr>
                <w:noProof/>
                <w:webHidden/>
              </w:rPr>
              <w:fldChar w:fldCharType="separate"/>
            </w:r>
            <w:r w:rsidR="00532891">
              <w:rPr>
                <w:noProof/>
                <w:webHidden/>
              </w:rPr>
              <w:t>31</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02" w:history="1">
            <w:r w:rsidRPr="00BB0ED9">
              <w:rPr>
                <w:rStyle w:val="Hyperlink"/>
                <w:noProof/>
              </w:rPr>
              <w:t xml:space="preserve">Deconvolution or Band Fitting </w:t>
            </w:r>
            <w:r w:rsidRPr="00BB0ED9">
              <w:rPr>
                <w:rStyle w:val="Hyperlink"/>
                <w:noProof/>
                <w:highlight w:val="yellow"/>
              </w:rPr>
              <w:t>(Java Version under Construction)</w:t>
            </w:r>
            <w:r>
              <w:rPr>
                <w:noProof/>
                <w:webHidden/>
              </w:rPr>
              <w:tab/>
            </w:r>
            <w:r>
              <w:rPr>
                <w:noProof/>
                <w:webHidden/>
              </w:rPr>
              <w:fldChar w:fldCharType="begin"/>
            </w:r>
            <w:r>
              <w:rPr>
                <w:noProof/>
                <w:webHidden/>
              </w:rPr>
              <w:instrText xml:space="preserve"> PAGEREF _Toc469392102 \h </w:instrText>
            </w:r>
            <w:r>
              <w:rPr>
                <w:noProof/>
                <w:webHidden/>
              </w:rPr>
            </w:r>
            <w:r>
              <w:rPr>
                <w:noProof/>
                <w:webHidden/>
              </w:rPr>
              <w:fldChar w:fldCharType="separate"/>
            </w:r>
            <w:r w:rsidR="00532891">
              <w:rPr>
                <w:noProof/>
                <w:webHidden/>
              </w:rPr>
              <w:t>33</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03" w:history="1">
            <w:r w:rsidRPr="00BB0ED9">
              <w:rPr>
                <w:rStyle w:val="Hyperlink"/>
                <w:noProof/>
              </w:rPr>
              <w:t>2D Processing</w:t>
            </w:r>
            <w:r>
              <w:rPr>
                <w:noProof/>
                <w:webHidden/>
              </w:rPr>
              <w:tab/>
            </w:r>
            <w:r>
              <w:rPr>
                <w:noProof/>
                <w:webHidden/>
              </w:rPr>
              <w:fldChar w:fldCharType="begin"/>
            </w:r>
            <w:r>
              <w:rPr>
                <w:noProof/>
                <w:webHidden/>
              </w:rPr>
              <w:instrText xml:space="preserve"> PAGEREF _Toc469392103 \h </w:instrText>
            </w:r>
            <w:r>
              <w:rPr>
                <w:noProof/>
                <w:webHidden/>
              </w:rPr>
            </w:r>
            <w:r>
              <w:rPr>
                <w:noProof/>
                <w:webHidden/>
              </w:rPr>
              <w:fldChar w:fldCharType="separate"/>
            </w:r>
            <w:r w:rsidR="00532891">
              <w:rPr>
                <w:noProof/>
                <w:webHidden/>
              </w:rPr>
              <w:t>38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04" w:history="1">
            <w:r w:rsidRPr="00BB0ED9">
              <w:rPr>
                <w:rStyle w:val="Hyperlink"/>
                <w:noProof/>
              </w:rPr>
              <w:t>Introduction to 2D Processing</w:t>
            </w:r>
            <w:r>
              <w:rPr>
                <w:noProof/>
                <w:webHidden/>
              </w:rPr>
              <w:tab/>
            </w:r>
            <w:r>
              <w:rPr>
                <w:noProof/>
                <w:webHidden/>
              </w:rPr>
              <w:fldChar w:fldCharType="begin"/>
            </w:r>
            <w:r>
              <w:rPr>
                <w:noProof/>
                <w:webHidden/>
              </w:rPr>
              <w:instrText xml:space="preserve"> PAGEREF _Toc469392104 \h </w:instrText>
            </w:r>
            <w:r>
              <w:rPr>
                <w:noProof/>
                <w:webHidden/>
              </w:rPr>
            </w:r>
            <w:r>
              <w:rPr>
                <w:noProof/>
                <w:webHidden/>
              </w:rPr>
              <w:fldChar w:fldCharType="separate"/>
            </w:r>
            <w:r w:rsidR="00532891">
              <w:rPr>
                <w:noProof/>
                <w:webHidden/>
              </w:rPr>
              <w:t>38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05" w:history="1">
            <w:r w:rsidRPr="00BB0ED9">
              <w:rPr>
                <w:rStyle w:val="Hyperlink"/>
                <w:noProof/>
              </w:rPr>
              <w:t>Selecting the 2D Data Set</w:t>
            </w:r>
            <w:r>
              <w:rPr>
                <w:noProof/>
                <w:webHidden/>
              </w:rPr>
              <w:tab/>
            </w:r>
            <w:r>
              <w:rPr>
                <w:noProof/>
                <w:webHidden/>
              </w:rPr>
              <w:fldChar w:fldCharType="begin"/>
            </w:r>
            <w:r>
              <w:rPr>
                <w:noProof/>
                <w:webHidden/>
              </w:rPr>
              <w:instrText xml:space="preserve"> PAGEREF _Toc469392105 \h </w:instrText>
            </w:r>
            <w:r>
              <w:rPr>
                <w:noProof/>
                <w:webHidden/>
              </w:rPr>
            </w:r>
            <w:r>
              <w:rPr>
                <w:noProof/>
                <w:webHidden/>
              </w:rPr>
              <w:fldChar w:fldCharType="separate"/>
            </w:r>
            <w:r w:rsidR="00532891">
              <w:rPr>
                <w:noProof/>
                <w:webHidden/>
              </w:rPr>
              <w:t>38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06" w:history="1">
            <w:r w:rsidRPr="00BB0ED9">
              <w:rPr>
                <w:rStyle w:val="Hyperlink"/>
                <w:noProof/>
              </w:rPr>
              <w:t>Setting the 2D Processing Parameters</w:t>
            </w:r>
            <w:r>
              <w:rPr>
                <w:noProof/>
                <w:webHidden/>
              </w:rPr>
              <w:tab/>
            </w:r>
            <w:r>
              <w:rPr>
                <w:noProof/>
                <w:webHidden/>
              </w:rPr>
              <w:fldChar w:fldCharType="begin"/>
            </w:r>
            <w:r>
              <w:rPr>
                <w:noProof/>
                <w:webHidden/>
              </w:rPr>
              <w:instrText xml:space="preserve"> PAGEREF _Toc469392106 \h </w:instrText>
            </w:r>
            <w:r>
              <w:rPr>
                <w:noProof/>
                <w:webHidden/>
              </w:rPr>
            </w:r>
            <w:r>
              <w:rPr>
                <w:noProof/>
                <w:webHidden/>
              </w:rPr>
              <w:fldChar w:fldCharType="separate"/>
            </w:r>
            <w:r w:rsidR="00532891">
              <w:rPr>
                <w:noProof/>
                <w:webHidden/>
              </w:rPr>
              <w:t>38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07" w:history="1">
            <w:r w:rsidRPr="00BB0ED9">
              <w:rPr>
                <w:rStyle w:val="Hyperlink"/>
                <w:noProof/>
              </w:rPr>
              <w:t>Processing 2D Data</w:t>
            </w:r>
            <w:r>
              <w:rPr>
                <w:noProof/>
                <w:webHidden/>
              </w:rPr>
              <w:tab/>
            </w:r>
            <w:r>
              <w:rPr>
                <w:noProof/>
                <w:webHidden/>
              </w:rPr>
              <w:fldChar w:fldCharType="begin"/>
            </w:r>
            <w:r>
              <w:rPr>
                <w:noProof/>
                <w:webHidden/>
              </w:rPr>
              <w:instrText xml:space="preserve"> PAGEREF _Toc469392107 \h </w:instrText>
            </w:r>
            <w:r>
              <w:rPr>
                <w:noProof/>
                <w:webHidden/>
              </w:rPr>
            </w:r>
            <w:r>
              <w:rPr>
                <w:noProof/>
                <w:webHidden/>
              </w:rPr>
              <w:fldChar w:fldCharType="separate"/>
            </w:r>
            <w:r w:rsidR="00532891">
              <w:rPr>
                <w:noProof/>
                <w:webHidden/>
              </w:rPr>
              <w:t>43</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08" w:history="1">
            <w:r w:rsidRPr="00BB0ED9">
              <w:rPr>
                <w:rStyle w:val="Hyperlink"/>
                <w:noProof/>
              </w:rPr>
              <w:t>Transform</w:t>
            </w:r>
            <w:r>
              <w:rPr>
                <w:noProof/>
                <w:webHidden/>
              </w:rPr>
              <w:tab/>
            </w:r>
            <w:r>
              <w:rPr>
                <w:noProof/>
                <w:webHidden/>
              </w:rPr>
              <w:fldChar w:fldCharType="begin"/>
            </w:r>
            <w:r>
              <w:rPr>
                <w:noProof/>
                <w:webHidden/>
              </w:rPr>
              <w:instrText xml:space="preserve"> PAGEREF _Toc469392108 \h </w:instrText>
            </w:r>
            <w:r>
              <w:rPr>
                <w:noProof/>
                <w:webHidden/>
              </w:rPr>
            </w:r>
            <w:r>
              <w:rPr>
                <w:noProof/>
                <w:webHidden/>
              </w:rPr>
              <w:fldChar w:fldCharType="separate"/>
            </w:r>
            <w:r w:rsidR="00532891">
              <w:rPr>
                <w:noProof/>
                <w:webHidden/>
              </w:rPr>
              <w:t>43</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09" w:history="1">
            <w:r w:rsidRPr="00BB0ED9">
              <w:rPr>
                <w:rStyle w:val="Hyperlink"/>
                <w:noProof/>
              </w:rPr>
              <w:t>2D Display</w:t>
            </w:r>
            <w:r>
              <w:rPr>
                <w:noProof/>
                <w:webHidden/>
              </w:rPr>
              <w:tab/>
            </w:r>
            <w:r>
              <w:rPr>
                <w:noProof/>
                <w:webHidden/>
              </w:rPr>
              <w:fldChar w:fldCharType="begin"/>
            </w:r>
            <w:r>
              <w:rPr>
                <w:noProof/>
                <w:webHidden/>
              </w:rPr>
              <w:instrText xml:space="preserve"> PAGEREF _Toc469392109 \h </w:instrText>
            </w:r>
            <w:r>
              <w:rPr>
                <w:noProof/>
                <w:webHidden/>
              </w:rPr>
            </w:r>
            <w:r>
              <w:rPr>
                <w:noProof/>
                <w:webHidden/>
              </w:rPr>
              <w:fldChar w:fldCharType="separate"/>
            </w:r>
            <w:r w:rsidR="00532891">
              <w:rPr>
                <w:noProof/>
                <w:webHidden/>
              </w:rPr>
              <w:t>44</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0" w:history="1">
            <w:r w:rsidRPr="00BB0ED9">
              <w:rPr>
                <w:rStyle w:val="Hyperlink"/>
                <w:noProof/>
              </w:rPr>
              <w:t>Phasing</w:t>
            </w:r>
            <w:r>
              <w:rPr>
                <w:noProof/>
                <w:webHidden/>
              </w:rPr>
              <w:tab/>
            </w:r>
            <w:r>
              <w:rPr>
                <w:noProof/>
                <w:webHidden/>
              </w:rPr>
              <w:fldChar w:fldCharType="begin"/>
            </w:r>
            <w:r>
              <w:rPr>
                <w:noProof/>
                <w:webHidden/>
              </w:rPr>
              <w:instrText xml:space="preserve"> PAGEREF _Toc469392110 \h </w:instrText>
            </w:r>
            <w:r>
              <w:rPr>
                <w:noProof/>
                <w:webHidden/>
              </w:rPr>
            </w:r>
            <w:r>
              <w:rPr>
                <w:noProof/>
                <w:webHidden/>
              </w:rPr>
              <w:fldChar w:fldCharType="separate"/>
            </w:r>
            <w:r w:rsidR="00532891">
              <w:rPr>
                <w:noProof/>
                <w:webHidden/>
              </w:rPr>
              <w:t>46</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1" w:history="1">
            <w:r w:rsidRPr="00BB0ED9">
              <w:rPr>
                <w:rStyle w:val="Hyperlink"/>
                <w:noProof/>
              </w:rPr>
              <w:t>Baseline Correction</w:t>
            </w:r>
            <w:r>
              <w:rPr>
                <w:noProof/>
                <w:webHidden/>
              </w:rPr>
              <w:tab/>
            </w:r>
            <w:r>
              <w:rPr>
                <w:noProof/>
                <w:webHidden/>
              </w:rPr>
              <w:fldChar w:fldCharType="begin"/>
            </w:r>
            <w:r>
              <w:rPr>
                <w:noProof/>
                <w:webHidden/>
              </w:rPr>
              <w:instrText xml:space="preserve"> PAGEREF _Toc469392111 \h </w:instrText>
            </w:r>
            <w:r>
              <w:rPr>
                <w:noProof/>
                <w:webHidden/>
              </w:rPr>
            </w:r>
            <w:r>
              <w:rPr>
                <w:noProof/>
                <w:webHidden/>
              </w:rPr>
              <w:fldChar w:fldCharType="separate"/>
            </w:r>
            <w:r w:rsidR="00532891">
              <w:rPr>
                <w:noProof/>
                <w:webHidden/>
              </w:rPr>
              <w:t>47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2" w:history="1">
            <w:r w:rsidRPr="00BB0ED9">
              <w:rPr>
                <w:rStyle w:val="Hyperlink"/>
                <w:noProof/>
              </w:rPr>
              <w:t>F</w:t>
            </w:r>
            <w:r w:rsidRPr="00BB0ED9">
              <w:rPr>
                <w:rStyle w:val="Hyperlink"/>
                <w:noProof/>
                <w:vertAlign w:val="subscript"/>
              </w:rPr>
              <w:t>2</w:t>
            </w:r>
            <w:r w:rsidRPr="00BB0ED9">
              <w:rPr>
                <w:rStyle w:val="Hyperlink"/>
                <w:noProof/>
              </w:rPr>
              <w:t xml:space="preserve"> and F</w:t>
            </w:r>
            <w:r w:rsidRPr="00BB0ED9">
              <w:rPr>
                <w:rStyle w:val="Hyperlink"/>
                <w:noProof/>
                <w:vertAlign w:val="subscript"/>
              </w:rPr>
              <w:t>1</w:t>
            </w:r>
            <w:r w:rsidRPr="00BB0ED9">
              <w:rPr>
                <w:rStyle w:val="Hyperlink"/>
                <w:noProof/>
              </w:rPr>
              <w:t xml:space="preserve"> Reference Spectra</w:t>
            </w:r>
            <w:r>
              <w:rPr>
                <w:noProof/>
                <w:webHidden/>
              </w:rPr>
              <w:tab/>
            </w:r>
            <w:r>
              <w:rPr>
                <w:noProof/>
                <w:webHidden/>
              </w:rPr>
              <w:fldChar w:fldCharType="begin"/>
            </w:r>
            <w:r>
              <w:rPr>
                <w:noProof/>
                <w:webHidden/>
              </w:rPr>
              <w:instrText xml:space="preserve"> PAGEREF _Toc469392112 \h </w:instrText>
            </w:r>
            <w:r>
              <w:rPr>
                <w:noProof/>
                <w:webHidden/>
              </w:rPr>
            </w:r>
            <w:r>
              <w:rPr>
                <w:noProof/>
                <w:webHidden/>
              </w:rPr>
              <w:fldChar w:fldCharType="separate"/>
            </w:r>
            <w:r w:rsidR="00532891">
              <w:rPr>
                <w:noProof/>
                <w:webHidden/>
              </w:rPr>
              <w:t>47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3" w:history="1">
            <w:r w:rsidRPr="00BB0ED9">
              <w:rPr>
                <w:rStyle w:val="Hyperlink"/>
                <w:noProof/>
              </w:rPr>
              <w:t>Projections</w:t>
            </w:r>
            <w:r>
              <w:rPr>
                <w:noProof/>
                <w:webHidden/>
              </w:rPr>
              <w:tab/>
            </w:r>
            <w:r>
              <w:rPr>
                <w:noProof/>
                <w:webHidden/>
              </w:rPr>
              <w:fldChar w:fldCharType="begin"/>
            </w:r>
            <w:r>
              <w:rPr>
                <w:noProof/>
                <w:webHidden/>
              </w:rPr>
              <w:instrText xml:space="preserve"> PAGEREF _Toc469392113 \h </w:instrText>
            </w:r>
            <w:r>
              <w:rPr>
                <w:noProof/>
                <w:webHidden/>
              </w:rPr>
            </w:r>
            <w:r>
              <w:rPr>
                <w:noProof/>
                <w:webHidden/>
              </w:rPr>
              <w:fldChar w:fldCharType="separate"/>
            </w:r>
            <w:r w:rsidR="00532891">
              <w:rPr>
                <w:noProof/>
                <w:webHidden/>
              </w:rPr>
              <w:t>48</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4" w:history="1">
            <w:r w:rsidRPr="00BB0ED9">
              <w:rPr>
                <w:rStyle w:val="Hyperlink"/>
                <w:noProof/>
              </w:rPr>
              <w:t>F</w:t>
            </w:r>
            <w:r w:rsidRPr="00BB0ED9">
              <w:rPr>
                <w:rStyle w:val="Hyperlink"/>
                <w:noProof/>
                <w:vertAlign w:val="subscript"/>
              </w:rPr>
              <w:t>2</w:t>
            </w:r>
            <w:r w:rsidRPr="00BB0ED9">
              <w:rPr>
                <w:rStyle w:val="Hyperlink"/>
                <w:noProof/>
              </w:rPr>
              <w:t xml:space="preserve"> and F</w:t>
            </w:r>
            <w:r w:rsidRPr="00BB0ED9">
              <w:rPr>
                <w:rStyle w:val="Hyperlink"/>
                <w:noProof/>
                <w:vertAlign w:val="subscript"/>
              </w:rPr>
              <w:t>1</w:t>
            </w:r>
            <w:r w:rsidRPr="00BB0ED9">
              <w:rPr>
                <w:rStyle w:val="Hyperlink"/>
                <w:noProof/>
              </w:rPr>
              <w:t xml:space="preserve"> Traces (Scanning)</w:t>
            </w:r>
            <w:r>
              <w:rPr>
                <w:noProof/>
                <w:webHidden/>
              </w:rPr>
              <w:tab/>
            </w:r>
            <w:r>
              <w:rPr>
                <w:noProof/>
                <w:webHidden/>
              </w:rPr>
              <w:fldChar w:fldCharType="begin"/>
            </w:r>
            <w:r>
              <w:rPr>
                <w:noProof/>
                <w:webHidden/>
              </w:rPr>
              <w:instrText xml:space="preserve"> PAGEREF _Toc469392114 \h </w:instrText>
            </w:r>
            <w:r>
              <w:rPr>
                <w:noProof/>
                <w:webHidden/>
              </w:rPr>
            </w:r>
            <w:r>
              <w:rPr>
                <w:noProof/>
                <w:webHidden/>
              </w:rPr>
              <w:fldChar w:fldCharType="separate"/>
            </w:r>
            <w:r w:rsidR="00532891">
              <w:rPr>
                <w:noProof/>
                <w:webHidden/>
              </w:rPr>
              <w:t>48</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5" w:history="1">
            <w:r w:rsidRPr="00BB0ED9">
              <w:rPr>
                <w:rStyle w:val="Hyperlink"/>
                <w:noProof/>
              </w:rPr>
              <w:t>F</w:t>
            </w:r>
            <w:r w:rsidRPr="00BB0ED9">
              <w:rPr>
                <w:rStyle w:val="Hyperlink"/>
                <w:noProof/>
                <w:vertAlign w:val="subscript"/>
              </w:rPr>
              <w:t>1</w:t>
            </w:r>
            <w:r w:rsidRPr="00BB0ED9">
              <w:rPr>
                <w:rStyle w:val="Hyperlink"/>
                <w:noProof/>
              </w:rPr>
              <w:t xml:space="preserve"> Referencing</w:t>
            </w:r>
            <w:r>
              <w:rPr>
                <w:noProof/>
                <w:webHidden/>
              </w:rPr>
              <w:tab/>
            </w:r>
            <w:r>
              <w:rPr>
                <w:noProof/>
                <w:webHidden/>
              </w:rPr>
              <w:fldChar w:fldCharType="begin"/>
            </w:r>
            <w:r>
              <w:rPr>
                <w:noProof/>
                <w:webHidden/>
              </w:rPr>
              <w:instrText xml:space="preserve"> PAGEREF _Toc469392115 \h </w:instrText>
            </w:r>
            <w:r>
              <w:rPr>
                <w:noProof/>
                <w:webHidden/>
              </w:rPr>
            </w:r>
            <w:r>
              <w:rPr>
                <w:noProof/>
                <w:webHidden/>
              </w:rPr>
              <w:fldChar w:fldCharType="separate"/>
            </w:r>
            <w:r w:rsidR="00532891">
              <w:rPr>
                <w:noProof/>
                <w:webHidden/>
              </w:rPr>
              <w:t>48</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6" w:history="1">
            <w:r w:rsidRPr="00BB0ED9">
              <w:rPr>
                <w:rStyle w:val="Hyperlink"/>
                <w:noProof/>
              </w:rPr>
              <w:t>2D Integration</w:t>
            </w:r>
            <w:r>
              <w:rPr>
                <w:noProof/>
                <w:webHidden/>
              </w:rPr>
              <w:tab/>
            </w:r>
            <w:r>
              <w:rPr>
                <w:noProof/>
                <w:webHidden/>
              </w:rPr>
              <w:fldChar w:fldCharType="begin"/>
            </w:r>
            <w:r>
              <w:rPr>
                <w:noProof/>
                <w:webHidden/>
              </w:rPr>
              <w:instrText xml:space="preserve"> PAGEREF _Toc469392116 \h </w:instrText>
            </w:r>
            <w:r>
              <w:rPr>
                <w:noProof/>
                <w:webHidden/>
              </w:rPr>
            </w:r>
            <w:r>
              <w:rPr>
                <w:noProof/>
                <w:webHidden/>
              </w:rPr>
              <w:fldChar w:fldCharType="separate"/>
            </w:r>
            <w:r w:rsidR="00532891">
              <w:rPr>
                <w:noProof/>
                <w:webHidden/>
              </w:rPr>
              <w:t>49</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7" w:history="1">
            <w:r w:rsidRPr="00BB0ED9">
              <w:rPr>
                <w:rStyle w:val="Hyperlink"/>
                <w:bCs/>
                <w:noProof/>
              </w:rPr>
              <w:t>Dual 2D Display (not yet available for SpinWorks Java)</w:t>
            </w:r>
            <w:r>
              <w:rPr>
                <w:noProof/>
                <w:webHidden/>
              </w:rPr>
              <w:tab/>
            </w:r>
            <w:r>
              <w:rPr>
                <w:noProof/>
                <w:webHidden/>
              </w:rPr>
              <w:fldChar w:fldCharType="begin"/>
            </w:r>
            <w:r>
              <w:rPr>
                <w:noProof/>
                <w:webHidden/>
              </w:rPr>
              <w:instrText xml:space="preserve"> PAGEREF _Toc469392117 \h </w:instrText>
            </w:r>
            <w:r>
              <w:rPr>
                <w:noProof/>
                <w:webHidden/>
              </w:rPr>
            </w:r>
            <w:r>
              <w:rPr>
                <w:noProof/>
                <w:webHidden/>
              </w:rPr>
              <w:fldChar w:fldCharType="separate"/>
            </w:r>
            <w:r w:rsidR="00532891">
              <w:rPr>
                <w:noProof/>
                <w:webHidden/>
              </w:rPr>
              <w:t>50</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18" w:history="1">
            <w:r w:rsidRPr="00BB0ED9">
              <w:rPr>
                <w:rStyle w:val="Hyperlink"/>
                <w:bCs/>
                <w:noProof/>
              </w:rPr>
              <w:t>2D Peak Assignment Tool (under construction)</w:t>
            </w:r>
            <w:r>
              <w:rPr>
                <w:noProof/>
                <w:webHidden/>
              </w:rPr>
              <w:tab/>
            </w:r>
            <w:r>
              <w:rPr>
                <w:noProof/>
                <w:webHidden/>
              </w:rPr>
              <w:fldChar w:fldCharType="begin"/>
            </w:r>
            <w:r>
              <w:rPr>
                <w:noProof/>
                <w:webHidden/>
              </w:rPr>
              <w:instrText xml:space="preserve"> PAGEREF _Toc469392118 \h </w:instrText>
            </w:r>
            <w:r>
              <w:rPr>
                <w:noProof/>
                <w:webHidden/>
              </w:rPr>
            </w:r>
            <w:r>
              <w:rPr>
                <w:noProof/>
                <w:webHidden/>
              </w:rPr>
              <w:fldChar w:fldCharType="separate"/>
            </w:r>
            <w:r w:rsidR="00532891">
              <w:rPr>
                <w:noProof/>
                <w:webHidden/>
              </w:rPr>
              <w:t>51</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19" w:history="1">
            <w:r w:rsidRPr="00BB0ED9">
              <w:rPr>
                <w:rStyle w:val="Hyperlink"/>
                <w:noProof/>
              </w:rPr>
              <w:t>2D Processing Tutorial</w:t>
            </w:r>
            <w:r>
              <w:rPr>
                <w:noProof/>
                <w:webHidden/>
              </w:rPr>
              <w:tab/>
            </w:r>
            <w:r>
              <w:rPr>
                <w:noProof/>
                <w:webHidden/>
              </w:rPr>
              <w:fldChar w:fldCharType="begin"/>
            </w:r>
            <w:r>
              <w:rPr>
                <w:noProof/>
                <w:webHidden/>
              </w:rPr>
              <w:instrText xml:space="preserve"> PAGEREF _Toc469392119 \h </w:instrText>
            </w:r>
            <w:r>
              <w:rPr>
                <w:noProof/>
                <w:webHidden/>
              </w:rPr>
            </w:r>
            <w:r>
              <w:rPr>
                <w:noProof/>
                <w:webHidden/>
              </w:rPr>
              <w:fldChar w:fldCharType="separate"/>
            </w:r>
            <w:r w:rsidR="00532891">
              <w:rPr>
                <w:noProof/>
                <w:webHidden/>
              </w:rPr>
              <w:t>52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0" w:history="1">
            <w:r w:rsidRPr="00BB0ED9">
              <w:rPr>
                <w:rStyle w:val="Hyperlink"/>
                <w:noProof/>
              </w:rPr>
              <w:t>Magnitude (COSY and HMBC type) Data</w:t>
            </w:r>
            <w:r>
              <w:rPr>
                <w:noProof/>
                <w:webHidden/>
              </w:rPr>
              <w:tab/>
            </w:r>
            <w:r>
              <w:rPr>
                <w:noProof/>
                <w:webHidden/>
              </w:rPr>
              <w:fldChar w:fldCharType="begin"/>
            </w:r>
            <w:r>
              <w:rPr>
                <w:noProof/>
                <w:webHidden/>
              </w:rPr>
              <w:instrText xml:space="preserve"> PAGEREF _Toc469392120 \h </w:instrText>
            </w:r>
            <w:r>
              <w:rPr>
                <w:noProof/>
                <w:webHidden/>
              </w:rPr>
            </w:r>
            <w:r>
              <w:rPr>
                <w:noProof/>
                <w:webHidden/>
              </w:rPr>
              <w:fldChar w:fldCharType="separate"/>
            </w:r>
            <w:r w:rsidR="00532891">
              <w:rPr>
                <w:noProof/>
                <w:webHidden/>
              </w:rPr>
              <w:t>52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1" w:history="1">
            <w:r w:rsidRPr="00BB0ED9">
              <w:rPr>
                <w:rStyle w:val="Hyperlink"/>
                <w:noProof/>
              </w:rPr>
              <w:t>Phase Sensitive (HSQC type) Spectra</w:t>
            </w:r>
            <w:r>
              <w:rPr>
                <w:noProof/>
                <w:webHidden/>
              </w:rPr>
              <w:tab/>
            </w:r>
            <w:r>
              <w:rPr>
                <w:noProof/>
                <w:webHidden/>
              </w:rPr>
              <w:fldChar w:fldCharType="begin"/>
            </w:r>
            <w:r>
              <w:rPr>
                <w:noProof/>
                <w:webHidden/>
              </w:rPr>
              <w:instrText xml:space="preserve"> PAGEREF _Toc469392121 \h </w:instrText>
            </w:r>
            <w:r>
              <w:rPr>
                <w:noProof/>
                <w:webHidden/>
              </w:rPr>
            </w:r>
            <w:r>
              <w:rPr>
                <w:noProof/>
                <w:webHidden/>
              </w:rPr>
              <w:fldChar w:fldCharType="separate"/>
            </w:r>
            <w:r w:rsidR="00532891">
              <w:rPr>
                <w:noProof/>
                <w:webHidden/>
              </w:rPr>
              <w:t>54</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22" w:history="1">
            <w:r w:rsidRPr="00BB0ED9">
              <w:rPr>
                <w:rStyle w:val="Hyperlink"/>
                <w:noProof/>
              </w:rPr>
              <w:t>3D Processing</w:t>
            </w:r>
            <w:r>
              <w:rPr>
                <w:noProof/>
                <w:webHidden/>
              </w:rPr>
              <w:tab/>
            </w:r>
            <w:r>
              <w:rPr>
                <w:noProof/>
                <w:webHidden/>
              </w:rPr>
              <w:fldChar w:fldCharType="begin"/>
            </w:r>
            <w:r>
              <w:rPr>
                <w:noProof/>
                <w:webHidden/>
              </w:rPr>
              <w:instrText xml:space="preserve"> PAGEREF _Toc469392122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23" w:history="1">
            <w:r w:rsidRPr="00BB0ED9">
              <w:rPr>
                <w:rStyle w:val="Hyperlink"/>
                <w:noProof/>
              </w:rPr>
              <w:t>Definitions:</w:t>
            </w:r>
            <w:r>
              <w:rPr>
                <w:noProof/>
                <w:webHidden/>
              </w:rPr>
              <w:tab/>
            </w:r>
            <w:r>
              <w:rPr>
                <w:noProof/>
                <w:webHidden/>
              </w:rPr>
              <w:fldChar w:fldCharType="begin"/>
            </w:r>
            <w:r>
              <w:rPr>
                <w:noProof/>
                <w:webHidden/>
              </w:rPr>
              <w:instrText xml:space="preserve"> PAGEREF _Toc469392123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4" w:history="1">
            <w:r w:rsidRPr="00BB0ED9">
              <w:rPr>
                <w:rStyle w:val="Hyperlink"/>
                <w:noProof/>
              </w:rPr>
              <w:t>Selecting the Data</w:t>
            </w:r>
            <w:r>
              <w:rPr>
                <w:noProof/>
                <w:webHidden/>
              </w:rPr>
              <w:tab/>
            </w:r>
            <w:r>
              <w:rPr>
                <w:noProof/>
                <w:webHidden/>
              </w:rPr>
              <w:fldChar w:fldCharType="begin"/>
            </w:r>
            <w:r>
              <w:rPr>
                <w:noProof/>
                <w:webHidden/>
              </w:rPr>
              <w:instrText xml:space="preserve"> PAGEREF _Toc469392124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5" w:history="1">
            <w:r w:rsidRPr="00BB0ED9">
              <w:rPr>
                <w:rStyle w:val="Hyperlink"/>
                <w:noProof/>
              </w:rPr>
              <w:t>Processing 3D Data</w:t>
            </w:r>
            <w:r>
              <w:rPr>
                <w:noProof/>
                <w:webHidden/>
              </w:rPr>
              <w:tab/>
            </w:r>
            <w:r>
              <w:rPr>
                <w:noProof/>
                <w:webHidden/>
              </w:rPr>
              <w:fldChar w:fldCharType="begin"/>
            </w:r>
            <w:r>
              <w:rPr>
                <w:noProof/>
                <w:webHidden/>
              </w:rPr>
              <w:instrText xml:space="preserve"> PAGEREF _Toc469392125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6" w:history="1">
            <w:r w:rsidRPr="00BB0ED9">
              <w:rPr>
                <w:rStyle w:val="Hyperlink"/>
                <w:noProof/>
              </w:rPr>
              <w:t>Displaying the Data</w:t>
            </w:r>
            <w:r>
              <w:rPr>
                <w:noProof/>
                <w:webHidden/>
              </w:rPr>
              <w:tab/>
            </w:r>
            <w:r>
              <w:rPr>
                <w:noProof/>
                <w:webHidden/>
              </w:rPr>
              <w:fldChar w:fldCharType="begin"/>
            </w:r>
            <w:r>
              <w:rPr>
                <w:noProof/>
                <w:webHidden/>
              </w:rPr>
              <w:instrText xml:space="preserve"> PAGEREF _Toc469392126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27" w:history="1">
            <w:r w:rsidRPr="00BB0ED9">
              <w:rPr>
                <w:rStyle w:val="Hyperlink"/>
                <w:noProof/>
              </w:rPr>
              <w:t>Steps in Processing a 3D Data Set</w:t>
            </w:r>
            <w:r>
              <w:rPr>
                <w:noProof/>
                <w:webHidden/>
              </w:rPr>
              <w:tab/>
            </w:r>
            <w:r>
              <w:rPr>
                <w:noProof/>
                <w:webHidden/>
              </w:rPr>
              <w:fldChar w:fldCharType="begin"/>
            </w:r>
            <w:r>
              <w:rPr>
                <w:noProof/>
                <w:webHidden/>
              </w:rPr>
              <w:instrText xml:space="preserve"> PAGEREF _Toc469392127 \h </w:instrText>
            </w:r>
            <w:r>
              <w:rPr>
                <w:noProof/>
                <w:webHidden/>
              </w:rPr>
            </w:r>
            <w:r>
              <w:rPr>
                <w:noProof/>
                <w:webHidden/>
              </w:rPr>
              <w:fldChar w:fldCharType="separate"/>
            </w:r>
            <w:r w:rsidR="00532891">
              <w:rPr>
                <w:noProof/>
                <w:webHidden/>
              </w:rPr>
              <w:t>57</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28" w:history="1">
            <w:r w:rsidRPr="00BB0ED9">
              <w:rPr>
                <w:rStyle w:val="Hyperlink"/>
                <w:noProof/>
              </w:rPr>
              <w:t>NMRPIPE Processed Data</w:t>
            </w:r>
            <w:r>
              <w:rPr>
                <w:noProof/>
                <w:webHidden/>
              </w:rPr>
              <w:tab/>
            </w:r>
            <w:r>
              <w:rPr>
                <w:noProof/>
                <w:webHidden/>
              </w:rPr>
              <w:fldChar w:fldCharType="begin"/>
            </w:r>
            <w:r>
              <w:rPr>
                <w:noProof/>
                <w:webHidden/>
              </w:rPr>
              <w:instrText xml:space="preserve"> PAGEREF _Toc469392128 \h </w:instrText>
            </w:r>
            <w:r>
              <w:rPr>
                <w:noProof/>
                <w:webHidden/>
              </w:rPr>
            </w:r>
            <w:r>
              <w:rPr>
                <w:noProof/>
                <w:webHidden/>
              </w:rPr>
              <w:fldChar w:fldCharType="separate"/>
            </w:r>
            <w:r w:rsidR="00532891">
              <w:rPr>
                <w:noProof/>
                <w:webHidden/>
              </w:rPr>
              <w:t>59</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29" w:history="1">
            <w:r w:rsidRPr="00BB0ED9">
              <w:rPr>
                <w:rStyle w:val="Hyperlink"/>
                <w:noProof/>
              </w:rPr>
              <w:t>2D Data</w:t>
            </w:r>
            <w:r>
              <w:rPr>
                <w:noProof/>
                <w:webHidden/>
              </w:rPr>
              <w:tab/>
            </w:r>
            <w:r>
              <w:rPr>
                <w:noProof/>
                <w:webHidden/>
              </w:rPr>
              <w:fldChar w:fldCharType="begin"/>
            </w:r>
            <w:r>
              <w:rPr>
                <w:noProof/>
                <w:webHidden/>
              </w:rPr>
              <w:instrText xml:space="preserve"> PAGEREF _Toc469392129 \h </w:instrText>
            </w:r>
            <w:r>
              <w:rPr>
                <w:noProof/>
                <w:webHidden/>
              </w:rPr>
            </w:r>
            <w:r>
              <w:rPr>
                <w:noProof/>
                <w:webHidden/>
              </w:rPr>
              <w:fldChar w:fldCharType="separate"/>
            </w:r>
            <w:r w:rsidR="00532891">
              <w:rPr>
                <w:noProof/>
                <w:webHidden/>
              </w:rPr>
              <w:t>60</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30" w:history="1">
            <w:r w:rsidRPr="00BB0ED9">
              <w:rPr>
                <w:rStyle w:val="Hyperlink"/>
                <w:bCs/>
                <w:noProof/>
              </w:rPr>
              <w:t>3D Data</w:t>
            </w:r>
            <w:r>
              <w:rPr>
                <w:noProof/>
                <w:webHidden/>
              </w:rPr>
              <w:tab/>
            </w:r>
            <w:r>
              <w:rPr>
                <w:noProof/>
                <w:webHidden/>
              </w:rPr>
              <w:fldChar w:fldCharType="begin"/>
            </w:r>
            <w:r>
              <w:rPr>
                <w:noProof/>
                <w:webHidden/>
              </w:rPr>
              <w:instrText xml:space="preserve"> PAGEREF _Toc469392130 \h </w:instrText>
            </w:r>
            <w:r>
              <w:rPr>
                <w:noProof/>
                <w:webHidden/>
              </w:rPr>
            </w:r>
            <w:r>
              <w:rPr>
                <w:noProof/>
                <w:webHidden/>
              </w:rPr>
              <w:fldChar w:fldCharType="separate"/>
            </w:r>
            <w:r w:rsidR="00532891">
              <w:rPr>
                <w:noProof/>
                <w:webHidden/>
              </w:rPr>
              <w:t>60</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31" w:history="1">
            <w:r w:rsidRPr="00BB0ED9">
              <w:rPr>
                <w:rStyle w:val="Hyperlink"/>
                <w:noProof/>
              </w:rPr>
              <w:t>FID Math (Not available yet in SpinWorks Java)</w:t>
            </w:r>
            <w:r>
              <w:rPr>
                <w:noProof/>
                <w:webHidden/>
              </w:rPr>
              <w:tab/>
            </w:r>
            <w:r>
              <w:rPr>
                <w:noProof/>
                <w:webHidden/>
              </w:rPr>
              <w:fldChar w:fldCharType="begin"/>
            </w:r>
            <w:r>
              <w:rPr>
                <w:noProof/>
                <w:webHidden/>
              </w:rPr>
              <w:instrText xml:space="preserve"> PAGEREF _Toc469392131 \h </w:instrText>
            </w:r>
            <w:r>
              <w:rPr>
                <w:noProof/>
                <w:webHidden/>
              </w:rPr>
            </w:r>
            <w:r>
              <w:rPr>
                <w:noProof/>
                <w:webHidden/>
              </w:rPr>
              <w:fldChar w:fldCharType="separate"/>
            </w:r>
            <w:r w:rsidR="00532891">
              <w:rPr>
                <w:noProof/>
                <w:webHidden/>
              </w:rPr>
              <w:t>61</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32" w:history="1">
            <w:r w:rsidRPr="00BB0ED9">
              <w:rPr>
                <w:rStyle w:val="Hyperlink"/>
                <w:noProof/>
              </w:rPr>
              <w:t>Simulation Tutorial</w:t>
            </w:r>
            <w:r>
              <w:rPr>
                <w:noProof/>
                <w:webHidden/>
              </w:rPr>
              <w:tab/>
            </w:r>
            <w:r>
              <w:rPr>
                <w:noProof/>
                <w:webHidden/>
              </w:rPr>
              <w:fldChar w:fldCharType="begin"/>
            </w:r>
            <w:r>
              <w:rPr>
                <w:noProof/>
                <w:webHidden/>
              </w:rPr>
              <w:instrText xml:space="preserve"> PAGEREF _Toc469392132 \h </w:instrText>
            </w:r>
            <w:r>
              <w:rPr>
                <w:noProof/>
                <w:webHidden/>
              </w:rPr>
            </w:r>
            <w:r>
              <w:rPr>
                <w:noProof/>
                <w:webHidden/>
              </w:rPr>
              <w:fldChar w:fldCharType="separate"/>
            </w:r>
            <w:r w:rsidR="00532891">
              <w:rPr>
                <w:noProof/>
                <w:webHidden/>
              </w:rPr>
              <w:t>61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3" w:history="1">
            <w:r w:rsidRPr="00BB0ED9">
              <w:rPr>
                <w:rStyle w:val="Hyperlink"/>
                <w:noProof/>
              </w:rPr>
              <w:t>ABX Spectrum</w:t>
            </w:r>
            <w:r>
              <w:rPr>
                <w:noProof/>
                <w:webHidden/>
              </w:rPr>
              <w:tab/>
            </w:r>
            <w:r>
              <w:rPr>
                <w:noProof/>
                <w:webHidden/>
              </w:rPr>
              <w:fldChar w:fldCharType="begin"/>
            </w:r>
            <w:r>
              <w:rPr>
                <w:noProof/>
                <w:webHidden/>
              </w:rPr>
              <w:instrText xml:space="preserve"> PAGEREF _Toc469392133 \h </w:instrText>
            </w:r>
            <w:r>
              <w:rPr>
                <w:noProof/>
                <w:webHidden/>
              </w:rPr>
            </w:r>
            <w:r>
              <w:rPr>
                <w:noProof/>
                <w:webHidden/>
              </w:rPr>
              <w:fldChar w:fldCharType="separate"/>
            </w:r>
            <w:r w:rsidR="00532891">
              <w:rPr>
                <w:noProof/>
                <w:webHidden/>
              </w:rPr>
              <w:t>63</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4" w:history="1">
            <w:r w:rsidRPr="00BB0ED9">
              <w:rPr>
                <w:rStyle w:val="Hyperlink"/>
                <w:noProof/>
              </w:rPr>
              <w:t>Analysis of the Orthodichlorobenzene Spectrum</w:t>
            </w:r>
            <w:r>
              <w:rPr>
                <w:noProof/>
                <w:webHidden/>
              </w:rPr>
              <w:tab/>
            </w:r>
            <w:r>
              <w:rPr>
                <w:noProof/>
                <w:webHidden/>
              </w:rPr>
              <w:fldChar w:fldCharType="begin"/>
            </w:r>
            <w:r>
              <w:rPr>
                <w:noProof/>
                <w:webHidden/>
              </w:rPr>
              <w:instrText xml:space="preserve"> PAGEREF _Toc469392134 \h </w:instrText>
            </w:r>
            <w:r>
              <w:rPr>
                <w:noProof/>
                <w:webHidden/>
              </w:rPr>
            </w:r>
            <w:r>
              <w:rPr>
                <w:noProof/>
                <w:webHidden/>
              </w:rPr>
              <w:fldChar w:fldCharType="separate"/>
            </w:r>
            <w:r w:rsidR="00532891">
              <w:rPr>
                <w:noProof/>
                <w:webHidden/>
              </w:rPr>
              <w:t>64</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5" w:history="1">
            <w:r w:rsidRPr="00BB0ED9">
              <w:rPr>
                <w:rStyle w:val="Hyperlink"/>
                <w:noProof/>
              </w:rPr>
              <w:t>Analysis of the Fluorobenzene Spectrum</w:t>
            </w:r>
            <w:r>
              <w:rPr>
                <w:noProof/>
                <w:webHidden/>
              </w:rPr>
              <w:tab/>
            </w:r>
            <w:r>
              <w:rPr>
                <w:noProof/>
                <w:webHidden/>
              </w:rPr>
              <w:fldChar w:fldCharType="begin"/>
            </w:r>
            <w:r>
              <w:rPr>
                <w:noProof/>
                <w:webHidden/>
              </w:rPr>
              <w:instrText xml:space="preserve"> PAGEREF _Toc469392135 \h </w:instrText>
            </w:r>
            <w:r>
              <w:rPr>
                <w:noProof/>
                <w:webHidden/>
              </w:rPr>
            </w:r>
            <w:r>
              <w:rPr>
                <w:noProof/>
                <w:webHidden/>
              </w:rPr>
              <w:fldChar w:fldCharType="separate"/>
            </w:r>
            <w:r w:rsidR="00532891">
              <w:rPr>
                <w:noProof/>
                <w:webHidden/>
              </w:rPr>
              <w:t>65</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36" w:history="1">
            <w:r w:rsidRPr="00BB0ED9">
              <w:rPr>
                <w:rStyle w:val="Hyperlink"/>
                <w:noProof/>
              </w:rPr>
              <w:t xml:space="preserve">HOGWASH Resolution Enhancement </w:t>
            </w:r>
            <w:r w:rsidRPr="00BB0ED9">
              <w:rPr>
                <w:rStyle w:val="Hyperlink"/>
                <w:noProof/>
                <w:highlight w:val="yellow"/>
              </w:rPr>
              <w:t>(not yet available in Java Version)</w:t>
            </w:r>
            <w:r>
              <w:rPr>
                <w:noProof/>
                <w:webHidden/>
              </w:rPr>
              <w:tab/>
            </w:r>
            <w:r>
              <w:rPr>
                <w:noProof/>
                <w:webHidden/>
              </w:rPr>
              <w:fldChar w:fldCharType="begin"/>
            </w:r>
            <w:r>
              <w:rPr>
                <w:noProof/>
                <w:webHidden/>
              </w:rPr>
              <w:instrText xml:space="preserve"> PAGEREF _Toc469392136 \h </w:instrText>
            </w:r>
            <w:r>
              <w:rPr>
                <w:noProof/>
                <w:webHidden/>
              </w:rPr>
            </w:r>
            <w:r>
              <w:rPr>
                <w:noProof/>
                <w:webHidden/>
              </w:rPr>
              <w:fldChar w:fldCharType="separate"/>
            </w:r>
            <w:r w:rsidR="00532891">
              <w:rPr>
                <w:noProof/>
                <w:webHidden/>
              </w:rPr>
              <w:t>68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7" w:history="1">
            <w:r w:rsidRPr="00BB0ED9">
              <w:rPr>
                <w:rStyle w:val="Hyperlink"/>
                <w:noProof/>
              </w:rPr>
              <w:t>General Comments</w:t>
            </w:r>
            <w:r>
              <w:rPr>
                <w:noProof/>
                <w:webHidden/>
              </w:rPr>
              <w:tab/>
            </w:r>
            <w:r>
              <w:rPr>
                <w:noProof/>
                <w:webHidden/>
              </w:rPr>
              <w:fldChar w:fldCharType="begin"/>
            </w:r>
            <w:r>
              <w:rPr>
                <w:noProof/>
                <w:webHidden/>
              </w:rPr>
              <w:instrText xml:space="preserve"> PAGEREF _Toc469392137 \h </w:instrText>
            </w:r>
            <w:r>
              <w:rPr>
                <w:noProof/>
                <w:webHidden/>
              </w:rPr>
            </w:r>
            <w:r>
              <w:rPr>
                <w:noProof/>
                <w:webHidden/>
              </w:rPr>
              <w:fldChar w:fldCharType="separate"/>
            </w:r>
            <w:r w:rsidR="00532891">
              <w:rPr>
                <w:noProof/>
                <w:webHidden/>
              </w:rPr>
              <w:t>68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8" w:history="1">
            <w:r w:rsidRPr="00BB0ED9">
              <w:rPr>
                <w:rStyle w:val="Hyperlink"/>
                <w:noProof/>
              </w:rPr>
              <w:t>Using the Technique</w:t>
            </w:r>
            <w:r>
              <w:rPr>
                <w:noProof/>
                <w:webHidden/>
              </w:rPr>
              <w:tab/>
            </w:r>
            <w:r>
              <w:rPr>
                <w:noProof/>
                <w:webHidden/>
              </w:rPr>
              <w:fldChar w:fldCharType="begin"/>
            </w:r>
            <w:r>
              <w:rPr>
                <w:noProof/>
                <w:webHidden/>
              </w:rPr>
              <w:instrText xml:space="preserve"> PAGEREF _Toc469392138 \h </w:instrText>
            </w:r>
            <w:r>
              <w:rPr>
                <w:noProof/>
                <w:webHidden/>
              </w:rPr>
            </w:r>
            <w:r>
              <w:rPr>
                <w:noProof/>
                <w:webHidden/>
              </w:rPr>
              <w:fldChar w:fldCharType="separate"/>
            </w:r>
            <w:r w:rsidR="00532891">
              <w:rPr>
                <w:noProof/>
                <w:webHidden/>
              </w:rPr>
              <w:t>68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39" w:history="1">
            <w:r w:rsidRPr="00BB0ED9">
              <w:rPr>
                <w:rStyle w:val="Hyperlink"/>
                <w:noProof/>
              </w:rPr>
              <w:t>Mask Peak Information</w:t>
            </w:r>
            <w:r>
              <w:rPr>
                <w:noProof/>
                <w:webHidden/>
              </w:rPr>
              <w:tab/>
            </w:r>
            <w:r>
              <w:rPr>
                <w:noProof/>
                <w:webHidden/>
              </w:rPr>
              <w:fldChar w:fldCharType="begin"/>
            </w:r>
            <w:r>
              <w:rPr>
                <w:noProof/>
                <w:webHidden/>
              </w:rPr>
              <w:instrText xml:space="preserve"> PAGEREF _Toc469392139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0" w:history="1">
            <w:r w:rsidRPr="00BB0ED9">
              <w:rPr>
                <w:rStyle w:val="Hyperlink"/>
                <w:noProof/>
              </w:rPr>
              <w:t>Loop Gain and Threshold</w:t>
            </w:r>
            <w:r>
              <w:rPr>
                <w:noProof/>
                <w:webHidden/>
              </w:rPr>
              <w:tab/>
            </w:r>
            <w:r>
              <w:rPr>
                <w:noProof/>
                <w:webHidden/>
              </w:rPr>
              <w:fldChar w:fldCharType="begin"/>
            </w:r>
            <w:r>
              <w:rPr>
                <w:noProof/>
                <w:webHidden/>
              </w:rPr>
              <w:instrText xml:space="preserve"> PAGEREF _Toc469392140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1" w:history="1">
            <w:r w:rsidRPr="00BB0ED9">
              <w:rPr>
                <w:rStyle w:val="Hyperlink"/>
                <w:noProof/>
              </w:rPr>
              <w:t>The Reconstruction Line Width</w:t>
            </w:r>
            <w:r>
              <w:rPr>
                <w:noProof/>
                <w:webHidden/>
              </w:rPr>
              <w:tab/>
            </w:r>
            <w:r>
              <w:rPr>
                <w:noProof/>
                <w:webHidden/>
              </w:rPr>
              <w:fldChar w:fldCharType="begin"/>
            </w:r>
            <w:r>
              <w:rPr>
                <w:noProof/>
                <w:webHidden/>
              </w:rPr>
              <w:instrText xml:space="preserve"> PAGEREF _Toc469392141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2" w:history="1">
            <w:r w:rsidRPr="00BB0ED9">
              <w:rPr>
                <w:rStyle w:val="Hyperlink"/>
                <w:noProof/>
              </w:rPr>
              <w:t>Starting the Calculation</w:t>
            </w:r>
            <w:r>
              <w:rPr>
                <w:noProof/>
                <w:webHidden/>
              </w:rPr>
              <w:tab/>
            </w:r>
            <w:r>
              <w:rPr>
                <w:noProof/>
                <w:webHidden/>
              </w:rPr>
              <w:fldChar w:fldCharType="begin"/>
            </w:r>
            <w:r>
              <w:rPr>
                <w:noProof/>
                <w:webHidden/>
              </w:rPr>
              <w:instrText xml:space="preserve"> PAGEREF _Toc469392142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3" w:history="1">
            <w:r w:rsidRPr="00BB0ED9">
              <w:rPr>
                <w:rStyle w:val="Hyperlink"/>
                <w:noProof/>
              </w:rPr>
              <w:t>Saving Enhanced Spectra</w:t>
            </w:r>
            <w:r>
              <w:rPr>
                <w:noProof/>
                <w:webHidden/>
              </w:rPr>
              <w:tab/>
            </w:r>
            <w:r>
              <w:rPr>
                <w:noProof/>
                <w:webHidden/>
              </w:rPr>
              <w:fldChar w:fldCharType="begin"/>
            </w:r>
            <w:r>
              <w:rPr>
                <w:noProof/>
                <w:webHidden/>
              </w:rPr>
              <w:instrText xml:space="preserve"> PAGEREF _Toc469392143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4" w:history="1">
            <w:r w:rsidRPr="00BB0ED9">
              <w:rPr>
                <w:rStyle w:val="Hyperlink"/>
                <w:noProof/>
              </w:rPr>
              <w:t>Speed</w:t>
            </w:r>
            <w:r>
              <w:rPr>
                <w:noProof/>
                <w:webHidden/>
              </w:rPr>
              <w:tab/>
            </w:r>
            <w:r>
              <w:rPr>
                <w:noProof/>
                <w:webHidden/>
              </w:rPr>
              <w:fldChar w:fldCharType="begin"/>
            </w:r>
            <w:r>
              <w:rPr>
                <w:noProof/>
                <w:webHidden/>
              </w:rPr>
              <w:instrText xml:space="preserve"> PAGEREF _Toc469392144 \h </w:instrText>
            </w:r>
            <w:r>
              <w:rPr>
                <w:noProof/>
                <w:webHidden/>
              </w:rPr>
            </w:r>
            <w:r>
              <w:rPr>
                <w:noProof/>
                <w:webHidden/>
              </w:rPr>
              <w:fldChar w:fldCharType="separate"/>
            </w:r>
            <w:r w:rsidR="00532891">
              <w:rPr>
                <w:noProof/>
                <w:webHidden/>
              </w:rPr>
              <w:t>69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5" w:history="1">
            <w:r w:rsidRPr="00BB0ED9">
              <w:rPr>
                <w:rStyle w:val="Hyperlink"/>
                <w:noProof/>
              </w:rPr>
              <w:t>Application of HOGWASH Processing to the Indirect Dimension (F</w:t>
            </w:r>
            <w:r w:rsidRPr="00BB0ED9">
              <w:rPr>
                <w:rStyle w:val="Hyperlink"/>
                <w:noProof/>
                <w:vertAlign w:val="subscript"/>
              </w:rPr>
              <w:t>1</w:t>
            </w:r>
            <w:r w:rsidRPr="00BB0ED9">
              <w:rPr>
                <w:rStyle w:val="Hyperlink"/>
                <w:noProof/>
              </w:rPr>
              <w:t>) of 2D Spectra</w:t>
            </w:r>
            <w:r>
              <w:rPr>
                <w:noProof/>
                <w:webHidden/>
              </w:rPr>
              <w:tab/>
            </w:r>
            <w:r>
              <w:rPr>
                <w:noProof/>
                <w:webHidden/>
              </w:rPr>
              <w:fldChar w:fldCharType="begin"/>
            </w:r>
            <w:r>
              <w:rPr>
                <w:noProof/>
                <w:webHidden/>
              </w:rPr>
              <w:instrText xml:space="preserve"> PAGEREF _Toc469392145 \h </w:instrText>
            </w:r>
            <w:r>
              <w:rPr>
                <w:noProof/>
                <w:webHidden/>
              </w:rPr>
            </w:r>
            <w:r>
              <w:rPr>
                <w:noProof/>
                <w:webHidden/>
              </w:rPr>
              <w:fldChar w:fldCharType="separate"/>
            </w:r>
            <w:r w:rsidR="00532891">
              <w:rPr>
                <w:noProof/>
                <w:webHidden/>
              </w:rPr>
              <w:t>70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6" w:history="1">
            <w:r w:rsidRPr="00BB0ED9">
              <w:rPr>
                <w:rStyle w:val="Hyperlink"/>
                <w:noProof/>
              </w:rPr>
              <w:t>2D HOGWASH Parameter Selection</w:t>
            </w:r>
            <w:r>
              <w:rPr>
                <w:noProof/>
                <w:webHidden/>
              </w:rPr>
              <w:tab/>
            </w:r>
            <w:r>
              <w:rPr>
                <w:noProof/>
                <w:webHidden/>
              </w:rPr>
              <w:fldChar w:fldCharType="begin"/>
            </w:r>
            <w:r>
              <w:rPr>
                <w:noProof/>
                <w:webHidden/>
              </w:rPr>
              <w:instrText xml:space="preserve"> PAGEREF _Toc469392146 \h </w:instrText>
            </w:r>
            <w:r>
              <w:rPr>
                <w:noProof/>
                <w:webHidden/>
              </w:rPr>
            </w:r>
            <w:r>
              <w:rPr>
                <w:noProof/>
                <w:webHidden/>
              </w:rPr>
              <w:fldChar w:fldCharType="separate"/>
            </w:r>
            <w:r w:rsidR="00532891">
              <w:rPr>
                <w:noProof/>
                <w:webHidden/>
              </w:rPr>
              <w:t>71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7" w:history="1">
            <w:r w:rsidRPr="00BB0ED9">
              <w:rPr>
                <w:rStyle w:val="Hyperlink"/>
                <w:noProof/>
              </w:rPr>
              <w:t>Using the Technique</w:t>
            </w:r>
            <w:r>
              <w:rPr>
                <w:noProof/>
                <w:webHidden/>
              </w:rPr>
              <w:tab/>
            </w:r>
            <w:r>
              <w:rPr>
                <w:noProof/>
                <w:webHidden/>
              </w:rPr>
              <w:fldChar w:fldCharType="begin"/>
            </w:r>
            <w:r>
              <w:rPr>
                <w:noProof/>
                <w:webHidden/>
              </w:rPr>
              <w:instrText xml:space="preserve"> PAGEREF _Toc469392147 \h </w:instrText>
            </w:r>
            <w:r>
              <w:rPr>
                <w:noProof/>
                <w:webHidden/>
              </w:rPr>
            </w:r>
            <w:r>
              <w:rPr>
                <w:noProof/>
                <w:webHidden/>
              </w:rPr>
              <w:fldChar w:fldCharType="separate"/>
            </w:r>
            <w:r w:rsidR="00532891">
              <w:rPr>
                <w:noProof/>
                <w:webHidden/>
              </w:rPr>
              <w:t>71</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48" w:history="1">
            <w:r w:rsidRPr="00BB0ED9">
              <w:rPr>
                <w:rStyle w:val="Hyperlink"/>
                <w:noProof/>
              </w:rPr>
              <w:t xml:space="preserve">Dynamic NMR Simulation </w:t>
            </w:r>
            <w:r w:rsidRPr="00BB0ED9">
              <w:rPr>
                <w:rStyle w:val="Hyperlink"/>
                <w:noProof/>
                <w:highlight w:val="yellow"/>
              </w:rPr>
              <w:t>(not yet available in Java Version)</w:t>
            </w:r>
            <w:r>
              <w:rPr>
                <w:noProof/>
                <w:webHidden/>
              </w:rPr>
              <w:tab/>
            </w:r>
            <w:r>
              <w:rPr>
                <w:noProof/>
                <w:webHidden/>
              </w:rPr>
              <w:fldChar w:fldCharType="begin"/>
            </w:r>
            <w:r>
              <w:rPr>
                <w:noProof/>
                <w:webHidden/>
              </w:rPr>
              <w:instrText xml:space="preserve"> PAGEREF _Toc469392148 \h </w:instrText>
            </w:r>
            <w:r>
              <w:rPr>
                <w:noProof/>
                <w:webHidden/>
              </w:rPr>
            </w:r>
            <w:r>
              <w:rPr>
                <w:noProof/>
                <w:webHidden/>
              </w:rPr>
              <w:fldChar w:fldCharType="separate"/>
            </w:r>
            <w:r w:rsidR="00532891">
              <w:rPr>
                <w:noProof/>
                <w:webHidden/>
              </w:rPr>
              <w:t>77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49" w:history="1">
            <w:r w:rsidRPr="00BB0ED9">
              <w:rPr>
                <w:rStyle w:val="Hyperlink"/>
                <w:noProof/>
              </w:rPr>
              <w:t>DNMR3</w:t>
            </w:r>
            <w:r>
              <w:rPr>
                <w:noProof/>
                <w:webHidden/>
              </w:rPr>
              <w:tab/>
            </w:r>
            <w:r>
              <w:rPr>
                <w:noProof/>
                <w:webHidden/>
              </w:rPr>
              <w:fldChar w:fldCharType="begin"/>
            </w:r>
            <w:r>
              <w:rPr>
                <w:noProof/>
                <w:webHidden/>
              </w:rPr>
              <w:instrText xml:space="preserve"> PAGEREF _Toc469392149 \h </w:instrText>
            </w:r>
            <w:r>
              <w:rPr>
                <w:noProof/>
                <w:webHidden/>
              </w:rPr>
            </w:r>
            <w:r>
              <w:rPr>
                <w:noProof/>
                <w:webHidden/>
              </w:rPr>
              <w:fldChar w:fldCharType="separate"/>
            </w:r>
            <w:r w:rsidR="00532891">
              <w:rPr>
                <w:noProof/>
                <w:webHidden/>
              </w:rPr>
              <w:t>77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0" w:history="1">
            <w:r w:rsidRPr="00BB0ED9">
              <w:rPr>
                <w:rStyle w:val="Hyperlink"/>
                <w:noProof/>
              </w:rPr>
              <w:t>MEXICO</w:t>
            </w:r>
            <w:r>
              <w:rPr>
                <w:noProof/>
                <w:webHidden/>
              </w:rPr>
              <w:tab/>
            </w:r>
            <w:r>
              <w:rPr>
                <w:noProof/>
                <w:webHidden/>
              </w:rPr>
              <w:fldChar w:fldCharType="begin"/>
            </w:r>
            <w:r>
              <w:rPr>
                <w:noProof/>
                <w:webHidden/>
              </w:rPr>
              <w:instrText xml:space="preserve"> PAGEREF _Toc469392150 \h </w:instrText>
            </w:r>
            <w:r>
              <w:rPr>
                <w:noProof/>
                <w:webHidden/>
              </w:rPr>
            </w:r>
            <w:r>
              <w:rPr>
                <w:noProof/>
                <w:webHidden/>
              </w:rPr>
              <w:fldChar w:fldCharType="separate"/>
            </w:r>
            <w:r w:rsidR="00532891">
              <w:rPr>
                <w:noProof/>
                <w:webHidden/>
              </w:rPr>
              <w:t>77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1" w:history="1">
            <w:r w:rsidRPr="00BB0ED9">
              <w:rPr>
                <w:rStyle w:val="Hyperlink"/>
                <w:noProof/>
              </w:rPr>
              <w:t>General Notes on DNMR3 and MEXICO</w:t>
            </w:r>
            <w:r>
              <w:rPr>
                <w:noProof/>
                <w:webHidden/>
              </w:rPr>
              <w:tab/>
            </w:r>
            <w:r>
              <w:rPr>
                <w:noProof/>
                <w:webHidden/>
              </w:rPr>
              <w:fldChar w:fldCharType="begin"/>
            </w:r>
            <w:r>
              <w:rPr>
                <w:noProof/>
                <w:webHidden/>
              </w:rPr>
              <w:instrText xml:space="preserve"> PAGEREF _Toc469392151 \h </w:instrText>
            </w:r>
            <w:r>
              <w:rPr>
                <w:noProof/>
                <w:webHidden/>
              </w:rPr>
            </w:r>
            <w:r>
              <w:rPr>
                <w:noProof/>
                <w:webHidden/>
              </w:rPr>
              <w:fldChar w:fldCharType="separate"/>
            </w:r>
            <w:r w:rsidR="00532891">
              <w:rPr>
                <w:noProof/>
                <w:webHidden/>
              </w:rPr>
              <w:t>78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2" w:history="1">
            <w:r w:rsidRPr="00BB0ED9">
              <w:rPr>
                <w:rStyle w:val="Hyperlink"/>
                <w:noProof/>
              </w:rPr>
              <w:t>Treatment of Relaxation</w:t>
            </w:r>
            <w:r>
              <w:rPr>
                <w:noProof/>
                <w:webHidden/>
              </w:rPr>
              <w:tab/>
            </w:r>
            <w:r>
              <w:rPr>
                <w:noProof/>
                <w:webHidden/>
              </w:rPr>
              <w:fldChar w:fldCharType="begin"/>
            </w:r>
            <w:r>
              <w:rPr>
                <w:noProof/>
                <w:webHidden/>
              </w:rPr>
              <w:instrText xml:space="preserve"> PAGEREF _Toc469392152 \h </w:instrText>
            </w:r>
            <w:r>
              <w:rPr>
                <w:noProof/>
                <w:webHidden/>
              </w:rPr>
            </w:r>
            <w:r>
              <w:rPr>
                <w:noProof/>
                <w:webHidden/>
              </w:rPr>
              <w:fldChar w:fldCharType="separate"/>
            </w:r>
            <w:r w:rsidR="00532891">
              <w:rPr>
                <w:noProof/>
                <w:webHidden/>
              </w:rPr>
              <w:t>80</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3" w:history="1">
            <w:r w:rsidRPr="00BB0ED9">
              <w:rPr>
                <w:rStyle w:val="Hyperlink"/>
                <w:noProof/>
              </w:rPr>
              <w:t>Example Files</w:t>
            </w:r>
            <w:r>
              <w:rPr>
                <w:noProof/>
                <w:webHidden/>
              </w:rPr>
              <w:tab/>
            </w:r>
            <w:r>
              <w:rPr>
                <w:noProof/>
                <w:webHidden/>
              </w:rPr>
              <w:fldChar w:fldCharType="begin"/>
            </w:r>
            <w:r>
              <w:rPr>
                <w:noProof/>
                <w:webHidden/>
              </w:rPr>
              <w:instrText xml:space="preserve"> PAGEREF _Toc469392153 \h </w:instrText>
            </w:r>
            <w:r>
              <w:rPr>
                <w:noProof/>
                <w:webHidden/>
              </w:rPr>
            </w:r>
            <w:r>
              <w:rPr>
                <w:noProof/>
                <w:webHidden/>
              </w:rPr>
              <w:fldChar w:fldCharType="separate"/>
            </w:r>
            <w:r w:rsidR="00532891">
              <w:rPr>
                <w:noProof/>
                <w:webHidden/>
              </w:rPr>
              <w:t>81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4" w:history="1">
            <w:r w:rsidRPr="00BB0ED9">
              <w:rPr>
                <w:rStyle w:val="Hyperlink"/>
                <w:noProof/>
              </w:rPr>
              <w:t>Parameters Required for DNMR Simulation</w:t>
            </w:r>
            <w:r>
              <w:rPr>
                <w:noProof/>
                <w:webHidden/>
              </w:rPr>
              <w:tab/>
            </w:r>
            <w:r>
              <w:rPr>
                <w:noProof/>
                <w:webHidden/>
              </w:rPr>
              <w:fldChar w:fldCharType="begin"/>
            </w:r>
            <w:r>
              <w:rPr>
                <w:noProof/>
                <w:webHidden/>
              </w:rPr>
              <w:instrText xml:space="preserve"> PAGEREF _Toc469392154 \h </w:instrText>
            </w:r>
            <w:r>
              <w:rPr>
                <w:noProof/>
                <w:webHidden/>
              </w:rPr>
            </w:r>
            <w:r>
              <w:rPr>
                <w:noProof/>
                <w:webHidden/>
              </w:rPr>
              <w:fldChar w:fldCharType="separate"/>
            </w:r>
            <w:r w:rsidR="00532891">
              <w:rPr>
                <w:noProof/>
                <w:webHidden/>
              </w:rPr>
              <w:t>81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55" w:history="1">
            <w:r w:rsidRPr="00BB0ED9">
              <w:rPr>
                <w:rStyle w:val="Hyperlink"/>
                <w:noProof/>
              </w:rPr>
              <w:t>DNMR Tutorial</w:t>
            </w:r>
            <w:r>
              <w:rPr>
                <w:noProof/>
                <w:webHidden/>
              </w:rPr>
              <w:tab/>
            </w:r>
            <w:r>
              <w:rPr>
                <w:noProof/>
                <w:webHidden/>
              </w:rPr>
              <w:fldChar w:fldCharType="begin"/>
            </w:r>
            <w:r>
              <w:rPr>
                <w:noProof/>
                <w:webHidden/>
              </w:rPr>
              <w:instrText xml:space="preserve"> PAGEREF _Toc469392155 \h </w:instrText>
            </w:r>
            <w:r>
              <w:rPr>
                <w:noProof/>
                <w:webHidden/>
              </w:rPr>
            </w:r>
            <w:r>
              <w:rPr>
                <w:noProof/>
                <w:webHidden/>
              </w:rPr>
              <w:fldChar w:fldCharType="separate"/>
            </w:r>
            <w:r w:rsidR="00532891">
              <w:rPr>
                <w:noProof/>
                <w:webHidden/>
              </w:rPr>
              <w:t>82</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56" w:history="1">
            <w:r w:rsidRPr="00BB0ED9">
              <w:rPr>
                <w:rStyle w:val="Hyperlink"/>
                <w:noProof/>
              </w:rPr>
              <w:t>AB</w:t>
            </w:r>
            <w:r w:rsidRPr="00BB0ED9">
              <w:rPr>
                <w:rStyle w:val="Hyperlink"/>
                <w:noProof/>
              </w:rPr>
              <w:sym w:font="Symbol" w:char="F0AB"/>
            </w:r>
            <w:r w:rsidRPr="00BB0ED9">
              <w:rPr>
                <w:rStyle w:val="Hyperlink"/>
                <w:noProof/>
              </w:rPr>
              <w:t>BA Mutual Exchange</w:t>
            </w:r>
            <w:r>
              <w:rPr>
                <w:noProof/>
                <w:webHidden/>
              </w:rPr>
              <w:tab/>
            </w:r>
            <w:r>
              <w:rPr>
                <w:noProof/>
                <w:webHidden/>
              </w:rPr>
              <w:fldChar w:fldCharType="begin"/>
            </w:r>
            <w:r>
              <w:rPr>
                <w:noProof/>
                <w:webHidden/>
              </w:rPr>
              <w:instrText xml:space="preserve"> PAGEREF _Toc469392156 \h </w:instrText>
            </w:r>
            <w:r>
              <w:rPr>
                <w:noProof/>
                <w:webHidden/>
              </w:rPr>
            </w:r>
            <w:r>
              <w:rPr>
                <w:noProof/>
                <w:webHidden/>
              </w:rPr>
              <w:fldChar w:fldCharType="separate"/>
            </w:r>
            <w:r w:rsidR="00532891">
              <w:rPr>
                <w:noProof/>
                <w:webHidden/>
              </w:rPr>
              <w:t>82</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57" w:history="1">
            <w:r w:rsidRPr="00BB0ED9">
              <w:rPr>
                <w:rStyle w:val="Hyperlink"/>
                <w:noProof/>
              </w:rPr>
              <w:t xml:space="preserve">ABC </w:t>
            </w:r>
            <w:r w:rsidRPr="00BB0ED9">
              <w:rPr>
                <w:rStyle w:val="Hyperlink"/>
                <w:noProof/>
              </w:rPr>
              <w:sym w:font="Symbol" w:char="F0AB"/>
            </w:r>
            <w:r w:rsidRPr="00BB0ED9">
              <w:rPr>
                <w:rStyle w:val="Hyperlink"/>
                <w:noProof/>
              </w:rPr>
              <w:t xml:space="preserve"> BAC Mutual Exchange</w:t>
            </w:r>
            <w:r>
              <w:rPr>
                <w:noProof/>
                <w:webHidden/>
              </w:rPr>
              <w:tab/>
            </w:r>
            <w:r>
              <w:rPr>
                <w:noProof/>
                <w:webHidden/>
              </w:rPr>
              <w:fldChar w:fldCharType="begin"/>
            </w:r>
            <w:r>
              <w:rPr>
                <w:noProof/>
                <w:webHidden/>
              </w:rPr>
              <w:instrText xml:space="preserve"> PAGEREF _Toc469392157 \h </w:instrText>
            </w:r>
            <w:r>
              <w:rPr>
                <w:noProof/>
                <w:webHidden/>
              </w:rPr>
            </w:r>
            <w:r>
              <w:rPr>
                <w:noProof/>
                <w:webHidden/>
              </w:rPr>
              <w:fldChar w:fldCharType="separate"/>
            </w:r>
            <w:r w:rsidR="00532891">
              <w:rPr>
                <w:noProof/>
                <w:webHidden/>
              </w:rPr>
              <w:t>83</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58" w:history="1">
            <w:r w:rsidRPr="00BB0ED9">
              <w:rPr>
                <w:rStyle w:val="Hyperlink"/>
                <w:noProof/>
              </w:rPr>
              <w:t>ABC: Effect of T</w:t>
            </w:r>
            <w:r w:rsidRPr="00BB0ED9">
              <w:rPr>
                <w:rStyle w:val="Hyperlink"/>
                <w:noProof/>
                <w:vertAlign w:val="subscript"/>
              </w:rPr>
              <w:t>1</w:t>
            </w:r>
            <w:r w:rsidRPr="00BB0ED9">
              <w:rPr>
                <w:rStyle w:val="Hyperlink"/>
                <w:noProof/>
              </w:rPr>
              <w:t xml:space="preserve"> Relaxation (MEXICO)</w:t>
            </w:r>
            <w:r>
              <w:rPr>
                <w:noProof/>
                <w:webHidden/>
              </w:rPr>
              <w:tab/>
            </w:r>
            <w:r>
              <w:rPr>
                <w:noProof/>
                <w:webHidden/>
              </w:rPr>
              <w:fldChar w:fldCharType="begin"/>
            </w:r>
            <w:r>
              <w:rPr>
                <w:noProof/>
                <w:webHidden/>
              </w:rPr>
              <w:instrText xml:space="preserve"> PAGEREF _Toc469392158 \h </w:instrText>
            </w:r>
            <w:r>
              <w:rPr>
                <w:noProof/>
                <w:webHidden/>
              </w:rPr>
            </w:r>
            <w:r>
              <w:rPr>
                <w:noProof/>
                <w:webHidden/>
              </w:rPr>
              <w:fldChar w:fldCharType="separate"/>
            </w:r>
            <w:r w:rsidR="00532891">
              <w:rPr>
                <w:noProof/>
                <w:webHidden/>
              </w:rPr>
              <w:t>84</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59" w:history="1">
            <w:r w:rsidRPr="00BB0ED9">
              <w:rPr>
                <w:rStyle w:val="Hyperlink"/>
                <w:noProof/>
              </w:rPr>
              <w:t>AB to CD Non Mutual Exchange</w:t>
            </w:r>
            <w:r>
              <w:rPr>
                <w:noProof/>
                <w:webHidden/>
              </w:rPr>
              <w:tab/>
            </w:r>
            <w:r>
              <w:rPr>
                <w:noProof/>
                <w:webHidden/>
              </w:rPr>
              <w:fldChar w:fldCharType="begin"/>
            </w:r>
            <w:r>
              <w:rPr>
                <w:noProof/>
                <w:webHidden/>
              </w:rPr>
              <w:instrText xml:space="preserve"> PAGEREF _Toc469392159 \h </w:instrText>
            </w:r>
            <w:r>
              <w:rPr>
                <w:noProof/>
                <w:webHidden/>
              </w:rPr>
            </w:r>
            <w:r>
              <w:rPr>
                <w:noProof/>
                <w:webHidden/>
              </w:rPr>
              <w:fldChar w:fldCharType="separate"/>
            </w:r>
            <w:r w:rsidR="00532891">
              <w:rPr>
                <w:noProof/>
                <w:webHidden/>
              </w:rPr>
              <w:t>85</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60" w:history="1">
            <w:r w:rsidRPr="00BB0ED9">
              <w:rPr>
                <w:rStyle w:val="Hyperlink"/>
                <w:noProof/>
              </w:rPr>
              <w:t>Reading SIMPSON Data</w:t>
            </w:r>
            <w:r>
              <w:rPr>
                <w:noProof/>
                <w:webHidden/>
              </w:rPr>
              <w:tab/>
            </w:r>
            <w:r>
              <w:rPr>
                <w:noProof/>
                <w:webHidden/>
              </w:rPr>
              <w:fldChar w:fldCharType="begin"/>
            </w:r>
            <w:r>
              <w:rPr>
                <w:noProof/>
                <w:webHidden/>
              </w:rPr>
              <w:instrText xml:space="preserve"> PAGEREF _Toc469392160 \h </w:instrText>
            </w:r>
            <w:r>
              <w:rPr>
                <w:noProof/>
                <w:webHidden/>
              </w:rPr>
            </w:r>
            <w:r>
              <w:rPr>
                <w:noProof/>
                <w:webHidden/>
              </w:rPr>
              <w:fldChar w:fldCharType="separate"/>
            </w:r>
            <w:r w:rsidR="00532891">
              <w:rPr>
                <w:noProof/>
                <w:webHidden/>
              </w:rPr>
              <w:t>86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1" w:history="1">
            <w:r w:rsidRPr="00BB0ED9">
              <w:rPr>
                <w:rStyle w:val="Hyperlink"/>
                <w:bCs/>
                <w:noProof/>
              </w:rPr>
              <w:t>Spectra with Experimental Data Present</w:t>
            </w:r>
            <w:r>
              <w:rPr>
                <w:noProof/>
                <w:webHidden/>
              </w:rPr>
              <w:tab/>
            </w:r>
            <w:r>
              <w:rPr>
                <w:noProof/>
                <w:webHidden/>
              </w:rPr>
              <w:fldChar w:fldCharType="begin"/>
            </w:r>
            <w:r>
              <w:rPr>
                <w:noProof/>
                <w:webHidden/>
              </w:rPr>
              <w:instrText xml:space="preserve"> PAGEREF _Toc469392161 \h </w:instrText>
            </w:r>
            <w:r>
              <w:rPr>
                <w:noProof/>
                <w:webHidden/>
              </w:rPr>
            </w:r>
            <w:r>
              <w:rPr>
                <w:noProof/>
                <w:webHidden/>
              </w:rPr>
              <w:fldChar w:fldCharType="separate"/>
            </w:r>
            <w:r w:rsidR="00532891">
              <w:rPr>
                <w:noProof/>
                <w:webHidden/>
              </w:rPr>
              <w:t>86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2" w:history="1">
            <w:r w:rsidRPr="00BB0ED9">
              <w:rPr>
                <w:rStyle w:val="Hyperlink"/>
                <w:noProof/>
              </w:rPr>
              <w:t>Spectra with no Experimental Data Present</w:t>
            </w:r>
            <w:r>
              <w:rPr>
                <w:noProof/>
                <w:webHidden/>
              </w:rPr>
              <w:tab/>
            </w:r>
            <w:r>
              <w:rPr>
                <w:noProof/>
                <w:webHidden/>
              </w:rPr>
              <w:fldChar w:fldCharType="begin"/>
            </w:r>
            <w:r>
              <w:rPr>
                <w:noProof/>
                <w:webHidden/>
              </w:rPr>
              <w:instrText xml:space="preserve"> PAGEREF _Toc469392162 \h </w:instrText>
            </w:r>
            <w:r>
              <w:rPr>
                <w:noProof/>
                <w:webHidden/>
              </w:rPr>
            </w:r>
            <w:r>
              <w:rPr>
                <w:noProof/>
                <w:webHidden/>
              </w:rPr>
              <w:fldChar w:fldCharType="separate"/>
            </w:r>
            <w:r w:rsidR="00532891">
              <w:rPr>
                <w:noProof/>
                <w:webHidden/>
              </w:rPr>
              <w:t>86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3" w:history="1">
            <w:r w:rsidRPr="00BB0ED9">
              <w:rPr>
                <w:rStyle w:val="Hyperlink"/>
                <w:noProof/>
              </w:rPr>
              <w:t>SIMPSON FIDs</w:t>
            </w:r>
            <w:r>
              <w:rPr>
                <w:noProof/>
                <w:webHidden/>
              </w:rPr>
              <w:tab/>
            </w:r>
            <w:r>
              <w:rPr>
                <w:noProof/>
                <w:webHidden/>
              </w:rPr>
              <w:fldChar w:fldCharType="begin"/>
            </w:r>
            <w:r>
              <w:rPr>
                <w:noProof/>
                <w:webHidden/>
              </w:rPr>
              <w:instrText xml:space="preserve"> PAGEREF _Toc469392163 \h </w:instrText>
            </w:r>
            <w:r>
              <w:rPr>
                <w:noProof/>
                <w:webHidden/>
              </w:rPr>
            </w:r>
            <w:r>
              <w:rPr>
                <w:noProof/>
                <w:webHidden/>
              </w:rPr>
              <w:fldChar w:fldCharType="separate"/>
            </w:r>
            <w:r w:rsidR="00532891">
              <w:rPr>
                <w:noProof/>
                <w:webHidden/>
              </w:rPr>
              <w:t>86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4" w:history="1">
            <w:r w:rsidRPr="00BB0ED9">
              <w:rPr>
                <w:rStyle w:val="Hyperlink"/>
                <w:noProof/>
              </w:rPr>
              <w:t>SIMPSON Examples</w:t>
            </w:r>
            <w:r>
              <w:rPr>
                <w:noProof/>
                <w:webHidden/>
              </w:rPr>
              <w:tab/>
            </w:r>
            <w:r>
              <w:rPr>
                <w:noProof/>
                <w:webHidden/>
              </w:rPr>
              <w:fldChar w:fldCharType="begin"/>
            </w:r>
            <w:r>
              <w:rPr>
                <w:noProof/>
                <w:webHidden/>
              </w:rPr>
              <w:instrText xml:space="preserve"> PAGEREF _Toc469392164 \h </w:instrText>
            </w:r>
            <w:r>
              <w:rPr>
                <w:noProof/>
                <w:webHidden/>
              </w:rPr>
            </w:r>
            <w:r>
              <w:rPr>
                <w:noProof/>
                <w:webHidden/>
              </w:rPr>
              <w:fldChar w:fldCharType="separate"/>
            </w:r>
            <w:r w:rsidR="00532891">
              <w:rPr>
                <w:noProof/>
                <w:webHidden/>
              </w:rPr>
              <w:t>87</w:t>
            </w:r>
            <w:r>
              <w:rPr>
                <w:noProof/>
                <w:webHidden/>
              </w:rPr>
              <w:fldChar w:fldCharType="end"/>
            </w:r>
          </w:hyperlink>
        </w:p>
        <w:p w:rsidR="00186080" w:rsidRDefault="00186080">
          <w:pPr>
            <w:pStyle w:val="TOC3"/>
            <w:tabs>
              <w:tab w:val="right" w:leader="dot" w:pos="9350"/>
            </w:tabs>
            <w:rPr>
              <w:rFonts w:asciiTheme="minorHAnsi" w:eastAsiaTheme="minorEastAsia" w:hAnsiTheme="minorHAnsi" w:cstheme="minorBidi"/>
              <w:i w:val="0"/>
              <w:iCs w:val="0"/>
              <w:noProof/>
              <w:snapToGrid/>
              <w:sz w:val="22"/>
              <w:szCs w:val="22"/>
              <w:lang w:val="en-US"/>
            </w:rPr>
          </w:pPr>
          <w:hyperlink w:anchor="_Toc469392165" w:history="1">
            <w:r w:rsidRPr="00BB0ED9">
              <w:rPr>
                <w:rStyle w:val="Hyperlink"/>
                <w:noProof/>
              </w:rPr>
              <w:t>REDOR Example</w:t>
            </w:r>
            <w:r>
              <w:rPr>
                <w:noProof/>
                <w:webHidden/>
              </w:rPr>
              <w:tab/>
            </w:r>
            <w:r>
              <w:rPr>
                <w:noProof/>
                <w:webHidden/>
              </w:rPr>
              <w:fldChar w:fldCharType="begin"/>
            </w:r>
            <w:r>
              <w:rPr>
                <w:noProof/>
                <w:webHidden/>
              </w:rPr>
              <w:instrText xml:space="preserve"> PAGEREF _Toc469392165 \h </w:instrText>
            </w:r>
            <w:r>
              <w:rPr>
                <w:noProof/>
                <w:webHidden/>
              </w:rPr>
            </w:r>
            <w:r>
              <w:rPr>
                <w:noProof/>
                <w:webHidden/>
              </w:rPr>
              <w:fldChar w:fldCharType="separate"/>
            </w:r>
            <w:r w:rsidR="00532891">
              <w:rPr>
                <w:noProof/>
                <w:webHidden/>
              </w:rPr>
              <w:t>87</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66" w:history="1">
            <w:r w:rsidRPr="00BB0ED9">
              <w:rPr>
                <w:rStyle w:val="Hyperlink"/>
                <w:noProof/>
              </w:rPr>
              <w:t>Summary of Menu Bar Commands</w:t>
            </w:r>
            <w:r>
              <w:rPr>
                <w:noProof/>
                <w:webHidden/>
              </w:rPr>
              <w:tab/>
            </w:r>
            <w:r>
              <w:rPr>
                <w:noProof/>
                <w:webHidden/>
              </w:rPr>
              <w:fldChar w:fldCharType="begin"/>
            </w:r>
            <w:r>
              <w:rPr>
                <w:noProof/>
                <w:webHidden/>
              </w:rPr>
              <w:instrText xml:space="preserve"> PAGEREF _Toc469392166 \h </w:instrText>
            </w:r>
            <w:r>
              <w:rPr>
                <w:noProof/>
                <w:webHidden/>
              </w:rPr>
            </w:r>
            <w:r>
              <w:rPr>
                <w:noProof/>
                <w:webHidden/>
              </w:rPr>
              <w:fldChar w:fldCharType="separate"/>
            </w:r>
            <w:r w:rsidR="00532891">
              <w:rPr>
                <w:noProof/>
                <w:webHidden/>
              </w:rPr>
              <w:t>89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7" w:history="1">
            <w:r w:rsidRPr="00BB0ED9">
              <w:rPr>
                <w:rStyle w:val="Hyperlink"/>
                <w:noProof/>
              </w:rPr>
              <w:t>File Menu Commands</w:t>
            </w:r>
            <w:r>
              <w:rPr>
                <w:noProof/>
                <w:webHidden/>
              </w:rPr>
              <w:tab/>
            </w:r>
            <w:r>
              <w:rPr>
                <w:noProof/>
                <w:webHidden/>
              </w:rPr>
              <w:fldChar w:fldCharType="begin"/>
            </w:r>
            <w:r>
              <w:rPr>
                <w:noProof/>
                <w:webHidden/>
              </w:rPr>
              <w:instrText xml:space="preserve"> PAGEREF _Toc469392167 \h </w:instrText>
            </w:r>
            <w:r>
              <w:rPr>
                <w:noProof/>
                <w:webHidden/>
              </w:rPr>
            </w:r>
            <w:r>
              <w:rPr>
                <w:noProof/>
                <w:webHidden/>
              </w:rPr>
              <w:fldChar w:fldCharType="separate"/>
            </w:r>
            <w:r w:rsidR="00532891">
              <w:rPr>
                <w:noProof/>
                <w:webHidden/>
              </w:rPr>
              <w:t>89</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8" w:history="1">
            <w:r w:rsidRPr="00BB0ED9">
              <w:rPr>
                <w:rStyle w:val="Hyperlink"/>
                <w:noProof/>
              </w:rPr>
              <w:t>Edit Menu Commands</w:t>
            </w:r>
            <w:r>
              <w:rPr>
                <w:noProof/>
                <w:webHidden/>
              </w:rPr>
              <w:tab/>
            </w:r>
            <w:r>
              <w:rPr>
                <w:noProof/>
                <w:webHidden/>
              </w:rPr>
              <w:fldChar w:fldCharType="begin"/>
            </w:r>
            <w:r>
              <w:rPr>
                <w:noProof/>
                <w:webHidden/>
              </w:rPr>
              <w:instrText xml:space="preserve"> PAGEREF _Toc469392168 \h </w:instrText>
            </w:r>
            <w:r>
              <w:rPr>
                <w:noProof/>
                <w:webHidden/>
              </w:rPr>
            </w:r>
            <w:r>
              <w:rPr>
                <w:noProof/>
                <w:webHidden/>
              </w:rPr>
              <w:fldChar w:fldCharType="separate"/>
            </w:r>
            <w:r w:rsidR="00532891">
              <w:rPr>
                <w:noProof/>
                <w:webHidden/>
              </w:rPr>
              <w:t>91</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69" w:history="1">
            <w:r w:rsidRPr="00BB0ED9">
              <w:rPr>
                <w:rStyle w:val="Hyperlink"/>
                <w:noProof/>
              </w:rPr>
              <w:t>View Menu Commands</w:t>
            </w:r>
            <w:r>
              <w:rPr>
                <w:noProof/>
                <w:webHidden/>
              </w:rPr>
              <w:tab/>
            </w:r>
            <w:r>
              <w:rPr>
                <w:noProof/>
                <w:webHidden/>
              </w:rPr>
              <w:fldChar w:fldCharType="begin"/>
            </w:r>
            <w:r>
              <w:rPr>
                <w:noProof/>
                <w:webHidden/>
              </w:rPr>
              <w:instrText xml:space="preserve"> PAGEREF _Toc469392169 \h </w:instrText>
            </w:r>
            <w:r>
              <w:rPr>
                <w:noProof/>
                <w:webHidden/>
              </w:rPr>
            </w:r>
            <w:r>
              <w:rPr>
                <w:noProof/>
                <w:webHidden/>
              </w:rPr>
              <w:fldChar w:fldCharType="separate"/>
            </w:r>
            <w:r w:rsidR="00532891">
              <w:rPr>
                <w:noProof/>
                <w:webHidden/>
              </w:rPr>
              <w:t>94</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0" w:history="1">
            <w:r w:rsidRPr="00BB0ED9">
              <w:rPr>
                <w:rStyle w:val="Hyperlink"/>
                <w:noProof/>
              </w:rPr>
              <w:t>ROI Menu Commands</w:t>
            </w:r>
            <w:r>
              <w:rPr>
                <w:noProof/>
                <w:webHidden/>
              </w:rPr>
              <w:tab/>
            </w:r>
            <w:r>
              <w:rPr>
                <w:noProof/>
                <w:webHidden/>
              </w:rPr>
              <w:fldChar w:fldCharType="begin"/>
            </w:r>
            <w:r>
              <w:rPr>
                <w:noProof/>
                <w:webHidden/>
              </w:rPr>
              <w:instrText xml:space="preserve"> PAGEREF _Toc469392170 \h </w:instrText>
            </w:r>
            <w:r>
              <w:rPr>
                <w:noProof/>
                <w:webHidden/>
              </w:rPr>
            </w:r>
            <w:r>
              <w:rPr>
                <w:noProof/>
                <w:webHidden/>
              </w:rPr>
              <w:fldChar w:fldCharType="separate"/>
            </w:r>
            <w:r w:rsidR="00532891">
              <w:rPr>
                <w:noProof/>
                <w:webHidden/>
              </w:rPr>
              <w:t>97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1" w:history="1">
            <w:r w:rsidRPr="00BB0ED9">
              <w:rPr>
                <w:rStyle w:val="Hyperlink"/>
                <w:noProof/>
                <w:lang w:val="fr-CA"/>
              </w:rPr>
              <w:t>Option Menu Commands</w:t>
            </w:r>
            <w:r>
              <w:rPr>
                <w:noProof/>
                <w:webHidden/>
              </w:rPr>
              <w:tab/>
            </w:r>
            <w:r>
              <w:rPr>
                <w:noProof/>
                <w:webHidden/>
              </w:rPr>
              <w:fldChar w:fldCharType="begin"/>
            </w:r>
            <w:r>
              <w:rPr>
                <w:noProof/>
                <w:webHidden/>
              </w:rPr>
              <w:instrText xml:space="preserve"> PAGEREF _Toc469392171 \h </w:instrText>
            </w:r>
            <w:r>
              <w:rPr>
                <w:noProof/>
                <w:webHidden/>
              </w:rPr>
            </w:r>
            <w:r>
              <w:rPr>
                <w:noProof/>
                <w:webHidden/>
              </w:rPr>
              <w:fldChar w:fldCharType="separate"/>
            </w:r>
            <w:r w:rsidR="00532891">
              <w:rPr>
                <w:noProof/>
                <w:webHidden/>
              </w:rPr>
              <w:t>97</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2" w:history="1">
            <w:r w:rsidRPr="00BB0ED9">
              <w:rPr>
                <w:rStyle w:val="Hyperlink"/>
                <w:noProof/>
              </w:rPr>
              <w:t>Processing Menu Commands</w:t>
            </w:r>
            <w:r>
              <w:rPr>
                <w:noProof/>
                <w:webHidden/>
              </w:rPr>
              <w:tab/>
            </w:r>
            <w:r>
              <w:rPr>
                <w:noProof/>
                <w:webHidden/>
              </w:rPr>
              <w:fldChar w:fldCharType="begin"/>
            </w:r>
            <w:r>
              <w:rPr>
                <w:noProof/>
                <w:webHidden/>
              </w:rPr>
              <w:instrText xml:space="preserve"> PAGEREF _Toc469392172 \h </w:instrText>
            </w:r>
            <w:r>
              <w:rPr>
                <w:noProof/>
                <w:webHidden/>
              </w:rPr>
            </w:r>
            <w:r>
              <w:rPr>
                <w:noProof/>
                <w:webHidden/>
              </w:rPr>
              <w:fldChar w:fldCharType="separate"/>
            </w:r>
            <w:r w:rsidR="00532891">
              <w:rPr>
                <w:noProof/>
                <w:webHidden/>
              </w:rPr>
              <w:t>98</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3" w:history="1">
            <w:r w:rsidRPr="00BB0ED9">
              <w:rPr>
                <w:rStyle w:val="Hyperlink"/>
                <w:noProof/>
              </w:rPr>
              <w:t>Peaks and Integrals Menu Commands</w:t>
            </w:r>
            <w:r>
              <w:rPr>
                <w:noProof/>
                <w:webHidden/>
              </w:rPr>
              <w:tab/>
            </w:r>
            <w:r>
              <w:rPr>
                <w:noProof/>
                <w:webHidden/>
              </w:rPr>
              <w:fldChar w:fldCharType="begin"/>
            </w:r>
            <w:r>
              <w:rPr>
                <w:noProof/>
                <w:webHidden/>
              </w:rPr>
              <w:instrText xml:space="preserve"> PAGEREF _Toc469392173 \h </w:instrText>
            </w:r>
            <w:r>
              <w:rPr>
                <w:noProof/>
                <w:webHidden/>
              </w:rPr>
            </w:r>
            <w:r>
              <w:rPr>
                <w:noProof/>
                <w:webHidden/>
              </w:rPr>
              <w:fldChar w:fldCharType="separate"/>
            </w:r>
            <w:r w:rsidR="00532891">
              <w:rPr>
                <w:noProof/>
                <w:webHidden/>
              </w:rPr>
              <w:t>105</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4" w:history="1">
            <w:r w:rsidRPr="00BB0ED9">
              <w:rPr>
                <w:rStyle w:val="Hyperlink"/>
                <w:noProof/>
              </w:rPr>
              <w:t>Spin System Menu Commands</w:t>
            </w:r>
            <w:r>
              <w:rPr>
                <w:noProof/>
                <w:webHidden/>
              </w:rPr>
              <w:tab/>
            </w:r>
            <w:r>
              <w:rPr>
                <w:noProof/>
                <w:webHidden/>
              </w:rPr>
              <w:fldChar w:fldCharType="begin"/>
            </w:r>
            <w:r>
              <w:rPr>
                <w:noProof/>
                <w:webHidden/>
              </w:rPr>
              <w:instrText xml:space="preserve"> PAGEREF _Toc469392174 \h </w:instrText>
            </w:r>
            <w:r>
              <w:rPr>
                <w:noProof/>
                <w:webHidden/>
              </w:rPr>
            </w:r>
            <w:r>
              <w:rPr>
                <w:noProof/>
                <w:webHidden/>
              </w:rPr>
              <w:fldChar w:fldCharType="separate"/>
            </w:r>
            <w:r w:rsidR="00532891">
              <w:rPr>
                <w:noProof/>
                <w:webHidden/>
              </w:rPr>
              <w:t>106</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5" w:history="1">
            <w:r w:rsidRPr="00BB0ED9">
              <w:rPr>
                <w:rStyle w:val="Hyperlink"/>
                <w:noProof/>
              </w:rPr>
              <w:t>Simulation Menu Commands</w:t>
            </w:r>
            <w:r>
              <w:rPr>
                <w:noProof/>
                <w:webHidden/>
              </w:rPr>
              <w:tab/>
            </w:r>
            <w:r>
              <w:rPr>
                <w:noProof/>
                <w:webHidden/>
              </w:rPr>
              <w:fldChar w:fldCharType="begin"/>
            </w:r>
            <w:r>
              <w:rPr>
                <w:noProof/>
                <w:webHidden/>
              </w:rPr>
              <w:instrText xml:space="preserve"> PAGEREF _Toc469392175 \h </w:instrText>
            </w:r>
            <w:r>
              <w:rPr>
                <w:noProof/>
                <w:webHidden/>
              </w:rPr>
            </w:r>
            <w:r>
              <w:rPr>
                <w:noProof/>
                <w:webHidden/>
              </w:rPr>
              <w:fldChar w:fldCharType="separate"/>
            </w:r>
            <w:r w:rsidR="00532891">
              <w:rPr>
                <w:noProof/>
                <w:webHidden/>
              </w:rPr>
              <w:t>107</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76" w:history="1">
            <w:r w:rsidRPr="00BB0ED9">
              <w:rPr>
                <w:rStyle w:val="Hyperlink"/>
                <w:noProof/>
              </w:rPr>
              <w:t>Commands Available with the Command Line</w:t>
            </w:r>
            <w:r>
              <w:rPr>
                <w:noProof/>
                <w:webHidden/>
              </w:rPr>
              <w:tab/>
            </w:r>
            <w:r>
              <w:rPr>
                <w:noProof/>
                <w:webHidden/>
              </w:rPr>
              <w:fldChar w:fldCharType="begin"/>
            </w:r>
            <w:r>
              <w:rPr>
                <w:noProof/>
                <w:webHidden/>
              </w:rPr>
              <w:instrText xml:space="preserve"> PAGEREF _Toc469392176 \h </w:instrText>
            </w:r>
            <w:r>
              <w:rPr>
                <w:noProof/>
                <w:webHidden/>
              </w:rPr>
            </w:r>
            <w:r>
              <w:rPr>
                <w:noProof/>
                <w:webHidden/>
              </w:rPr>
              <w:fldChar w:fldCharType="separate"/>
            </w:r>
            <w:r w:rsidR="00532891">
              <w:rPr>
                <w:noProof/>
                <w:webHidden/>
              </w:rPr>
              <w:t>112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7" w:history="1">
            <w:r w:rsidRPr="00BB0ED9">
              <w:rPr>
                <w:rStyle w:val="Hyperlink"/>
                <w:noProof/>
              </w:rPr>
              <w:t>Processing Commands:</w:t>
            </w:r>
            <w:r>
              <w:rPr>
                <w:noProof/>
                <w:webHidden/>
              </w:rPr>
              <w:tab/>
            </w:r>
            <w:r>
              <w:rPr>
                <w:noProof/>
                <w:webHidden/>
              </w:rPr>
              <w:fldChar w:fldCharType="begin"/>
            </w:r>
            <w:r>
              <w:rPr>
                <w:noProof/>
                <w:webHidden/>
              </w:rPr>
              <w:instrText xml:space="preserve"> PAGEREF _Toc469392177 \h </w:instrText>
            </w:r>
            <w:r>
              <w:rPr>
                <w:noProof/>
                <w:webHidden/>
              </w:rPr>
            </w:r>
            <w:r>
              <w:rPr>
                <w:noProof/>
                <w:webHidden/>
              </w:rPr>
              <w:fldChar w:fldCharType="separate"/>
            </w:r>
            <w:r w:rsidR="00532891">
              <w:rPr>
                <w:noProof/>
                <w:webHidden/>
              </w:rPr>
              <w:t>112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8" w:history="1">
            <w:r w:rsidRPr="00BB0ED9">
              <w:rPr>
                <w:rStyle w:val="Hyperlink"/>
                <w:noProof/>
              </w:rPr>
              <w:t>File Handling Commands</w:t>
            </w:r>
            <w:r>
              <w:rPr>
                <w:noProof/>
                <w:webHidden/>
              </w:rPr>
              <w:tab/>
            </w:r>
            <w:r>
              <w:rPr>
                <w:noProof/>
                <w:webHidden/>
              </w:rPr>
              <w:fldChar w:fldCharType="begin"/>
            </w:r>
            <w:r>
              <w:rPr>
                <w:noProof/>
                <w:webHidden/>
              </w:rPr>
              <w:instrText xml:space="preserve"> PAGEREF _Toc469392178 \h </w:instrText>
            </w:r>
            <w:r>
              <w:rPr>
                <w:noProof/>
                <w:webHidden/>
              </w:rPr>
            </w:r>
            <w:r>
              <w:rPr>
                <w:noProof/>
                <w:webHidden/>
              </w:rPr>
              <w:fldChar w:fldCharType="separate"/>
            </w:r>
            <w:r w:rsidR="00532891">
              <w:rPr>
                <w:noProof/>
                <w:webHidden/>
              </w:rPr>
              <w:t>112</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79" w:history="1">
            <w:r w:rsidRPr="00BB0ED9">
              <w:rPr>
                <w:rStyle w:val="Hyperlink"/>
                <w:noProof/>
              </w:rPr>
              <w:t>Simulation Commands</w:t>
            </w:r>
            <w:r>
              <w:rPr>
                <w:noProof/>
                <w:webHidden/>
              </w:rPr>
              <w:tab/>
            </w:r>
            <w:r>
              <w:rPr>
                <w:noProof/>
                <w:webHidden/>
              </w:rPr>
              <w:fldChar w:fldCharType="begin"/>
            </w:r>
            <w:r>
              <w:rPr>
                <w:noProof/>
                <w:webHidden/>
              </w:rPr>
              <w:instrText xml:space="preserve"> PAGEREF _Toc469392179 \h </w:instrText>
            </w:r>
            <w:r>
              <w:rPr>
                <w:noProof/>
                <w:webHidden/>
              </w:rPr>
            </w:r>
            <w:r>
              <w:rPr>
                <w:noProof/>
                <w:webHidden/>
              </w:rPr>
              <w:fldChar w:fldCharType="separate"/>
            </w:r>
            <w:r w:rsidR="00532891">
              <w:rPr>
                <w:noProof/>
                <w:webHidden/>
              </w:rPr>
              <w:t>113</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80" w:history="1">
            <w:r w:rsidRPr="00BB0ED9">
              <w:rPr>
                <w:rStyle w:val="Hyperlink"/>
                <w:noProof/>
              </w:rPr>
              <w:t>Parameter Editing Commands:</w:t>
            </w:r>
            <w:r>
              <w:rPr>
                <w:noProof/>
                <w:webHidden/>
              </w:rPr>
              <w:tab/>
            </w:r>
            <w:r>
              <w:rPr>
                <w:noProof/>
                <w:webHidden/>
              </w:rPr>
              <w:fldChar w:fldCharType="begin"/>
            </w:r>
            <w:r>
              <w:rPr>
                <w:noProof/>
                <w:webHidden/>
              </w:rPr>
              <w:instrText xml:space="preserve"> PAGEREF _Toc469392180 \h </w:instrText>
            </w:r>
            <w:r>
              <w:rPr>
                <w:noProof/>
                <w:webHidden/>
              </w:rPr>
            </w:r>
            <w:r>
              <w:rPr>
                <w:noProof/>
                <w:webHidden/>
              </w:rPr>
              <w:fldChar w:fldCharType="separate"/>
            </w:r>
            <w:r w:rsidR="00532891">
              <w:rPr>
                <w:noProof/>
                <w:webHidden/>
              </w:rPr>
              <w:t>113</w:t>
            </w:r>
            <w:r>
              <w:rPr>
                <w:noProof/>
                <w:webHidden/>
              </w:rPr>
              <w:fldChar w:fldCharType="end"/>
            </w:r>
          </w:hyperlink>
        </w:p>
        <w:p w:rsidR="00186080" w:rsidRDefault="00186080">
          <w:pPr>
            <w:pStyle w:val="TOC2"/>
            <w:tabs>
              <w:tab w:val="right" w:leader="dot" w:pos="9350"/>
            </w:tabs>
            <w:rPr>
              <w:rFonts w:asciiTheme="minorHAnsi" w:eastAsiaTheme="minorEastAsia" w:hAnsiTheme="minorHAnsi" w:cstheme="minorBidi"/>
              <w:smallCaps w:val="0"/>
              <w:noProof/>
              <w:snapToGrid/>
              <w:sz w:val="22"/>
              <w:szCs w:val="22"/>
              <w:lang w:val="en-US"/>
            </w:rPr>
          </w:pPr>
          <w:hyperlink w:anchor="_Toc469392181" w:history="1">
            <w:r w:rsidRPr="00BB0ED9">
              <w:rPr>
                <w:rStyle w:val="Hyperlink"/>
                <w:noProof/>
              </w:rPr>
              <w:t>Parameters that Can Be Set with the Command Line:</w:t>
            </w:r>
            <w:r>
              <w:rPr>
                <w:noProof/>
                <w:webHidden/>
              </w:rPr>
              <w:tab/>
            </w:r>
            <w:r>
              <w:rPr>
                <w:noProof/>
                <w:webHidden/>
              </w:rPr>
              <w:fldChar w:fldCharType="begin"/>
            </w:r>
            <w:r>
              <w:rPr>
                <w:noProof/>
                <w:webHidden/>
              </w:rPr>
              <w:instrText xml:space="preserve"> PAGEREF _Toc469392181 \h </w:instrText>
            </w:r>
            <w:r>
              <w:rPr>
                <w:noProof/>
                <w:webHidden/>
              </w:rPr>
            </w:r>
            <w:r>
              <w:rPr>
                <w:noProof/>
                <w:webHidden/>
              </w:rPr>
              <w:fldChar w:fldCharType="separate"/>
            </w:r>
            <w:r w:rsidR="00532891">
              <w:rPr>
                <w:noProof/>
                <w:webHidden/>
              </w:rPr>
              <w:t>113</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82" w:history="1">
            <w:r w:rsidRPr="00BB0ED9">
              <w:rPr>
                <w:rStyle w:val="Hyperlink"/>
                <w:noProof/>
              </w:rPr>
              <w:t>Format of SpinWorks Processed Data</w:t>
            </w:r>
            <w:r>
              <w:rPr>
                <w:noProof/>
                <w:webHidden/>
              </w:rPr>
              <w:tab/>
            </w:r>
            <w:r>
              <w:rPr>
                <w:noProof/>
                <w:webHidden/>
              </w:rPr>
              <w:fldChar w:fldCharType="begin"/>
            </w:r>
            <w:r>
              <w:rPr>
                <w:noProof/>
                <w:webHidden/>
              </w:rPr>
              <w:instrText xml:space="preserve"> PAGEREF _Toc469392182 \h </w:instrText>
            </w:r>
            <w:r>
              <w:rPr>
                <w:noProof/>
                <w:webHidden/>
              </w:rPr>
            </w:r>
            <w:r>
              <w:rPr>
                <w:noProof/>
                <w:webHidden/>
              </w:rPr>
              <w:fldChar w:fldCharType="separate"/>
            </w:r>
            <w:r w:rsidR="00532891">
              <w:rPr>
                <w:noProof/>
                <w:webHidden/>
              </w:rPr>
              <w:t>115</w:t>
            </w:r>
            <w:r>
              <w:rPr>
                <w:noProof/>
                <w:webHidden/>
              </w:rPr>
              <w:fldChar w:fldCharType="end"/>
            </w:r>
          </w:hyperlink>
        </w:p>
        <w:p w:rsidR="00186080" w:rsidRDefault="00186080">
          <w:pPr>
            <w:pStyle w:val="TOC1"/>
            <w:rPr>
              <w:rFonts w:asciiTheme="minorHAnsi" w:eastAsiaTheme="minorEastAsia" w:hAnsiTheme="minorHAnsi" w:cstheme="minorBidi"/>
              <w:b w:val="0"/>
              <w:bCs w:val="0"/>
              <w:caps w:val="0"/>
              <w:noProof/>
              <w:snapToGrid/>
              <w:sz w:val="22"/>
              <w:szCs w:val="22"/>
              <w:lang w:val="en-US"/>
            </w:rPr>
          </w:pPr>
          <w:hyperlink w:anchor="_Toc469392183" w:history="1">
            <w:r w:rsidRPr="00BB0ED9">
              <w:rPr>
                <w:rStyle w:val="Hyperlink"/>
                <w:noProof/>
                <w:lang w:val="fr-FR"/>
              </w:rPr>
              <w:t>Index</w:t>
            </w:r>
            <w:r>
              <w:rPr>
                <w:noProof/>
                <w:webHidden/>
              </w:rPr>
              <w:tab/>
            </w:r>
            <w:r>
              <w:rPr>
                <w:noProof/>
                <w:webHidden/>
              </w:rPr>
              <w:fldChar w:fldCharType="begin"/>
            </w:r>
            <w:r>
              <w:rPr>
                <w:noProof/>
                <w:webHidden/>
              </w:rPr>
              <w:instrText xml:space="preserve"> PAGEREF _Toc469392183 \h </w:instrText>
            </w:r>
            <w:r>
              <w:rPr>
                <w:noProof/>
                <w:webHidden/>
              </w:rPr>
              <w:fldChar w:fldCharType="separate"/>
            </w:r>
            <w:r w:rsidR="00532891">
              <w:rPr>
                <w:b w:val="0"/>
                <w:bCs w:val="0"/>
                <w:noProof/>
                <w:webHidden/>
                <w:lang w:val="en-US"/>
              </w:rPr>
              <w:t>Error! Bookmark not defined.</w:t>
            </w:r>
            <w:r>
              <w:rPr>
                <w:noProof/>
                <w:webHidden/>
              </w:rPr>
              <w:fldChar w:fldCharType="end"/>
            </w:r>
          </w:hyperlink>
        </w:p>
        <w:p w:rsidR="00074EFD" w:rsidRDefault="00074EFD">
          <w:r>
            <w:rPr>
              <w:b/>
              <w:bCs/>
              <w:noProof/>
            </w:rPr>
            <w:fldChar w:fldCharType="end"/>
          </w:r>
        </w:p>
      </w:sdtContent>
    </w:sdt>
    <w:p w:rsidR="00C41DA8" w:rsidRPr="00074EFD" w:rsidRDefault="00074EFD" w:rsidP="00074EFD">
      <w:pPr>
        <w:widowControl/>
        <w:rPr>
          <w:b/>
          <w:bCs/>
          <w:sz w:val="32"/>
        </w:rPr>
      </w:pPr>
      <w:r>
        <w:rPr>
          <w:bCs/>
        </w:rPr>
        <w:br w:type="page"/>
      </w:r>
    </w:p>
    <w:p w:rsidR="00FB789F" w:rsidRPr="00D61D11" w:rsidRDefault="00FB789F" w:rsidP="00D61D11">
      <w:pPr>
        <w:pStyle w:val="Heading1"/>
        <w:spacing w:before="0" w:after="240"/>
        <w:rPr>
          <w:b w:val="0"/>
          <w:bCs/>
          <w:sz w:val="24"/>
        </w:rPr>
      </w:pPr>
      <w:bookmarkStart w:id="59" w:name="_Toc469392062"/>
      <w:r w:rsidRPr="00D61D11">
        <w:rPr>
          <w:bCs/>
        </w:rPr>
        <w:lastRenderedPageBreak/>
        <w:t>Introduction</w:t>
      </w:r>
      <w:bookmarkEnd w:id="58"/>
      <w:bookmarkEnd w:id="57"/>
      <w:bookmarkEnd w:id="56"/>
      <w:bookmarkEnd w:id="55"/>
      <w:bookmarkEnd w:id="54"/>
      <w:bookmarkEnd w:id="53"/>
      <w:bookmarkEnd w:id="52"/>
      <w:bookmarkEnd w:id="51"/>
      <w:bookmarkEnd w:id="50"/>
      <w:bookmarkEnd w:id="49"/>
      <w:bookmarkEnd w:id="48"/>
      <w:bookmarkEnd w:id="47"/>
      <w:bookmarkEnd w:id="46"/>
      <w:bookmarkEnd w:id="45"/>
      <w:bookmarkEnd w:id="44"/>
      <w:bookmarkEnd w:id="43"/>
      <w:bookmarkEnd w:id="42"/>
      <w:bookmarkEnd w:id="41"/>
      <w:bookmarkEnd w:id="40"/>
      <w:bookmarkEnd w:id="39"/>
      <w:bookmarkEnd w:id="38"/>
      <w:bookmarkEnd w:id="37"/>
      <w:bookmarkEnd w:id="36"/>
      <w:bookmarkEnd w:id="35"/>
      <w:bookmarkEnd w:id="34"/>
      <w:bookmarkEnd w:id="33"/>
      <w:bookmarkEnd w:id="32"/>
      <w:bookmarkEnd w:id="31"/>
      <w:bookmarkEnd w:id="30"/>
      <w:bookmarkEnd w:id="29"/>
      <w:bookmarkEnd w:id="28"/>
      <w:bookmarkEnd w:id="27"/>
      <w:bookmarkEnd w:id="26"/>
      <w:bookmarkEnd w:id="25"/>
      <w:bookmarkEnd w:id="24"/>
      <w:bookmarkEnd w:id="23"/>
      <w:bookmarkEnd w:id="22"/>
      <w:bookmarkEnd w:id="21"/>
      <w:bookmarkEnd w:id="20"/>
      <w:bookmarkEnd w:id="19"/>
      <w:bookmarkEnd w:id="59"/>
    </w:p>
    <w:p w:rsidR="00FB789F" w:rsidRPr="001F45E3" w:rsidRDefault="00FB789F">
      <w:pPr>
        <w:pStyle w:val="BodyText"/>
        <w:widowControl w:val="0"/>
        <w:suppressAutoHyphens/>
        <w:spacing w:after="120" w:line="240" w:lineRule="auto"/>
        <w:rPr>
          <w:b/>
          <w:i/>
        </w:rPr>
      </w:pPr>
      <w:r>
        <w:t>SpinWorks has two functions: The first is to provide easy basic off-line processing of 1D</w:t>
      </w:r>
      <w:r w:rsidR="007C750A">
        <w:t>,</w:t>
      </w:r>
      <w:r>
        <w:t xml:space="preserve"> 2D </w:t>
      </w:r>
      <w:r w:rsidR="007C750A">
        <w:t xml:space="preserve">and 3D NMR </w:t>
      </w:r>
      <w:r>
        <w:t>data on personal computers. SpinWorks other function is the simulation and iterative analysis of complex second order spectra including dynamic NMR problems and certain solid-state NMR problems</w:t>
      </w:r>
      <w:r w:rsidR="00A12566">
        <w:t>.</w:t>
      </w:r>
      <w:r>
        <w:t xml:space="preserve"> </w:t>
      </w:r>
      <w:r w:rsidR="00A12566" w:rsidRPr="001F45E3">
        <w:rPr>
          <w:b/>
          <w:i/>
        </w:rPr>
        <w:t>The Java version does not yet support simulation.</w:t>
      </w:r>
    </w:p>
    <w:p w:rsidR="00CA46F8" w:rsidRDefault="00FB789F">
      <w:pPr>
        <w:pStyle w:val="BodyText"/>
        <w:suppressAutoHyphens/>
        <w:spacing w:after="120"/>
      </w:pPr>
      <w:r>
        <w:t xml:space="preserve">SpinWorks </w:t>
      </w:r>
      <w:r w:rsidR="00A12566">
        <w:t>Java</w:t>
      </w:r>
      <w:r>
        <w:t xml:space="preserve"> </w:t>
      </w:r>
      <w:r w:rsidR="00A12566">
        <w:t>is</w:t>
      </w:r>
      <w:r>
        <w:t xml:space="preserve"> the first release of SpinWorks intended to run under the </w:t>
      </w:r>
      <w:r w:rsidR="00A12566">
        <w:t>Java Virtual Machine (JVM)</w:t>
      </w:r>
      <w:r w:rsidR="001F45E3">
        <w:t>, and will run on Windows, Linux and MacOS.</w:t>
      </w:r>
      <w:r>
        <w:t xml:space="preserve">  Full support is included for Bruker (XwinNMR/UXNMR</w:t>
      </w:r>
      <w:r w:rsidR="00A12566">
        <w:t>, 1D to 3D</w:t>
      </w:r>
      <w:r>
        <w:t>)</w:t>
      </w:r>
      <w:r w:rsidR="00263FE4">
        <w:t xml:space="preserve">, </w:t>
      </w:r>
      <w:r>
        <w:t>Varian (Unix VNMR</w:t>
      </w:r>
      <w:r w:rsidR="001940D8">
        <w:t>/VNMRJ</w:t>
      </w:r>
      <w:r w:rsidR="00A12566">
        <w:t>, 1D to 3D</w:t>
      </w:r>
      <w:r>
        <w:fldChar w:fldCharType="begin"/>
      </w:r>
      <w:r>
        <w:instrText xml:space="preserve"> XE "VNMR" </w:instrText>
      </w:r>
      <w:r>
        <w:fldChar w:fldCharType="end"/>
      </w:r>
      <w:r>
        <w:t>)</w:t>
      </w:r>
      <w:r w:rsidR="00263FE4">
        <w:t xml:space="preserve"> </w:t>
      </w:r>
      <w:r w:rsidR="00A12566">
        <w:t>and JEOL data (1D and 2D).</w:t>
      </w:r>
      <w:r>
        <w:t xml:space="preserve"> </w:t>
      </w:r>
      <w:r w:rsidR="00184647">
        <w:t>JCAMP-DX format is</w:t>
      </w:r>
      <w:r w:rsidR="00263FE4">
        <w:t xml:space="preserve"> supported for 1D only.  </w:t>
      </w:r>
      <w:r>
        <w:t xml:space="preserve">Included </w:t>
      </w:r>
      <w:r w:rsidR="007C750A">
        <w:t>indirect</w:t>
      </w:r>
      <w:r>
        <w:t xml:space="preserve"> detection modes include States</w:t>
      </w:r>
      <w:r>
        <w:fldChar w:fldCharType="begin"/>
      </w:r>
      <w:r>
        <w:instrText xml:space="preserve"> XE "States" </w:instrText>
      </w:r>
      <w:r>
        <w:fldChar w:fldCharType="end"/>
      </w:r>
      <w:r>
        <w:t>, TPPI</w:t>
      </w:r>
      <w:r>
        <w:fldChar w:fldCharType="begin"/>
      </w:r>
      <w:r>
        <w:instrText xml:space="preserve"> XE "TPPI" </w:instrText>
      </w:r>
      <w:r>
        <w:fldChar w:fldCharType="end"/>
      </w:r>
      <w:r>
        <w:t>, States-TPPI</w:t>
      </w:r>
      <w:r>
        <w:fldChar w:fldCharType="begin"/>
      </w:r>
      <w:r>
        <w:instrText xml:space="preserve"> XE "States-TPPI" </w:instrText>
      </w:r>
      <w:r>
        <w:fldChar w:fldCharType="end"/>
      </w:r>
      <w:r>
        <w:t>, Single Detection (QF), and echo-antiecho</w:t>
      </w:r>
      <w:r>
        <w:fldChar w:fldCharType="begin"/>
      </w:r>
      <w:r>
        <w:instrText xml:space="preserve"> XE "echo-antiecho" </w:instrText>
      </w:r>
      <w:r>
        <w:fldChar w:fldCharType="end"/>
      </w:r>
      <w:r>
        <w:t xml:space="preserve">.    </w:t>
      </w:r>
    </w:p>
    <w:p w:rsidR="00FB789F" w:rsidRDefault="00FB789F">
      <w:pPr>
        <w:pStyle w:val="BodyText"/>
        <w:suppressAutoHyphens/>
        <w:spacing w:after="120"/>
        <w:rPr>
          <w:b/>
          <w:i/>
        </w:rPr>
      </w:pPr>
      <w:r>
        <w:rPr>
          <w:b/>
          <w:i/>
        </w:rPr>
        <w:t>Bruker DISNMR and DISMSL format data are no longer supported.</w:t>
      </w:r>
    </w:p>
    <w:p w:rsidR="00E7011F" w:rsidRDefault="00FB789F">
      <w:pPr>
        <w:pStyle w:val="BodyText"/>
        <w:suppressAutoHyphens/>
        <w:spacing w:after="120"/>
      </w:pPr>
      <w:r>
        <w:t>While the program is to the point where it should (I hope) be useful, there will, no doubt, be bugs and there are things that don't yet work. The aim of the program is to make a program easy enough for undergrads to process magnitude COSY</w:t>
      </w:r>
      <w:r>
        <w:fldChar w:fldCharType="begin"/>
      </w:r>
      <w:r>
        <w:instrText xml:space="preserve"> XE "COSY" </w:instrText>
      </w:r>
      <w:r>
        <w:fldChar w:fldCharType="end"/>
      </w:r>
      <w:r>
        <w:t xml:space="preserve"> spectra (for example) with a single mouse click, and yet still be flexible enough for research use.</w:t>
      </w:r>
    </w:p>
    <w:p w:rsidR="0095217F" w:rsidRDefault="00FB789F" w:rsidP="0095217F">
      <w:pPr>
        <w:pStyle w:val="BodyText"/>
        <w:suppressAutoHyphens/>
        <w:spacing w:after="120"/>
      </w:pPr>
      <w:r>
        <w:t xml:space="preserve">SpinWorks </w:t>
      </w:r>
      <w:r w:rsidR="00E6562A">
        <w:t xml:space="preserve">Java </w:t>
      </w:r>
      <w:r>
        <w:t xml:space="preserve">currently handles </w:t>
      </w:r>
      <w:r w:rsidR="004A15C7">
        <w:t xml:space="preserve">up to </w:t>
      </w:r>
      <w:r w:rsidR="0095217F">
        <w:t>7</w:t>
      </w:r>
      <w:r>
        <w:t xml:space="preserve"> data set</w:t>
      </w:r>
      <w:r w:rsidR="004A15C7">
        <w:t>s</w:t>
      </w:r>
      <w:r>
        <w:t xml:space="preserve"> at a time</w:t>
      </w:r>
      <w:bookmarkStart w:id="60" w:name="_Toc161461883"/>
      <w:bookmarkStart w:id="61" w:name="_Toc161462746"/>
      <w:bookmarkStart w:id="62" w:name="_Toc161463396"/>
      <w:bookmarkStart w:id="63" w:name="_Toc168218651"/>
      <w:bookmarkStart w:id="64" w:name="_Toc168218853"/>
      <w:bookmarkStart w:id="65" w:name="_Toc170619549"/>
      <w:bookmarkStart w:id="66" w:name="_Toc194396581"/>
      <w:r w:rsidR="00F70D72">
        <w:t>.</w:t>
      </w:r>
    </w:p>
    <w:p w:rsidR="00FB789F" w:rsidRPr="00531E4A" w:rsidRDefault="00FB789F" w:rsidP="0095217F">
      <w:pPr>
        <w:pStyle w:val="BodyText"/>
        <w:suppressAutoHyphens/>
        <w:spacing w:after="120"/>
        <w:rPr>
          <w:b/>
        </w:rPr>
      </w:pPr>
      <w:r w:rsidRPr="00531E4A">
        <w:rPr>
          <w:b/>
        </w:rPr>
        <w:t>Things that don't yet work</w:t>
      </w:r>
      <w:r w:rsidR="00F2188B" w:rsidRPr="00531E4A">
        <w:rPr>
          <w:b/>
        </w:rPr>
        <w:t>,</w:t>
      </w:r>
      <w:r w:rsidRPr="00531E4A">
        <w:rPr>
          <w:b/>
        </w:rPr>
        <w:t xml:space="preserve"> or need improvement in SpinWorks </w:t>
      </w:r>
      <w:r w:rsidR="00A12566">
        <w:rPr>
          <w:b/>
        </w:rPr>
        <w:t>Java</w:t>
      </w:r>
      <w:r w:rsidRPr="00531E4A">
        <w:rPr>
          <w:b/>
        </w:rPr>
        <w:t>:</w:t>
      </w:r>
      <w:bookmarkEnd w:id="60"/>
      <w:bookmarkEnd w:id="61"/>
      <w:bookmarkEnd w:id="62"/>
      <w:bookmarkEnd w:id="63"/>
      <w:bookmarkEnd w:id="64"/>
      <w:bookmarkEnd w:id="65"/>
      <w:bookmarkEnd w:id="66"/>
    </w:p>
    <w:p w:rsidR="00FB789F" w:rsidRDefault="00FB789F">
      <w:pPr>
        <w:pStyle w:val="BodyText"/>
        <w:numPr>
          <w:ilvl w:val="0"/>
          <w:numId w:val="21"/>
        </w:numPr>
        <w:suppressAutoHyphens/>
        <w:spacing w:after="120"/>
      </w:pPr>
      <w:r>
        <w:t xml:space="preserve">Not enough OS/printer/printer-driver combinations have been tested.  In particular, I would like to hear from anyone having printing problems with </w:t>
      </w:r>
      <w:r w:rsidR="00BE1E0D">
        <w:t>Linux.</w:t>
      </w:r>
    </w:p>
    <w:p w:rsidR="00E7011F" w:rsidRDefault="00E7011F" w:rsidP="00E7011F">
      <w:pPr>
        <w:pStyle w:val="BodyText"/>
        <w:numPr>
          <w:ilvl w:val="0"/>
          <w:numId w:val="21"/>
        </w:numPr>
        <w:suppressAutoHyphens/>
        <w:spacing w:after="120"/>
        <w:ind w:left="357" w:hanging="357"/>
      </w:pPr>
      <w:r>
        <w:t xml:space="preserve">The </w:t>
      </w:r>
      <w:r w:rsidR="00465B39">
        <w:t>dynamic NMR</w:t>
      </w:r>
      <w:r>
        <w:t xml:space="preserve"> modules</w:t>
      </w:r>
      <w:r w:rsidR="00465B39">
        <w:t xml:space="preserve"> (DNMR3, MEXICO)</w:t>
      </w:r>
      <w:r>
        <w:t xml:space="preserve"> still need to be ported to Java</w:t>
      </w:r>
      <w:r w:rsidRPr="00631C5B">
        <w:rPr>
          <w:b/>
          <w:i/>
        </w:rPr>
        <w:t xml:space="preserve">.  If you need to do </w:t>
      </w:r>
      <w:r w:rsidR="00465B39">
        <w:rPr>
          <w:b/>
          <w:i/>
        </w:rPr>
        <w:t xml:space="preserve">DNMR </w:t>
      </w:r>
      <w:r w:rsidRPr="00631C5B">
        <w:rPr>
          <w:b/>
          <w:i/>
        </w:rPr>
        <w:t>simulations, please use SpinWorks 4</w:t>
      </w:r>
      <w:r>
        <w:t xml:space="preserve"> (</w:t>
      </w:r>
      <w:r w:rsidR="00497056">
        <w:t>Windows, Mac</w:t>
      </w:r>
      <w:r>
        <w:t xml:space="preserve"> with Parallels or BootCamp, or Linux with Mono).</w:t>
      </w:r>
    </w:p>
    <w:p w:rsidR="00FB789F" w:rsidRDefault="00FB789F">
      <w:pPr>
        <w:pStyle w:val="BodyText"/>
        <w:numPr>
          <w:ilvl w:val="0"/>
          <w:numId w:val="21"/>
        </w:numPr>
        <w:suppressAutoHyphens/>
        <w:spacing w:after="120"/>
      </w:pPr>
      <w:r w:rsidRPr="008D3115">
        <w:t xml:space="preserve">2D MQMAS shearing transforms still need </w:t>
      </w:r>
      <w:r w:rsidR="00196F4C">
        <w:t>more testing</w:t>
      </w:r>
      <w:r w:rsidRPr="008D3115">
        <w:t xml:space="preserve"> </w:t>
      </w:r>
      <w:r w:rsidR="00955B75">
        <w:t xml:space="preserve">with </w:t>
      </w:r>
      <w:r w:rsidRPr="008D3115">
        <w:t>Bruker data.</w:t>
      </w:r>
    </w:p>
    <w:p w:rsidR="00A75E30" w:rsidRDefault="00A75E30">
      <w:pPr>
        <w:pStyle w:val="BodyText"/>
        <w:numPr>
          <w:ilvl w:val="0"/>
          <w:numId w:val="21"/>
        </w:numPr>
        <w:suppressAutoHyphens/>
        <w:spacing w:after="120"/>
      </w:pPr>
      <w:r>
        <w:t>For Varian</w:t>
      </w:r>
      <w:r w:rsidR="00631C5B">
        <w:t>/Agilent</w:t>
      </w:r>
      <w:r>
        <w:t xml:space="preserve"> data, the referencing values imported with the dataset </w:t>
      </w:r>
      <w:r w:rsidR="00EB1263" w:rsidRPr="00DE1D42">
        <w:rPr>
          <w:b/>
          <w:i/>
        </w:rPr>
        <w:t>may</w:t>
      </w:r>
      <w:r>
        <w:t xml:space="preserve"> be off by one data point.  This is not normally noticeable for data with a large number of points (usually 1D), but may be annoying on smaller (usually 2D) datasets.  Using the SpinWorks </w:t>
      </w:r>
      <w:r w:rsidRPr="00A75E30">
        <w:rPr>
          <w:rFonts w:ascii="Arial" w:hAnsi="Arial" w:cs="Arial"/>
        </w:rPr>
        <w:t>Calibrate</w:t>
      </w:r>
      <w:r>
        <w:t xml:space="preserve"> function will correct this problem.</w:t>
      </w:r>
    </w:p>
    <w:p w:rsidR="003633B7" w:rsidRDefault="008A67B4" w:rsidP="00834F31">
      <w:pPr>
        <w:pStyle w:val="BodyText"/>
        <w:numPr>
          <w:ilvl w:val="0"/>
          <w:numId w:val="21"/>
        </w:numPr>
        <w:suppressAutoHyphens/>
        <w:spacing w:after="120"/>
      </w:pPr>
      <w:r>
        <w:t>For normal processing, SpinWorks doesn’t ca</w:t>
      </w:r>
      <w:r w:rsidR="00E43E40">
        <w:t>r</w:t>
      </w:r>
      <w:r>
        <w:t xml:space="preserve">e if there are blanks embedded in the path to the data.  For example, if </w:t>
      </w:r>
      <w:r w:rsidR="00E43E40">
        <w:t xml:space="preserve">you put </w:t>
      </w:r>
      <w:r>
        <w:t>your NMR data in the “My Documents” folder (with the blank between “My” and “Documents”</w:t>
      </w:r>
      <w:r w:rsidR="00881103">
        <w:t>)</w:t>
      </w:r>
      <w:r w:rsidR="00E325ED">
        <w:t>.</w:t>
      </w:r>
      <w:r w:rsidR="00881103">
        <w:t xml:space="preserve"> SpinWorks won’t care.  However, the UNIX-</w:t>
      </w:r>
      <w:r w:rsidR="00E43E40">
        <w:t>derived</w:t>
      </w:r>
      <w:r w:rsidR="00881103">
        <w:t xml:space="preserve"> </w:t>
      </w:r>
      <w:r w:rsidR="00834F31">
        <w:t xml:space="preserve">dynamic NMR </w:t>
      </w:r>
      <w:r w:rsidR="00881103">
        <w:t xml:space="preserve">simulation routines </w:t>
      </w:r>
      <w:r w:rsidR="00834F31">
        <w:t xml:space="preserve">(DNMR3 and MEXICO) </w:t>
      </w:r>
      <w:r w:rsidR="00E43E40">
        <w:t>w</w:t>
      </w:r>
      <w:r w:rsidR="00881103">
        <w:t xml:space="preserve">on’t tolerate blanks in a file path (because UNIX doesn’t </w:t>
      </w:r>
      <w:r w:rsidR="009E0CC6">
        <w:t>like</w:t>
      </w:r>
      <w:r w:rsidR="00881103">
        <w:t xml:space="preserve"> blanks in a file path)</w:t>
      </w:r>
      <w:r w:rsidR="00E43E40">
        <w:t>.</w:t>
      </w:r>
      <w:r w:rsidR="00881103">
        <w:t xml:space="preserve">  So, if you are running </w:t>
      </w:r>
      <w:r w:rsidR="00834F31">
        <w:t>DNMR</w:t>
      </w:r>
      <w:r w:rsidR="007C750A">
        <w:t xml:space="preserve"> or MEXICO</w:t>
      </w:r>
      <w:r w:rsidR="00834F31">
        <w:t xml:space="preserve"> </w:t>
      </w:r>
      <w:r w:rsidR="00881103">
        <w:t>simulations with experimental data present, the data mus</w:t>
      </w:r>
      <w:r w:rsidR="00E43E40">
        <w:t>t be in a folder with no blanks in the entire path.</w:t>
      </w:r>
      <w:r w:rsidR="00881103">
        <w:t xml:space="preserve">  For example, create a folder like C:\nmrdata (or whatever), put your data there, and everything will be fine.  </w:t>
      </w:r>
      <w:r w:rsidR="00834F31" w:rsidRPr="00CF6EAE">
        <w:rPr>
          <w:b/>
          <w:i/>
        </w:rPr>
        <w:t xml:space="preserve">Note that some </w:t>
      </w:r>
      <w:r w:rsidR="009E0CC6">
        <w:rPr>
          <w:b/>
          <w:i/>
        </w:rPr>
        <w:t>vendor</w:t>
      </w:r>
      <w:r w:rsidR="00DE1D42" w:rsidRPr="00CF6EAE">
        <w:rPr>
          <w:b/>
          <w:i/>
        </w:rPr>
        <w:t>s</w:t>
      </w:r>
      <w:r w:rsidR="009E0CC6">
        <w:rPr>
          <w:b/>
          <w:i/>
        </w:rPr>
        <w:t>’</w:t>
      </w:r>
      <w:r w:rsidR="00834F31" w:rsidRPr="00CF6EAE">
        <w:rPr>
          <w:b/>
          <w:i/>
        </w:rPr>
        <w:t xml:space="preserve"> software now allow</w:t>
      </w:r>
      <w:r w:rsidR="0050529B">
        <w:rPr>
          <w:b/>
          <w:i/>
        </w:rPr>
        <w:t>s blanks in file names, but I think</w:t>
      </w:r>
      <w:r w:rsidR="00834F31" w:rsidRPr="00CF6EAE">
        <w:rPr>
          <w:b/>
          <w:i/>
        </w:rPr>
        <w:t xml:space="preserve"> </w:t>
      </w:r>
      <w:r w:rsidR="00F70D72">
        <w:rPr>
          <w:b/>
          <w:i/>
        </w:rPr>
        <w:t xml:space="preserve">this </w:t>
      </w:r>
      <w:r w:rsidR="00834F31" w:rsidRPr="00CF6EAE">
        <w:rPr>
          <w:b/>
          <w:i/>
        </w:rPr>
        <w:t>practice should be discouraged.</w:t>
      </w:r>
    </w:p>
    <w:p w:rsidR="00902528" w:rsidRDefault="00E7011F" w:rsidP="005A7A5D">
      <w:pPr>
        <w:pStyle w:val="BodyText"/>
        <w:numPr>
          <w:ilvl w:val="0"/>
          <w:numId w:val="21"/>
        </w:numPr>
        <w:suppressAutoHyphens/>
        <w:spacing w:after="120"/>
        <w:ind w:left="357" w:hanging="357"/>
      </w:pPr>
      <w:r>
        <w:lastRenderedPageBreak/>
        <w:t xml:space="preserve">The Autophase routine does not yet work.  </w:t>
      </w:r>
      <w:r w:rsidR="00902528">
        <w:t>The autophase routine</w:t>
      </w:r>
      <w:r>
        <w:t xml:space="preserve"> used in the earlier versions of SpinWorks (SpinWorks 1 to 4)</w:t>
      </w:r>
      <w:r w:rsidR="00902528">
        <w:t xml:space="preserve"> really sucks!  Does anyone have a good algorithm that they want to share?</w:t>
      </w:r>
    </w:p>
    <w:p w:rsidR="00DC3C5C" w:rsidRDefault="00DC3C5C" w:rsidP="005A7A5D">
      <w:pPr>
        <w:pStyle w:val="BodyText"/>
        <w:numPr>
          <w:ilvl w:val="0"/>
          <w:numId w:val="21"/>
        </w:numPr>
        <w:suppressAutoHyphens/>
        <w:spacing w:after="120"/>
        <w:ind w:left="357" w:hanging="357"/>
      </w:pPr>
      <w:r>
        <w:t>The progress bar (2D processing) does not work in MacOS.</w:t>
      </w:r>
    </w:p>
    <w:p w:rsidR="00D0052B" w:rsidRDefault="00D0052B" w:rsidP="00D61D11">
      <w:pPr>
        <w:pStyle w:val="Heading2"/>
        <w:spacing w:before="240"/>
      </w:pPr>
      <w:bookmarkStart w:id="67" w:name="_Toc195337929"/>
      <w:bookmarkStart w:id="68" w:name="_Toc195513479"/>
      <w:bookmarkStart w:id="69" w:name="_Toc195513583"/>
      <w:bookmarkStart w:id="70" w:name="_Toc212957015"/>
      <w:bookmarkStart w:id="71" w:name="_Toc219887978"/>
      <w:bookmarkStart w:id="72" w:name="_Toc237145357"/>
      <w:bookmarkStart w:id="73" w:name="_Toc237145714"/>
      <w:bookmarkStart w:id="74" w:name="_Toc244870767"/>
      <w:bookmarkStart w:id="75" w:name="_Toc260646602"/>
      <w:bookmarkStart w:id="76" w:name="_Toc469392063"/>
      <w:r>
        <w:t>Fonts</w:t>
      </w:r>
      <w:bookmarkEnd w:id="67"/>
      <w:bookmarkEnd w:id="68"/>
      <w:bookmarkEnd w:id="69"/>
      <w:bookmarkEnd w:id="70"/>
      <w:bookmarkEnd w:id="71"/>
      <w:bookmarkEnd w:id="72"/>
      <w:bookmarkEnd w:id="73"/>
      <w:bookmarkEnd w:id="74"/>
      <w:bookmarkEnd w:id="75"/>
      <w:bookmarkEnd w:id="76"/>
    </w:p>
    <w:p w:rsidR="00D0052B" w:rsidRPr="00D0052B" w:rsidRDefault="00D0052B" w:rsidP="00D61D11">
      <w:pPr>
        <w:pStyle w:val="BodyText"/>
        <w:suppressAutoHyphens/>
        <w:spacing w:after="120"/>
        <w:rPr>
          <w:b/>
          <w:i/>
        </w:rPr>
      </w:pPr>
      <w:r>
        <w:t xml:space="preserve">In this manual, </w:t>
      </w:r>
      <w:r w:rsidRPr="00D0052B">
        <w:rPr>
          <w:rFonts w:ascii="Arial" w:hAnsi="Arial" w:cs="Arial"/>
        </w:rPr>
        <w:t>Arial</w:t>
      </w:r>
      <w:r>
        <w:t xml:space="preserve"> is used for menu it</w:t>
      </w:r>
      <w:r w:rsidR="004B4E7A">
        <w:t>ems and other text that you see</w:t>
      </w:r>
      <w:r>
        <w:t xml:space="preserve"> on the screen.  </w:t>
      </w:r>
      <w:r w:rsidRPr="00D0052B">
        <w:rPr>
          <w:b/>
          <w:i/>
        </w:rPr>
        <w:t xml:space="preserve">Bold </w:t>
      </w:r>
      <w:r>
        <w:rPr>
          <w:b/>
          <w:i/>
        </w:rPr>
        <w:t>i</w:t>
      </w:r>
      <w:r w:rsidRPr="00D0052B">
        <w:rPr>
          <w:b/>
          <w:i/>
        </w:rPr>
        <w:t>talics means: listen up, this is important!</w:t>
      </w:r>
    </w:p>
    <w:p w:rsidR="00A945E2" w:rsidRPr="004D4FDA" w:rsidRDefault="00A945E2" w:rsidP="00A945E2">
      <w:pPr>
        <w:pStyle w:val="Heading2"/>
        <w:spacing w:before="240"/>
      </w:pPr>
      <w:bookmarkStart w:id="77" w:name="_Toc469392064"/>
      <w:r w:rsidRPr="004D4FDA">
        <w:t>Timings</w:t>
      </w:r>
      <w:r w:rsidR="003F790D">
        <w:t xml:space="preserve"> </w:t>
      </w:r>
      <w:r w:rsidR="00AA16E5" w:rsidRPr="00AA16E5">
        <w:t xml:space="preserve">(Dell </w:t>
      </w:r>
      <w:r w:rsidR="00497056" w:rsidRPr="00AA16E5">
        <w:t>OptiPlex</w:t>
      </w:r>
      <w:r w:rsidR="00AA16E5" w:rsidRPr="00AA16E5">
        <w:t xml:space="preserve"> 9020)</w:t>
      </w:r>
      <w:bookmarkEnd w:id="77"/>
    </w:p>
    <w:p w:rsidR="003F790D" w:rsidRDefault="00FB789F" w:rsidP="003F790D">
      <w:pPr>
        <w:pStyle w:val="BodyText"/>
        <w:suppressAutoHyphens/>
        <w:spacing w:before="120" w:after="120"/>
      </w:pPr>
      <w:r w:rsidRPr="004D4FDA">
        <w:t xml:space="preserve">Sample 2D transform timings </w:t>
      </w:r>
    </w:p>
    <w:p w:rsidR="00FB789F" w:rsidRPr="004D4FDA" w:rsidRDefault="00FB789F" w:rsidP="003F790D">
      <w:pPr>
        <w:pStyle w:val="BodyText"/>
        <w:numPr>
          <w:ilvl w:val="0"/>
          <w:numId w:val="61"/>
        </w:numPr>
        <w:suppressAutoHyphens/>
        <w:spacing w:before="120" w:after="120"/>
      </w:pPr>
      <w:r w:rsidRPr="004D4FDA">
        <w:t xml:space="preserve">4k </w:t>
      </w:r>
      <w:r w:rsidR="00AA16E5">
        <w:t xml:space="preserve">by </w:t>
      </w:r>
      <w:r w:rsidRPr="004D4FDA">
        <w:t xml:space="preserve"> </w:t>
      </w:r>
      <w:r w:rsidR="00AA16E5">
        <w:t xml:space="preserve">1k e/a </w:t>
      </w:r>
      <w:r w:rsidRPr="004D4FDA">
        <w:t>HSQC</w:t>
      </w:r>
      <w:r w:rsidRPr="004D4FDA">
        <w:fldChar w:fldCharType="begin"/>
      </w:r>
      <w:r w:rsidRPr="004D4FDA">
        <w:instrText xml:space="preserve"> XE "HSQC" </w:instrText>
      </w:r>
      <w:r w:rsidRPr="004D4FDA">
        <w:fldChar w:fldCharType="end"/>
      </w:r>
      <w:r w:rsidRPr="004D4FDA">
        <w:t xml:space="preserve"> with</w:t>
      </w:r>
      <w:r w:rsidR="00AA16E5">
        <w:t xml:space="preserve"> LP and </w:t>
      </w:r>
      <w:r w:rsidRPr="004D4FDA">
        <w:t xml:space="preserve"> phasing applied in F</w:t>
      </w:r>
      <w:r w:rsidRPr="004D4FDA">
        <w:rPr>
          <w:vertAlign w:val="subscript"/>
        </w:rPr>
        <w:t>1</w:t>
      </w:r>
      <w:r w:rsidR="00AA16E5">
        <w:t xml:space="preserve">:     </w:t>
      </w:r>
      <w:r w:rsidR="00AA16E5">
        <w:tab/>
      </w:r>
      <w:r w:rsidR="001F7D0B">
        <w:tab/>
        <w:t xml:space="preserve">    </w:t>
      </w:r>
      <w:r w:rsidR="00AA16E5">
        <w:t>5</w:t>
      </w:r>
      <w:r w:rsidRPr="004D4FDA">
        <w:t xml:space="preserve"> sec.</w:t>
      </w:r>
    </w:p>
    <w:p w:rsidR="00FB789F" w:rsidRPr="004D4FDA" w:rsidRDefault="00FB789F">
      <w:pPr>
        <w:pStyle w:val="BodyText"/>
        <w:numPr>
          <w:ilvl w:val="0"/>
          <w:numId w:val="22"/>
        </w:numPr>
        <w:suppressAutoHyphens/>
        <w:spacing w:after="120"/>
      </w:pPr>
      <w:r w:rsidRPr="004D4FDA">
        <w:t>1k by 1k States</w:t>
      </w:r>
      <w:r w:rsidRPr="004D4FDA">
        <w:fldChar w:fldCharType="begin"/>
      </w:r>
      <w:r w:rsidRPr="004D4FDA">
        <w:instrText xml:space="preserve"> XE "States" </w:instrText>
      </w:r>
      <w:r w:rsidRPr="004D4FDA">
        <w:fldChar w:fldCharType="end"/>
      </w:r>
      <w:r w:rsidRPr="004D4FDA">
        <w:t xml:space="preserve"> TOCSY with </w:t>
      </w:r>
      <w:r w:rsidR="001F7D0B">
        <w:t xml:space="preserve">LP in F1  and </w:t>
      </w:r>
      <w:r w:rsidRPr="004D4FDA">
        <w:t xml:space="preserve">phasing </w:t>
      </w:r>
      <w:r w:rsidR="001F7D0B">
        <w:t>in F</w:t>
      </w:r>
      <w:r w:rsidR="001F7D0B" w:rsidRPr="001F7D0B">
        <w:rPr>
          <w:vertAlign w:val="subscript"/>
        </w:rPr>
        <w:t xml:space="preserve">1 </w:t>
      </w:r>
      <w:r w:rsidR="001F7D0B">
        <w:t>and F</w:t>
      </w:r>
      <w:r w:rsidR="001F7D0B" w:rsidRPr="001F7D0B">
        <w:rPr>
          <w:vertAlign w:val="subscript"/>
        </w:rPr>
        <w:t>2</w:t>
      </w:r>
      <w:r w:rsidR="001F7D0B">
        <w:t xml:space="preserve">: </w:t>
      </w:r>
      <w:r w:rsidR="001F7D0B">
        <w:tab/>
        <w:t>ca 1</w:t>
      </w:r>
      <w:r w:rsidRPr="004D4FDA">
        <w:t xml:space="preserve"> sec.</w:t>
      </w:r>
    </w:p>
    <w:p w:rsidR="00FB789F" w:rsidRPr="004D4FDA" w:rsidRDefault="00FB789F">
      <w:pPr>
        <w:pStyle w:val="BodyText"/>
        <w:numPr>
          <w:ilvl w:val="0"/>
          <w:numId w:val="22"/>
        </w:numPr>
        <w:suppressAutoHyphens/>
        <w:spacing w:after="120"/>
      </w:pPr>
      <w:r w:rsidRPr="004D4FDA">
        <w:t xml:space="preserve">Contour display of 1k by 1k TOCSY (Strychnine):   </w:t>
      </w:r>
      <w:r w:rsidRPr="004D4FDA">
        <w:tab/>
      </w:r>
      <w:r w:rsidR="001F7D0B">
        <w:tab/>
        <w:t xml:space="preserve">            </w:t>
      </w:r>
      <w:r w:rsidRPr="004D4FDA">
        <w:t xml:space="preserve">ca </w:t>
      </w:r>
      <w:r w:rsidR="001F7D0B">
        <w:t>1</w:t>
      </w:r>
      <w:r w:rsidRPr="004D4FDA">
        <w:t xml:space="preserve"> sec.</w:t>
      </w:r>
    </w:p>
    <w:p w:rsidR="00FB789F" w:rsidRPr="00EA4BD7" w:rsidRDefault="00FB789F" w:rsidP="00EA4BD7">
      <w:pPr>
        <w:pStyle w:val="PlainText"/>
        <w:spacing w:before="120" w:after="120"/>
        <w:rPr>
          <w:rFonts w:ascii="Times New Roman" w:hAnsi="Times New Roman"/>
          <w:b/>
          <w:bCs/>
          <w:i/>
          <w:iCs/>
          <w:sz w:val="24"/>
        </w:rPr>
      </w:pPr>
      <w:bookmarkStart w:id="78" w:name="_Toc161461884"/>
      <w:bookmarkStart w:id="79" w:name="_Toc161462747"/>
      <w:r w:rsidRPr="00EA4BD7">
        <w:rPr>
          <w:rFonts w:ascii="Times New Roman" w:hAnsi="Times New Roman"/>
          <w:b/>
          <w:bCs/>
          <w:i/>
          <w:iCs/>
          <w:sz w:val="24"/>
        </w:rPr>
        <w:t>What does the message “Display buffer exceeded</w:t>
      </w:r>
      <w:r w:rsidRPr="00EA4BD7">
        <w:rPr>
          <w:rFonts w:ascii="Times New Roman" w:hAnsi="Times New Roman"/>
          <w:b/>
          <w:bCs/>
          <w:i/>
          <w:iCs/>
          <w:sz w:val="24"/>
        </w:rPr>
        <w:fldChar w:fldCharType="begin"/>
      </w:r>
      <w:r w:rsidRPr="00EA4BD7">
        <w:rPr>
          <w:rFonts w:ascii="Times New Roman" w:hAnsi="Times New Roman"/>
          <w:b/>
          <w:bCs/>
          <w:i/>
          <w:iCs/>
          <w:sz w:val="24"/>
        </w:rPr>
        <w:instrText xml:space="preserve"> XE "Display buffer exceeded" </w:instrText>
      </w:r>
      <w:r w:rsidRPr="00EA4BD7">
        <w:rPr>
          <w:rFonts w:ascii="Times New Roman" w:hAnsi="Times New Roman"/>
          <w:b/>
          <w:bCs/>
          <w:i/>
          <w:iCs/>
          <w:sz w:val="24"/>
        </w:rPr>
        <w:fldChar w:fldCharType="end"/>
      </w:r>
      <w:r w:rsidRPr="00EA4BD7">
        <w:rPr>
          <w:rFonts w:ascii="Times New Roman" w:hAnsi="Times New Roman"/>
          <w:b/>
          <w:bCs/>
          <w:i/>
          <w:iCs/>
          <w:sz w:val="24"/>
        </w:rPr>
        <w:t>, raise the floor!” message mean</w:t>
      </w:r>
      <w:bookmarkEnd w:id="78"/>
      <w:bookmarkEnd w:id="79"/>
      <w:r w:rsidR="00EA4BD7">
        <w:rPr>
          <w:rFonts w:ascii="Times New Roman" w:hAnsi="Times New Roman"/>
          <w:b/>
          <w:bCs/>
          <w:i/>
          <w:iCs/>
          <w:sz w:val="24"/>
        </w:rPr>
        <w:t>?</w:t>
      </w:r>
    </w:p>
    <w:p w:rsidR="00FB789F" w:rsidRDefault="00FB789F">
      <w:pPr>
        <w:pStyle w:val="BodyText"/>
        <w:suppressAutoHyphens/>
        <w:spacing w:after="120"/>
      </w:pPr>
      <w:r>
        <w:t xml:space="preserve">It means that the lowest display level (contour or image) is too low.  Simply click the </w:t>
      </w:r>
      <w:r>
        <w:rPr>
          <w:rFonts w:ascii="Arial" w:hAnsi="Arial"/>
        </w:rPr>
        <w:t>Floor +</w:t>
      </w:r>
      <w:r>
        <w:t xml:space="preserve"> button (</w:t>
      </w:r>
      <w:r w:rsidR="009E4411" w:rsidRPr="005D4DB6">
        <w:t>button panel</w:t>
      </w:r>
      <w:r>
        <w:t>).  You may have to click several times is the level was much too low.</w:t>
      </w:r>
    </w:p>
    <w:p w:rsidR="00FB789F" w:rsidRDefault="003F790D" w:rsidP="0043135F">
      <w:pPr>
        <w:pStyle w:val="Heading2"/>
        <w:spacing w:before="240"/>
      </w:pPr>
      <w:bookmarkStart w:id="80" w:name="_Toc464035550"/>
      <w:bookmarkStart w:id="81" w:name="_Toc464104478"/>
      <w:bookmarkStart w:id="82" w:name="_Toc464125648"/>
      <w:bookmarkStart w:id="83" w:name="_Toc469116085"/>
      <w:bookmarkStart w:id="84" w:name="_Toc507694388"/>
      <w:bookmarkStart w:id="85" w:name="_Toc508687662"/>
      <w:bookmarkStart w:id="86" w:name="_Toc509631879"/>
      <w:bookmarkStart w:id="87" w:name="_Toc514567531"/>
      <w:bookmarkStart w:id="88" w:name="_Toc523040685"/>
      <w:bookmarkStart w:id="89" w:name="_Toc5769091"/>
      <w:bookmarkStart w:id="90" w:name="_Toc18142628"/>
      <w:bookmarkStart w:id="91" w:name="_Toc18596366"/>
      <w:bookmarkStart w:id="92" w:name="_Toc29956529"/>
      <w:bookmarkStart w:id="93" w:name="_Toc51393578"/>
      <w:bookmarkStart w:id="94" w:name="_Toc51393811"/>
      <w:bookmarkStart w:id="95" w:name="_Toc51395715"/>
      <w:bookmarkStart w:id="96" w:name="_Toc61759096"/>
      <w:bookmarkStart w:id="97" w:name="_Toc78103766"/>
      <w:bookmarkStart w:id="98" w:name="_Toc87415502"/>
      <w:bookmarkStart w:id="99" w:name="_Toc100987638"/>
      <w:bookmarkStart w:id="100" w:name="_Toc106683660"/>
      <w:bookmarkStart w:id="101" w:name="_Toc109806229"/>
      <w:bookmarkStart w:id="102" w:name="_Toc161461885"/>
      <w:bookmarkStart w:id="103" w:name="_Toc161462748"/>
      <w:bookmarkStart w:id="104" w:name="_Toc161463397"/>
      <w:bookmarkStart w:id="105" w:name="_Toc168218652"/>
      <w:bookmarkStart w:id="106" w:name="_Toc168218854"/>
      <w:bookmarkStart w:id="107" w:name="_Toc170619550"/>
      <w:bookmarkStart w:id="108" w:name="_Toc194396582"/>
      <w:bookmarkStart w:id="109" w:name="_Toc194397088"/>
      <w:bookmarkStart w:id="110" w:name="_Toc194397277"/>
      <w:bookmarkStart w:id="111" w:name="_Toc195337930"/>
      <w:bookmarkStart w:id="112" w:name="_Toc195513480"/>
      <w:bookmarkStart w:id="113" w:name="_Toc195513584"/>
      <w:bookmarkStart w:id="114" w:name="_Toc212957016"/>
      <w:bookmarkStart w:id="115" w:name="_Toc219887979"/>
      <w:bookmarkStart w:id="116" w:name="_Toc237145358"/>
      <w:bookmarkStart w:id="117" w:name="_Toc237145715"/>
      <w:bookmarkStart w:id="118" w:name="_Toc244870768"/>
      <w:bookmarkStart w:id="119" w:name="_Toc260646603"/>
      <w:bookmarkStart w:id="120" w:name="_Toc469392065"/>
      <w:r>
        <w:t>Hardware</w:t>
      </w:r>
      <w:r w:rsidR="00FB789F">
        <w:t xml:space="preserve"> Requirements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rsidR="00FB789F">
        <w:rPr>
          <w:b w:val="0"/>
        </w:rPr>
        <w:fldChar w:fldCharType="begin"/>
      </w:r>
      <w:r w:rsidR="00FB789F">
        <w:rPr>
          <w:b w:val="0"/>
        </w:rPr>
        <w:instrText xml:space="preserve"> XE "</w:instrText>
      </w:r>
      <w:r w:rsidR="00FB789F">
        <w:rPr>
          <w:b w:val="0"/>
          <w:sz w:val="24"/>
        </w:rPr>
        <w:instrText>Requirements</w:instrText>
      </w:r>
      <w:r w:rsidR="00FB789F">
        <w:rPr>
          <w:b w:val="0"/>
        </w:rPr>
        <w:instrText xml:space="preserve">" </w:instrText>
      </w:r>
      <w:r w:rsidR="00FB789F">
        <w:rPr>
          <w:b w:val="0"/>
        </w:rPr>
        <w:fldChar w:fldCharType="end"/>
      </w:r>
      <w:r w:rsidR="00FB789F">
        <w:rPr>
          <w:b w:val="0"/>
        </w:rPr>
        <w:fldChar w:fldCharType="begin"/>
      </w:r>
      <w:r w:rsidR="00FB789F">
        <w:rPr>
          <w:b w:val="0"/>
        </w:rPr>
        <w:instrText xml:space="preserve"> XE "</w:instrText>
      </w:r>
      <w:r w:rsidR="00FB789F">
        <w:rPr>
          <w:b w:val="0"/>
          <w:sz w:val="24"/>
        </w:rPr>
        <w:instrText>computer requirements</w:instrText>
      </w:r>
      <w:r w:rsidR="00FB789F">
        <w:rPr>
          <w:b w:val="0"/>
        </w:rPr>
        <w:instrText xml:space="preserve">" </w:instrText>
      </w:r>
      <w:r w:rsidR="00FB789F">
        <w:rPr>
          <w:b w:val="0"/>
        </w:rPr>
        <w:fldChar w:fldCharType="end"/>
      </w:r>
    </w:p>
    <w:p w:rsidR="00DB0AD3" w:rsidRDefault="00DB0AD3" w:rsidP="0020289E">
      <w:r>
        <w:t>A three-button mouse is ideal, but SpinWorks will work just fine with a two-button mouse.  Note that on "Wheel Mice" the mouse wheel can serve as the middle mouse button.  The mouse wheel can also be used for vertical scaling of 1D spectra or the “projection” traces of 2D spectra.</w:t>
      </w:r>
    </w:p>
    <w:p w:rsidR="003F790D" w:rsidRDefault="003F790D" w:rsidP="00DB0AD3">
      <w:pPr>
        <w:suppressAutoHyphens/>
        <w:spacing w:after="120"/>
        <w:jc w:val="both"/>
      </w:pPr>
      <w:r>
        <w:t xml:space="preserve">SpinWorks </w:t>
      </w:r>
      <w:r w:rsidR="00D20C0B">
        <w:t xml:space="preserve">Java </w:t>
      </w:r>
      <w:r>
        <w:t xml:space="preserve">requires an </w:t>
      </w:r>
      <w:r w:rsidR="00B812C0">
        <w:t>Intel</w:t>
      </w:r>
      <w:r w:rsidR="00E325ED">
        <w:t xml:space="preserve"> or AMD</w:t>
      </w:r>
      <w:r w:rsidR="00B812C0">
        <w:t xml:space="preserve"> processor PC running Windows (Windows 7 and up Tested), or Linux </w:t>
      </w:r>
      <w:r w:rsidR="0020289E">
        <w:t>(</w:t>
      </w:r>
      <w:r w:rsidR="00B812C0">
        <w:t>Open SUSE Tested), or an I</w:t>
      </w:r>
      <w:r w:rsidR="008A7436">
        <w:t xml:space="preserve">ntel based Mac running MacOS X </w:t>
      </w:r>
      <w:r w:rsidR="00B812C0">
        <w:t>or up.</w:t>
      </w:r>
      <w:r w:rsidR="00FE1F37">
        <w:t xml:space="preserve">  Laptop trackpads have various means of simulating the mouse wheel.</w:t>
      </w:r>
    </w:p>
    <w:p w:rsidR="0020289E" w:rsidRDefault="00FF1E48" w:rsidP="00CB0B7B">
      <w:pPr>
        <w:pStyle w:val="Heading2"/>
        <w:spacing w:before="240"/>
      </w:pPr>
      <w:bookmarkStart w:id="121" w:name="_Toc469392066"/>
      <w:r>
        <w:t>Java Requirements</w:t>
      </w:r>
      <w:bookmarkEnd w:id="121"/>
      <w:r w:rsidR="0008619F">
        <w:fldChar w:fldCharType="begin"/>
      </w:r>
      <w:r w:rsidR="0008619F">
        <w:instrText xml:space="preserve"> XE "</w:instrText>
      </w:r>
      <w:r w:rsidR="0008619F" w:rsidRPr="0019032C">
        <w:instrText>Java Requirements</w:instrText>
      </w:r>
      <w:r w:rsidR="0008619F">
        <w:instrText xml:space="preserve">" </w:instrText>
      </w:r>
      <w:r w:rsidR="0008619F">
        <w:fldChar w:fldCharType="end"/>
      </w:r>
    </w:p>
    <w:p w:rsidR="00FF1E48" w:rsidRDefault="00FF1E48" w:rsidP="00FF1E48">
      <w:pPr>
        <w:spacing w:after="120"/>
      </w:pPr>
      <w:r>
        <w:t xml:space="preserve">The Java version of SpinWorks requires </w:t>
      </w:r>
      <w:r w:rsidRPr="00D20C0B">
        <w:rPr>
          <w:b/>
          <w:i/>
        </w:rPr>
        <w:t>both</w:t>
      </w:r>
      <w:r>
        <w:t xml:space="preserve"> the Java Runtime Environment (JRE) and the Java Development Kit (JDK) to be installed on your computer.  The minimum version is JavaSE-1.7.  These packages can be downloaded directly from Oracle.</w:t>
      </w:r>
    </w:p>
    <w:p w:rsidR="00074345" w:rsidRDefault="00F251D4" w:rsidP="0020289E">
      <w:r>
        <w:t>T</w:t>
      </w:r>
      <w:r w:rsidR="0020289E">
        <w:t>he SWT libraries used by SpinWorks are sensitive to the word length of</w:t>
      </w:r>
      <w:r>
        <w:t xml:space="preserve"> the Java Virtual Machine (JVM).  The Java version on your computer must therefore match the word length used by SpinWorks.  The Windows and MacOS versions of SpinWorks</w:t>
      </w:r>
      <w:r w:rsidR="009E289B">
        <w:t xml:space="preserve"> </w:t>
      </w:r>
      <w:r>
        <w:t>J</w:t>
      </w:r>
      <w:r w:rsidR="009E289B">
        <w:t>ava</w:t>
      </w:r>
      <w:r>
        <w:t xml:space="preserve"> are 64 bit, so you </w:t>
      </w:r>
      <w:r w:rsidRPr="00F251D4">
        <w:rPr>
          <w:b/>
          <w:i/>
        </w:rPr>
        <w:t xml:space="preserve">must </w:t>
      </w:r>
      <w:r>
        <w:t>therefore have a 64 bit JVM installed on your computer.</w:t>
      </w:r>
      <w:r w:rsidR="00D54C02">
        <w:t xml:space="preserve">  The Li</w:t>
      </w:r>
      <w:r w:rsidR="00465B39">
        <w:t>nux version is currently 32 bit, and required a 32 bit JVM.  Note that you can run a 32 bit JVM under 64 bit Linux.</w:t>
      </w:r>
      <w:r w:rsidR="009B0B96">
        <w:fldChar w:fldCharType="begin"/>
      </w:r>
      <w:r w:rsidR="009B0B96">
        <w:instrText xml:space="preserve"> XE "</w:instrText>
      </w:r>
      <w:r w:rsidR="009B0B96" w:rsidRPr="008678CB">
        <w:instrText>64 Bit Operating Systems</w:instrText>
      </w:r>
      <w:r w:rsidR="009B0B96">
        <w:instrText xml:space="preserve">" </w:instrText>
      </w:r>
      <w:r w:rsidR="009B0B96">
        <w:fldChar w:fldCharType="end"/>
      </w:r>
    </w:p>
    <w:p w:rsidR="00FB789F" w:rsidRDefault="00FB789F" w:rsidP="00EC55F0">
      <w:pPr>
        <w:pStyle w:val="Heading2"/>
        <w:spacing w:before="240"/>
      </w:pPr>
      <w:bookmarkStart w:id="122" w:name="_Toc509631880"/>
      <w:bookmarkStart w:id="123" w:name="_Toc514567532"/>
      <w:bookmarkStart w:id="124" w:name="_Toc523040686"/>
      <w:bookmarkStart w:id="125" w:name="_Toc5769092"/>
      <w:bookmarkStart w:id="126" w:name="_Toc18142629"/>
      <w:bookmarkStart w:id="127" w:name="_Toc18596367"/>
      <w:bookmarkStart w:id="128" w:name="_Toc29956530"/>
      <w:bookmarkStart w:id="129" w:name="_Toc51393579"/>
      <w:bookmarkStart w:id="130" w:name="_Toc51393812"/>
      <w:bookmarkStart w:id="131" w:name="_Toc51395716"/>
      <w:bookmarkStart w:id="132" w:name="_Toc61759097"/>
      <w:bookmarkStart w:id="133" w:name="_Toc78103767"/>
      <w:bookmarkStart w:id="134" w:name="_Toc87415503"/>
      <w:bookmarkStart w:id="135" w:name="_Toc100987639"/>
      <w:bookmarkStart w:id="136" w:name="_Toc106683661"/>
      <w:bookmarkStart w:id="137" w:name="_Toc109806230"/>
      <w:bookmarkStart w:id="138" w:name="_Toc161461886"/>
      <w:bookmarkStart w:id="139" w:name="_Toc161462749"/>
      <w:bookmarkStart w:id="140" w:name="_Toc161463398"/>
      <w:bookmarkStart w:id="141" w:name="_Toc168218653"/>
      <w:bookmarkStart w:id="142" w:name="_Toc168218855"/>
      <w:bookmarkStart w:id="143" w:name="_Toc170619551"/>
      <w:bookmarkStart w:id="144" w:name="_Toc194396583"/>
      <w:bookmarkStart w:id="145" w:name="_Toc194397089"/>
      <w:bookmarkStart w:id="146" w:name="_Toc194397278"/>
      <w:bookmarkStart w:id="147" w:name="_Toc195337931"/>
      <w:bookmarkStart w:id="148" w:name="_Toc195513481"/>
      <w:bookmarkStart w:id="149" w:name="_Toc195513585"/>
      <w:bookmarkStart w:id="150" w:name="_Toc212957017"/>
      <w:bookmarkStart w:id="151" w:name="_Toc219887980"/>
      <w:bookmarkStart w:id="152" w:name="_Toc237145359"/>
      <w:bookmarkStart w:id="153" w:name="_Toc237145716"/>
      <w:bookmarkStart w:id="154" w:name="_Toc244870770"/>
      <w:bookmarkStart w:id="155" w:name="_Toc260646605"/>
      <w:bookmarkStart w:id="156" w:name="_Toc469392067"/>
      <w:r>
        <w:t>Download</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fldChar w:fldCharType="begin"/>
      </w:r>
      <w:r>
        <w:instrText xml:space="preserve"> XE "</w:instrText>
      </w:r>
      <w:r>
        <w:rPr>
          <w:b w:val="0"/>
          <w:sz w:val="24"/>
        </w:rPr>
        <w:instrText>download</w:instrText>
      </w:r>
      <w:r>
        <w:instrText xml:space="preserve">" </w:instrText>
      </w:r>
      <w:r>
        <w:fldChar w:fldCharType="end"/>
      </w:r>
    </w:p>
    <w:p w:rsidR="00FB789F" w:rsidRDefault="00FB789F">
      <w:pPr>
        <w:suppressAutoHyphens/>
        <w:spacing w:after="120"/>
        <w:jc w:val="both"/>
      </w:pPr>
      <w:r>
        <w:t xml:space="preserve">The program is currently available by anonymous ftp from ftp://davinci.chem.umanitoba.ca in </w:t>
      </w:r>
      <w:r>
        <w:lastRenderedPageBreak/>
        <w:t>the pub/marat/SpinWorks/</w:t>
      </w:r>
      <w:r w:rsidR="002A6BEB">
        <w:t>JavaVersion</w:t>
      </w:r>
      <w:r>
        <w:t xml:space="preserve"> directory.  </w:t>
      </w:r>
      <w:r w:rsidR="008A7436">
        <w:t>There are separate versions for Windows, Linux and MacOS.</w:t>
      </w:r>
      <w:r>
        <w:t xml:space="preserve">  The documentation, available as a pdf file, is available for separate download,</w:t>
      </w:r>
      <w:r w:rsidR="00A96382">
        <w:t xml:space="preserve"> but is also included in the</w:t>
      </w:r>
      <w:r>
        <w:t xml:space="preserve"> distribution.</w:t>
      </w:r>
    </w:p>
    <w:p w:rsidR="00FB789F" w:rsidRDefault="00FB789F" w:rsidP="0043135F">
      <w:pPr>
        <w:pStyle w:val="Heading2"/>
        <w:spacing w:before="240"/>
      </w:pPr>
      <w:bookmarkStart w:id="157" w:name="_Toc464035551"/>
      <w:bookmarkStart w:id="158" w:name="_Toc464104479"/>
      <w:bookmarkStart w:id="159" w:name="_Toc464125649"/>
      <w:bookmarkStart w:id="160" w:name="_Toc469116086"/>
      <w:bookmarkStart w:id="161" w:name="_Toc507694389"/>
      <w:bookmarkStart w:id="162" w:name="_Toc508687663"/>
      <w:bookmarkStart w:id="163" w:name="_Toc509631881"/>
      <w:bookmarkStart w:id="164" w:name="_Toc514567533"/>
      <w:bookmarkStart w:id="165" w:name="_Toc523040687"/>
      <w:bookmarkStart w:id="166" w:name="_Toc5769093"/>
      <w:bookmarkStart w:id="167" w:name="_Toc18142630"/>
      <w:bookmarkStart w:id="168" w:name="_Toc18596368"/>
      <w:bookmarkStart w:id="169" w:name="_Toc29956531"/>
      <w:bookmarkStart w:id="170" w:name="_Toc51393580"/>
      <w:bookmarkStart w:id="171" w:name="_Toc51393813"/>
      <w:bookmarkStart w:id="172" w:name="_Toc51395717"/>
      <w:bookmarkStart w:id="173" w:name="_Toc61759098"/>
      <w:bookmarkStart w:id="174" w:name="_Toc78103768"/>
      <w:bookmarkStart w:id="175" w:name="_Toc87415504"/>
      <w:bookmarkStart w:id="176" w:name="_Toc100987640"/>
      <w:bookmarkStart w:id="177" w:name="_Toc106683662"/>
      <w:bookmarkStart w:id="178" w:name="_Toc109806231"/>
      <w:bookmarkStart w:id="179" w:name="_Toc161461887"/>
      <w:bookmarkStart w:id="180" w:name="_Toc161462750"/>
      <w:bookmarkStart w:id="181" w:name="_Toc161463399"/>
      <w:bookmarkStart w:id="182" w:name="_Toc168218654"/>
      <w:bookmarkStart w:id="183" w:name="_Toc168218856"/>
      <w:bookmarkStart w:id="184" w:name="_Toc170619552"/>
      <w:bookmarkStart w:id="185" w:name="_Toc194396584"/>
      <w:bookmarkStart w:id="186" w:name="_Toc194397090"/>
      <w:bookmarkStart w:id="187" w:name="_Toc194397279"/>
      <w:bookmarkStart w:id="188" w:name="_Toc195337932"/>
      <w:bookmarkStart w:id="189" w:name="_Toc195513482"/>
      <w:bookmarkStart w:id="190" w:name="_Toc195513586"/>
      <w:bookmarkStart w:id="191" w:name="_Toc212957018"/>
      <w:bookmarkStart w:id="192" w:name="_Toc219887981"/>
      <w:bookmarkStart w:id="193" w:name="_Toc237145360"/>
      <w:bookmarkStart w:id="194" w:name="_Toc237145717"/>
      <w:bookmarkStart w:id="195" w:name="_Toc244870771"/>
      <w:bookmarkStart w:id="196" w:name="_Toc260646606"/>
      <w:bookmarkStart w:id="197" w:name="_Toc469392068"/>
      <w:r>
        <w:t>Installation</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fldChar w:fldCharType="begin"/>
      </w:r>
      <w:r>
        <w:instrText xml:space="preserve"> XE "</w:instrText>
      </w:r>
      <w:r>
        <w:rPr>
          <w:b w:val="0"/>
          <w:sz w:val="24"/>
        </w:rPr>
        <w:instrText>installation</w:instrText>
      </w:r>
      <w:r>
        <w:instrText xml:space="preserve">" </w:instrText>
      </w:r>
      <w:r>
        <w:fldChar w:fldCharType="end"/>
      </w:r>
    </w:p>
    <w:p w:rsidR="009167D3" w:rsidRDefault="009167D3" w:rsidP="009167D3">
      <w:pPr>
        <w:pStyle w:val="Heading3"/>
      </w:pPr>
      <w:bookmarkStart w:id="198" w:name="_Toc469392069"/>
      <w:r>
        <w:t>Windows</w:t>
      </w:r>
      <w:bookmarkEnd w:id="198"/>
      <w:r w:rsidR="0008619F">
        <w:fldChar w:fldCharType="begin"/>
      </w:r>
      <w:r w:rsidR="0008619F">
        <w:instrText xml:space="preserve"> XE "</w:instrText>
      </w:r>
      <w:r w:rsidR="0008619F" w:rsidRPr="00B37F6B">
        <w:instrText>Windows:installation</w:instrText>
      </w:r>
      <w:r w:rsidR="0008619F">
        <w:instrText xml:space="preserve">" </w:instrText>
      </w:r>
      <w:r w:rsidR="0008619F">
        <w:fldChar w:fldCharType="end"/>
      </w:r>
    </w:p>
    <w:p w:rsidR="00AD0703" w:rsidRDefault="00FB789F">
      <w:pPr>
        <w:pStyle w:val="BodyText"/>
        <w:widowControl w:val="0"/>
        <w:suppressAutoHyphens/>
        <w:spacing w:after="120" w:line="240" w:lineRule="auto"/>
      </w:pPr>
      <w:r>
        <w:t xml:space="preserve">Run the setup.exe program in the unzipped folder and follow the instructions.  In most cases, it is safe to use the default settings.  </w:t>
      </w:r>
      <w:r w:rsidR="00AD0703">
        <w:t xml:space="preserve">Please read the license agreement and agree with the conditions before proceeding.  </w:t>
      </w:r>
      <w:r>
        <w:t xml:space="preserve">The installation procedure will add the program to the Start menu and make a shortcut on the desktop.  </w:t>
      </w:r>
    </w:p>
    <w:p w:rsidR="009167D3" w:rsidRDefault="009167D3" w:rsidP="009167D3">
      <w:pPr>
        <w:pStyle w:val="Heading3"/>
      </w:pPr>
      <w:bookmarkStart w:id="199" w:name="_Toc469392070"/>
      <w:r>
        <w:t>Linux</w:t>
      </w:r>
      <w:bookmarkEnd w:id="199"/>
    </w:p>
    <w:p w:rsidR="00E325ED" w:rsidRPr="00E325ED" w:rsidRDefault="00E325ED" w:rsidP="00E23849">
      <w:pPr>
        <w:spacing w:after="120"/>
      </w:pPr>
      <w:r>
        <w:t xml:space="preserve">Linux installation consists of copying the executable script (spinworks) and the folder containing the Jar file </w:t>
      </w:r>
      <w:r w:rsidR="00CD3ED3">
        <w:t>and other support files into a location used for local software installation.  /usr/local/bin would be typical.</w:t>
      </w:r>
      <w:r w:rsidR="00E23849">
        <w:t xml:space="preserve">  Make sure that the spinworks script has execute permission and that the folder where you installed it is in your executables path.</w:t>
      </w:r>
      <w:r w:rsidR="00497056">
        <w:t xml:space="preserve">  SpinWorks can then be started by typing “spinworks” to the command line.</w:t>
      </w:r>
    </w:p>
    <w:p w:rsidR="009167D3" w:rsidRDefault="009167D3" w:rsidP="009167D3">
      <w:pPr>
        <w:pStyle w:val="Heading3"/>
      </w:pPr>
      <w:bookmarkStart w:id="200" w:name="_Toc469392071"/>
      <w:r>
        <w:t>MacOS</w:t>
      </w:r>
      <w:bookmarkEnd w:id="200"/>
      <w:r w:rsidR="0008619F">
        <w:fldChar w:fldCharType="begin"/>
      </w:r>
      <w:r w:rsidR="0008619F">
        <w:instrText xml:space="preserve"> XE "</w:instrText>
      </w:r>
      <w:r w:rsidR="0008619F" w:rsidRPr="005E06EF">
        <w:instrText>MacOS:installation</w:instrText>
      </w:r>
      <w:r w:rsidR="0008619F">
        <w:instrText xml:space="preserve">" </w:instrText>
      </w:r>
      <w:r w:rsidR="0008619F">
        <w:fldChar w:fldCharType="end"/>
      </w:r>
    </w:p>
    <w:p w:rsidR="00E325ED" w:rsidRPr="00E325ED" w:rsidRDefault="00E325ED" w:rsidP="00E325ED">
      <w:r>
        <w:t>MacOS installation involves dragging the SpinWorksJ.app folder to your “Applications” folder.  Double clicking the SpinWork</w:t>
      </w:r>
      <w:r w:rsidR="00497056">
        <w:t>s icon will start SpinWorks</w:t>
      </w:r>
      <w:r>
        <w:t>.</w:t>
      </w:r>
      <w:r w:rsidR="005B1FFA">
        <w:t xml:space="preserve">  The SpinWorks icon can be dragged to the dock or desktop, if desired.</w:t>
      </w:r>
    </w:p>
    <w:p w:rsidR="00ED51DA" w:rsidRPr="00ED51DA" w:rsidRDefault="00ED51DA" w:rsidP="00ED51DA">
      <w:pPr>
        <w:pStyle w:val="Heading2"/>
        <w:spacing w:before="240"/>
        <w:rPr>
          <w:bCs/>
        </w:rPr>
      </w:pPr>
      <w:bookmarkStart w:id="201" w:name="_Toc237145361"/>
      <w:bookmarkStart w:id="202" w:name="_Toc237145718"/>
      <w:bookmarkStart w:id="203" w:name="_Toc244870772"/>
      <w:bookmarkStart w:id="204" w:name="_Toc260646607"/>
      <w:bookmarkStart w:id="205" w:name="_Toc469392072"/>
      <w:r>
        <w:rPr>
          <w:bCs/>
        </w:rPr>
        <w:t>Windows Command Line Start-Up</w:t>
      </w:r>
      <w:bookmarkEnd w:id="201"/>
      <w:bookmarkEnd w:id="202"/>
      <w:bookmarkEnd w:id="203"/>
      <w:bookmarkEnd w:id="204"/>
      <w:bookmarkEnd w:id="205"/>
      <w:r w:rsidR="00C51EA2">
        <w:rPr>
          <w:bCs/>
        </w:rPr>
        <w:fldChar w:fldCharType="begin"/>
      </w:r>
      <w:r w:rsidR="00C51EA2">
        <w:instrText xml:space="preserve"> XE "</w:instrText>
      </w:r>
      <w:r w:rsidR="00C51EA2" w:rsidRPr="00035881">
        <w:rPr>
          <w:bCs/>
        </w:rPr>
        <w:instrText>Windows Command Line Start-Up</w:instrText>
      </w:r>
      <w:r w:rsidR="00C51EA2">
        <w:instrText xml:space="preserve">" </w:instrText>
      </w:r>
      <w:r w:rsidR="00C51EA2">
        <w:rPr>
          <w:bCs/>
        </w:rPr>
        <w:fldChar w:fldCharType="end"/>
      </w:r>
    </w:p>
    <w:p w:rsidR="001E40EF" w:rsidRDefault="006A2467">
      <w:pPr>
        <w:pStyle w:val="BodyText"/>
        <w:widowControl w:val="0"/>
        <w:suppressAutoHyphens/>
        <w:spacing w:after="120" w:line="240" w:lineRule="auto"/>
      </w:pPr>
      <w:r>
        <w:t>SpinWorks can be starte</w:t>
      </w:r>
      <w:r w:rsidR="008253CC">
        <w:t>d from the Windows command line</w:t>
      </w:r>
      <w:r>
        <w:t xml:space="preserve"> and given the</w:t>
      </w:r>
      <w:r w:rsidR="002A1FFA">
        <w:t xml:space="preserve"> full path to</w:t>
      </w:r>
      <w:r>
        <w:t xml:space="preserve"> start-up data set as a command line argument.  For example, a command line entry like:</w:t>
      </w:r>
    </w:p>
    <w:p w:rsidR="001E40EF" w:rsidRDefault="006A2467">
      <w:pPr>
        <w:pStyle w:val="BodyText"/>
        <w:widowControl w:val="0"/>
        <w:suppressAutoHyphens/>
        <w:spacing w:after="120" w:line="240" w:lineRule="auto"/>
      </w:pPr>
      <w:r>
        <w:t xml:space="preserve"> </w:t>
      </w:r>
      <w:r w:rsidR="00C74667">
        <w:rPr>
          <w:rFonts w:ascii="Arial" w:hAnsi="Arial" w:cs="Arial"/>
        </w:rPr>
        <w:t>j</w:t>
      </w:r>
      <w:r w:rsidR="008A7436" w:rsidRPr="008A7436">
        <w:rPr>
          <w:rFonts w:ascii="Arial" w:hAnsi="Arial" w:cs="Arial"/>
        </w:rPr>
        <w:t>ava –jar</w:t>
      </w:r>
      <w:r w:rsidR="008A7436">
        <w:t xml:space="preserve"> </w:t>
      </w:r>
      <w:r w:rsidR="008A7436">
        <w:rPr>
          <w:rFonts w:ascii="Arial" w:hAnsi="Arial" w:cs="Arial"/>
        </w:rPr>
        <w:t>SpinWorks.jar</w:t>
      </w:r>
      <w:r w:rsidRPr="00AD0703">
        <w:rPr>
          <w:rFonts w:ascii="Arial" w:hAnsi="Arial" w:cs="Arial"/>
        </w:rPr>
        <w:t xml:space="preserve"> C:\nmrdata\cyclosporin\1\fid</w:t>
      </w:r>
      <w:r>
        <w:t xml:space="preserve"> </w:t>
      </w:r>
    </w:p>
    <w:p w:rsidR="00C66B33" w:rsidRDefault="006A2467">
      <w:pPr>
        <w:pStyle w:val="BodyText"/>
        <w:widowControl w:val="0"/>
        <w:suppressAutoHyphens/>
        <w:spacing w:after="120" w:line="240" w:lineRule="auto"/>
      </w:pPr>
      <w:r>
        <w:t xml:space="preserve">will start SpinWorks </w:t>
      </w:r>
      <w:r w:rsidR="00AD0703">
        <w:t>on and load the fid for experiment 1 on the cyclosporine data set.</w:t>
      </w:r>
      <w:r w:rsidR="001E40EF">
        <w:t xml:space="preserve">  If the path to the data contains any blanks, it will be necessary to enclose the path in quotation marks.  </w:t>
      </w:r>
    </w:p>
    <w:p w:rsidR="006A2467" w:rsidRPr="00C66B33" w:rsidRDefault="0095222A">
      <w:pPr>
        <w:pStyle w:val="BodyText"/>
        <w:widowControl w:val="0"/>
        <w:suppressAutoHyphens/>
        <w:spacing w:after="120" w:line="240" w:lineRule="auto"/>
      </w:pPr>
      <w:r>
        <w:t>e</w:t>
      </w:r>
      <w:r w:rsidR="001E40EF">
        <w:t xml:space="preserve">.g. </w:t>
      </w:r>
      <w:r w:rsidR="00C74667">
        <w:rPr>
          <w:rFonts w:ascii="Arial" w:hAnsi="Arial" w:cs="Arial"/>
        </w:rPr>
        <w:t>j</w:t>
      </w:r>
      <w:r w:rsidR="00C74667" w:rsidRPr="008A7436">
        <w:rPr>
          <w:rFonts w:ascii="Arial" w:hAnsi="Arial" w:cs="Arial"/>
        </w:rPr>
        <w:t>ava –jar</w:t>
      </w:r>
      <w:r w:rsidR="00C74667">
        <w:t xml:space="preserve"> </w:t>
      </w:r>
      <w:r w:rsidR="00C74667">
        <w:rPr>
          <w:rFonts w:ascii="Arial" w:hAnsi="Arial" w:cs="Arial"/>
        </w:rPr>
        <w:t>SpinWorks.jar</w:t>
      </w:r>
      <w:r w:rsidR="00C74667" w:rsidRPr="00AD0703">
        <w:rPr>
          <w:rFonts w:ascii="Arial" w:hAnsi="Arial" w:cs="Arial"/>
        </w:rPr>
        <w:t xml:space="preserve"> </w:t>
      </w:r>
      <w:r w:rsidR="001E40EF">
        <w:rPr>
          <w:rFonts w:ascii="Arial" w:hAnsi="Arial" w:cs="Arial"/>
        </w:rPr>
        <w:t>“</w:t>
      </w:r>
      <w:r w:rsidR="001E40EF" w:rsidRPr="00AD0703">
        <w:rPr>
          <w:rFonts w:ascii="Arial" w:hAnsi="Arial" w:cs="Arial"/>
        </w:rPr>
        <w:t>C:\</w:t>
      </w:r>
      <w:r w:rsidR="001E40EF">
        <w:rPr>
          <w:rFonts w:ascii="Arial" w:hAnsi="Arial" w:cs="Arial"/>
        </w:rPr>
        <w:t>my nmrdata</w:t>
      </w:r>
      <w:r w:rsidR="001E40EF" w:rsidRPr="00AD0703">
        <w:rPr>
          <w:rFonts w:ascii="Arial" w:hAnsi="Arial" w:cs="Arial"/>
        </w:rPr>
        <w:t>\cyclosporin\1\fid</w:t>
      </w:r>
      <w:r w:rsidR="001E40EF">
        <w:rPr>
          <w:rFonts w:ascii="Arial" w:hAnsi="Arial" w:cs="Arial"/>
        </w:rPr>
        <w:t>”.</w:t>
      </w:r>
    </w:p>
    <w:p w:rsidR="001E40EF" w:rsidRDefault="00ED51DA">
      <w:pPr>
        <w:pStyle w:val="BodyText"/>
        <w:widowControl w:val="0"/>
        <w:suppressAutoHyphens/>
        <w:spacing w:after="120" w:line="240" w:lineRule="auto"/>
      </w:pPr>
      <w:r>
        <w:t>If the “autoload” feature is turned on and data set contains processed data, this will be displayed. This feature can be very useful if one wants another program or web browser to display an NMR data set by launching SpinWorks.</w:t>
      </w:r>
    </w:p>
    <w:p w:rsidR="00ED51DA" w:rsidRPr="00ED51DA" w:rsidRDefault="001F45E3" w:rsidP="00ED51DA">
      <w:pPr>
        <w:pStyle w:val="Heading2"/>
        <w:spacing w:before="240"/>
      </w:pPr>
      <w:bookmarkStart w:id="206" w:name="_Toc237145362"/>
      <w:bookmarkStart w:id="207" w:name="_Toc237145719"/>
      <w:bookmarkStart w:id="208" w:name="_Toc244870773"/>
      <w:bookmarkStart w:id="209" w:name="_Toc260646608"/>
      <w:bookmarkStart w:id="210" w:name="_Toc469392073"/>
      <w:r>
        <w:t>Start-up Preferences (</w:t>
      </w:r>
      <w:r w:rsidR="00ED51DA">
        <w:t>Registry Entries</w:t>
      </w:r>
      <w:bookmarkEnd w:id="206"/>
      <w:bookmarkEnd w:id="207"/>
      <w:bookmarkEnd w:id="208"/>
      <w:bookmarkEnd w:id="209"/>
      <w:r>
        <w:t>)</w:t>
      </w:r>
      <w:bookmarkEnd w:id="210"/>
    </w:p>
    <w:p w:rsidR="00FB789F" w:rsidRDefault="000B4EFF">
      <w:pPr>
        <w:pStyle w:val="BodyText"/>
        <w:widowControl w:val="0"/>
        <w:suppressAutoHyphens/>
        <w:spacing w:after="120" w:line="240" w:lineRule="auto"/>
      </w:pPr>
      <w:r>
        <w:t>SpinWorks</w:t>
      </w:r>
      <w:r w:rsidR="008A7436">
        <w:t xml:space="preserve"> </w:t>
      </w:r>
      <w:r>
        <w:t>J</w:t>
      </w:r>
      <w:r w:rsidR="008A7436">
        <w:t>ava</w:t>
      </w:r>
      <w:r w:rsidR="00AB43DC">
        <w:t xml:space="preserve"> uses a different set of </w:t>
      </w:r>
      <w:r w:rsidR="001F45E3">
        <w:t>start-up preferences</w:t>
      </w:r>
      <w:r w:rsidR="00AB43DC">
        <w:t xml:space="preserve"> than earlier</w:t>
      </w:r>
      <w:r w:rsidR="002A1FFA">
        <w:t xml:space="preserve"> (release 2</w:t>
      </w:r>
      <w:r w:rsidR="00A12566">
        <w:t xml:space="preserve">, </w:t>
      </w:r>
      <w:r w:rsidR="004C2F83">
        <w:t>3</w:t>
      </w:r>
      <w:r w:rsidR="00A12566">
        <w:t>, and 4</w:t>
      </w:r>
      <w:r w:rsidR="002A1FFA">
        <w:t>)</w:t>
      </w:r>
      <w:r w:rsidR="00AB43DC">
        <w:t xml:space="preserve"> SpinWorks versions</w:t>
      </w:r>
      <w:r w:rsidR="00FB789F">
        <w:t xml:space="preserve">.  This means that you will probably want to go to the </w:t>
      </w:r>
      <w:r w:rsidR="00FB789F" w:rsidRPr="001D526B">
        <w:rPr>
          <w:rFonts w:ascii="Arial" w:hAnsi="Arial" w:cs="Arial"/>
        </w:rPr>
        <w:t>Options</w:t>
      </w:r>
      <w:r w:rsidR="00FB789F">
        <w:t xml:space="preserve"> menu and use the </w:t>
      </w:r>
      <w:r w:rsidR="00FB789F" w:rsidRPr="001D526B">
        <w:rPr>
          <w:rFonts w:ascii="Arial" w:hAnsi="Arial" w:cs="Arial"/>
        </w:rPr>
        <w:t>Set Preferences…</w:t>
      </w:r>
      <w:r w:rsidR="00FB789F">
        <w:t xml:space="preserve"> dialog to configure you</w:t>
      </w:r>
      <w:r>
        <w:t>r</w:t>
      </w:r>
      <w:r w:rsidR="00FB789F">
        <w:t xml:space="preserve"> start-up preferences.  Usually, this will mean just setting your start-up data path and a few desired defaults… a few seconds at most.</w:t>
      </w:r>
      <w:r w:rsidR="00B547F9">
        <w:t xml:space="preserve">  Display colours and the recent files list are also stored </w:t>
      </w:r>
      <w:r w:rsidR="00F52C91">
        <w:t>as preferences</w:t>
      </w:r>
      <w:r w:rsidR="00B547F9">
        <w:t>.</w:t>
      </w:r>
      <w:r w:rsidR="001F45E3">
        <w:t xml:space="preserve">  For Windows, these preferences </w:t>
      </w:r>
      <w:r w:rsidR="001F45E3">
        <w:lastRenderedPageBreak/>
        <w:t xml:space="preserve">are set in the registry.  For Linux and MacOS, these are set in a “hidden” folder </w:t>
      </w:r>
      <w:r w:rsidR="00F70D72">
        <w:t>with</w:t>
      </w:r>
      <w:r w:rsidR="001F45E3">
        <w:t>in your home folder.</w:t>
      </w:r>
      <w:r w:rsidR="00305F3D">
        <w:t xml:space="preserve">  You an also select from a series of different font sizes, depending on your screen resolution.</w:t>
      </w:r>
    </w:p>
    <w:p w:rsidR="00305F3D" w:rsidRDefault="00305F3D" w:rsidP="00305F3D">
      <w:pPr>
        <w:pStyle w:val="BodyText"/>
        <w:keepNext/>
        <w:widowControl w:val="0"/>
        <w:suppressAutoHyphens/>
        <w:spacing w:before="120" w:after="120" w:line="240" w:lineRule="auto"/>
      </w:pPr>
      <w:r>
        <w:rPr>
          <w:noProof/>
          <w:snapToGrid/>
          <w:lang w:val="en-US"/>
        </w:rPr>
        <w:drawing>
          <wp:inline distT="0" distB="0" distL="0" distR="0" wp14:anchorId="5C225A7E" wp14:editId="2CF67CE6">
            <wp:extent cx="3355450" cy="222414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ptionsDialog.PNG"/>
                    <pic:cNvPicPr/>
                  </pic:nvPicPr>
                  <pic:blipFill>
                    <a:blip r:embed="rId8">
                      <a:extLst>
                        <a:ext uri="{28A0092B-C50C-407E-A947-70E740481C1C}">
                          <a14:useLocalDpi xmlns:a14="http://schemas.microsoft.com/office/drawing/2010/main" val="0"/>
                        </a:ext>
                      </a:extLst>
                    </a:blip>
                    <a:stretch>
                      <a:fillRect/>
                    </a:stretch>
                  </pic:blipFill>
                  <pic:spPr>
                    <a:xfrm>
                      <a:off x="0" y="0"/>
                      <a:ext cx="3376016" cy="2237772"/>
                    </a:xfrm>
                    <a:prstGeom prst="rect">
                      <a:avLst/>
                    </a:prstGeom>
                  </pic:spPr>
                </pic:pic>
              </a:graphicData>
            </a:graphic>
          </wp:inline>
        </w:drawing>
      </w:r>
    </w:p>
    <w:p w:rsidR="00305F3D" w:rsidRPr="00305F3D" w:rsidRDefault="00305F3D" w:rsidP="00305F3D">
      <w:pPr>
        <w:pStyle w:val="Caption"/>
        <w:spacing w:after="120"/>
        <w:jc w:val="both"/>
        <w:rPr>
          <w:i/>
        </w:rPr>
      </w:pPr>
      <w:r w:rsidRPr="00305F3D">
        <w:rPr>
          <w:b/>
          <w:i/>
        </w:rPr>
        <w:t xml:space="preserve">Figure </w:t>
      </w:r>
      <w:r w:rsidRPr="00305F3D">
        <w:rPr>
          <w:b/>
          <w:i/>
        </w:rPr>
        <w:fldChar w:fldCharType="begin"/>
      </w:r>
      <w:r w:rsidRPr="00305F3D">
        <w:rPr>
          <w:b/>
          <w:i/>
        </w:rPr>
        <w:instrText xml:space="preserve"> SEQ Figure \* ARABIC </w:instrText>
      </w:r>
      <w:r w:rsidRPr="00305F3D">
        <w:rPr>
          <w:b/>
          <w:i/>
        </w:rPr>
        <w:fldChar w:fldCharType="separate"/>
      </w:r>
      <w:r w:rsidR="00532891">
        <w:rPr>
          <w:b/>
          <w:i/>
          <w:noProof/>
        </w:rPr>
        <w:t>1</w:t>
      </w:r>
      <w:r w:rsidRPr="00305F3D">
        <w:rPr>
          <w:b/>
          <w:i/>
        </w:rPr>
        <w:fldChar w:fldCharType="end"/>
      </w:r>
      <w:r>
        <w:rPr>
          <w:b/>
          <w:i/>
        </w:rPr>
        <w:t>.</w:t>
      </w:r>
      <w:r>
        <w:rPr>
          <w:i/>
        </w:rPr>
        <w:t xml:space="preserve"> Startup o</w:t>
      </w:r>
      <w:r w:rsidRPr="00305F3D">
        <w:rPr>
          <w:i/>
        </w:rPr>
        <w:t>ptions dialog</w:t>
      </w:r>
    </w:p>
    <w:p w:rsidR="00FB789F" w:rsidRDefault="00FB789F" w:rsidP="0043135F">
      <w:pPr>
        <w:pStyle w:val="Heading2"/>
        <w:spacing w:before="240"/>
      </w:pPr>
      <w:bookmarkStart w:id="211" w:name="_Toc100987641"/>
      <w:bookmarkStart w:id="212" w:name="_Toc106683663"/>
      <w:bookmarkStart w:id="213" w:name="_Toc109806232"/>
      <w:bookmarkStart w:id="214" w:name="_Toc161461888"/>
      <w:bookmarkStart w:id="215" w:name="_Toc161462751"/>
      <w:bookmarkStart w:id="216" w:name="_Toc161463400"/>
      <w:bookmarkStart w:id="217" w:name="_Toc168218655"/>
      <w:bookmarkStart w:id="218" w:name="_Toc168218857"/>
      <w:bookmarkStart w:id="219" w:name="_Toc170619553"/>
      <w:bookmarkStart w:id="220" w:name="_Toc194396585"/>
      <w:bookmarkStart w:id="221" w:name="_Toc194397091"/>
      <w:bookmarkStart w:id="222" w:name="_Toc194397280"/>
      <w:bookmarkStart w:id="223" w:name="_Toc195337933"/>
      <w:bookmarkStart w:id="224" w:name="_Toc195513483"/>
      <w:bookmarkStart w:id="225" w:name="_Toc195513587"/>
      <w:bookmarkStart w:id="226" w:name="_Toc212957019"/>
      <w:bookmarkStart w:id="227" w:name="_Toc219887982"/>
      <w:bookmarkStart w:id="228" w:name="_Toc237145363"/>
      <w:bookmarkStart w:id="229" w:name="_Toc237145720"/>
      <w:bookmarkStart w:id="230" w:name="_Toc244870774"/>
      <w:bookmarkStart w:id="231" w:name="_Toc260646609"/>
      <w:bookmarkStart w:id="232" w:name="_Toc469392074"/>
      <w:r>
        <w:t>Redistribution</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fldChar w:fldCharType="begin"/>
      </w:r>
      <w:r>
        <w:instrText xml:space="preserve"> XE "</w:instrText>
      </w:r>
      <w:r>
        <w:rPr>
          <w:b w:val="0"/>
          <w:sz w:val="24"/>
        </w:rPr>
        <w:instrText>redistribution</w:instrText>
      </w:r>
      <w:r>
        <w:instrText>"</w:instrText>
      </w:r>
      <w:r>
        <w:fldChar w:fldCharType="end"/>
      </w:r>
    </w:p>
    <w:p w:rsidR="00FB789F" w:rsidRDefault="00FB789F">
      <w:pPr>
        <w:pStyle w:val="BodyText"/>
        <w:widowControl w:val="0"/>
        <w:suppressAutoHyphens/>
        <w:spacing w:after="120" w:line="240" w:lineRule="auto"/>
      </w:pPr>
      <w:r>
        <w:t>You are free to redistribute this software to others, provided that:</w:t>
      </w:r>
    </w:p>
    <w:p w:rsidR="00FB789F" w:rsidRDefault="00FB789F">
      <w:pPr>
        <w:pStyle w:val="BodyText"/>
        <w:widowControl w:val="0"/>
        <w:numPr>
          <w:ilvl w:val="0"/>
          <w:numId w:val="30"/>
        </w:numPr>
        <w:suppressAutoHyphens/>
        <w:spacing w:after="120" w:line="240" w:lineRule="auto"/>
      </w:pPr>
      <w:r>
        <w:t>You don’t charge anything for it.</w:t>
      </w:r>
    </w:p>
    <w:p w:rsidR="00FB789F" w:rsidRDefault="00FB789F">
      <w:pPr>
        <w:pStyle w:val="BodyText"/>
        <w:widowControl w:val="0"/>
        <w:numPr>
          <w:ilvl w:val="0"/>
          <w:numId w:val="30"/>
        </w:numPr>
        <w:suppressAutoHyphens/>
        <w:spacing w:after="120" w:line="240" w:lineRule="auto"/>
      </w:pPr>
      <w:r>
        <w:t>You don’t modify it</w:t>
      </w:r>
      <w:r w:rsidR="00E23849">
        <w:t>, except for the source code</w:t>
      </w:r>
      <w:r>
        <w:t>.</w:t>
      </w:r>
    </w:p>
    <w:p w:rsidR="00497056" w:rsidRDefault="00497056" w:rsidP="00497056">
      <w:pPr>
        <w:pStyle w:val="BodyText"/>
        <w:widowControl w:val="0"/>
        <w:numPr>
          <w:ilvl w:val="0"/>
          <w:numId w:val="30"/>
        </w:numPr>
        <w:tabs>
          <w:tab w:val="clear" w:pos="360"/>
          <w:tab w:val="num" w:pos="720"/>
        </w:tabs>
        <w:suppressAutoHyphens/>
        <w:spacing w:after="120" w:line="240" w:lineRule="auto"/>
        <w:ind w:left="720"/>
      </w:pPr>
      <w:r>
        <w:t>If you download the source code and make your own modifications, you are free to distribute the modified version</w:t>
      </w:r>
      <w:r w:rsidR="00305F3D">
        <w:t>,</w:t>
      </w:r>
      <w:r>
        <w:t xml:space="preserve"> provided that you </w:t>
      </w:r>
      <w:r w:rsidRPr="001755E8">
        <w:rPr>
          <w:b/>
          <w:i/>
        </w:rPr>
        <w:t>clearly indicate that this is a modified version.</w:t>
      </w:r>
      <w:r>
        <w:t xml:space="preserve"> If you make modifications that you think might be useful to others, please forward them to me and I will try to include them in the trunk version.</w:t>
      </w:r>
    </w:p>
    <w:p w:rsidR="00FB789F" w:rsidRDefault="00FB789F">
      <w:pPr>
        <w:pStyle w:val="BodyText"/>
        <w:widowControl w:val="0"/>
        <w:numPr>
          <w:ilvl w:val="0"/>
          <w:numId w:val="30"/>
        </w:numPr>
        <w:suppressAutoHyphens/>
        <w:spacing w:after="120" w:line="240" w:lineRule="auto"/>
      </w:pPr>
      <w:r>
        <w:t>You distribute it in its entirety.</w:t>
      </w:r>
    </w:p>
    <w:p w:rsidR="00FB789F" w:rsidRDefault="00FB789F" w:rsidP="0043135F">
      <w:pPr>
        <w:pStyle w:val="Heading2"/>
        <w:spacing w:before="240"/>
      </w:pPr>
      <w:bookmarkStart w:id="233" w:name="_Toc469116087"/>
      <w:bookmarkStart w:id="234" w:name="_Toc507694390"/>
      <w:bookmarkStart w:id="235" w:name="_Toc508687664"/>
      <w:bookmarkStart w:id="236" w:name="_Toc509631882"/>
      <w:bookmarkStart w:id="237" w:name="_Toc514567534"/>
      <w:bookmarkStart w:id="238" w:name="_Toc523040688"/>
      <w:bookmarkStart w:id="239" w:name="_Toc5769094"/>
      <w:bookmarkStart w:id="240" w:name="_Toc18142631"/>
      <w:bookmarkStart w:id="241" w:name="_Toc18596369"/>
      <w:bookmarkStart w:id="242" w:name="_Toc29956532"/>
      <w:bookmarkStart w:id="243" w:name="_Toc51393581"/>
      <w:bookmarkStart w:id="244" w:name="_Toc51393814"/>
      <w:bookmarkStart w:id="245" w:name="_Toc51395718"/>
      <w:bookmarkStart w:id="246" w:name="_Toc61759099"/>
      <w:bookmarkStart w:id="247" w:name="_Toc78103769"/>
      <w:bookmarkStart w:id="248" w:name="_Toc87415505"/>
      <w:bookmarkStart w:id="249" w:name="_Toc100987642"/>
      <w:bookmarkStart w:id="250" w:name="_Toc106683664"/>
      <w:bookmarkStart w:id="251" w:name="_Toc109806233"/>
      <w:bookmarkStart w:id="252" w:name="_Toc161461889"/>
      <w:bookmarkStart w:id="253" w:name="_Toc161462752"/>
      <w:bookmarkStart w:id="254" w:name="_Toc161463401"/>
      <w:bookmarkStart w:id="255" w:name="_Toc168218656"/>
      <w:bookmarkStart w:id="256" w:name="_Toc168218858"/>
      <w:bookmarkStart w:id="257" w:name="_Toc170619554"/>
      <w:bookmarkStart w:id="258" w:name="_Toc194396586"/>
      <w:bookmarkStart w:id="259" w:name="_Toc194397092"/>
      <w:bookmarkStart w:id="260" w:name="_Toc194397281"/>
      <w:bookmarkStart w:id="261" w:name="_Toc195337934"/>
      <w:bookmarkStart w:id="262" w:name="_Toc195513484"/>
      <w:bookmarkStart w:id="263" w:name="_Toc195513588"/>
      <w:bookmarkStart w:id="264" w:name="_Toc212957020"/>
      <w:bookmarkStart w:id="265" w:name="_Toc219887983"/>
      <w:bookmarkStart w:id="266" w:name="_Toc237145364"/>
      <w:bookmarkStart w:id="267" w:name="_Toc237145721"/>
      <w:bookmarkStart w:id="268" w:name="_Toc244870775"/>
      <w:bookmarkStart w:id="269" w:name="_Toc260646610"/>
      <w:bookmarkStart w:id="270" w:name="_Toc469392075"/>
      <w:r>
        <w:t>Registration</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r>
        <w:rPr>
          <w:b w:val="0"/>
        </w:rPr>
        <w:fldChar w:fldCharType="begin"/>
      </w:r>
      <w:r>
        <w:rPr>
          <w:b w:val="0"/>
        </w:rPr>
        <w:instrText xml:space="preserve"> XE "</w:instrText>
      </w:r>
      <w:r>
        <w:rPr>
          <w:b w:val="0"/>
          <w:sz w:val="24"/>
        </w:rPr>
        <w:instrText>registration</w:instrText>
      </w:r>
      <w:r>
        <w:rPr>
          <w:b w:val="0"/>
        </w:rPr>
        <w:instrText xml:space="preserve">" </w:instrText>
      </w:r>
      <w:r>
        <w:rPr>
          <w:b w:val="0"/>
        </w:rPr>
        <w:fldChar w:fldCharType="end"/>
      </w:r>
    </w:p>
    <w:p w:rsidR="00FB789F" w:rsidRDefault="00497056">
      <w:pPr>
        <w:pStyle w:val="BodyText"/>
        <w:widowControl w:val="0"/>
        <w:spacing w:after="120" w:line="240" w:lineRule="auto"/>
      </w:pPr>
      <w:r>
        <w:t>Although SpinWorks</w:t>
      </w:r>
      <w:r w:rsidR="008A7436">
        <w:t xml:space="preserve"> </w:t>
      </w:r>
      <w:r w:rsidR="00FB789F">
        <w:t xml:space="preserve">is currently being distributed as </w:t>
      </w:r>
      <w:r w:rsidR="00AB43DC">
        <w:t>f</w:t>
      </w:r>
      <w:r w:rsidR="00FB789F">
        <w:t xml:space="preserve">reeware, and there are no license keys </w:t>
      </w:r>
      <w:r w:rsidR="00676C2D">
        <w:t>required</w:t>
      </w:r>
      <w:r w:rsidR="00FB789F">
        <w:t xml:space="preserve"> I do, however, request that a SpinWorks user register their use by email to:</w:t>
      </w:r>
    </w:p>
    <w:p w:rsidR="00C45A65" w:rsidRPr="00C45A65" w:rsidRDefault="00E87BEE">
      <w:pPr>
        <w:pStyle w:val="BodyText"/>
        <w:widowControl w:val="0"/>
        <w:spacing w:after="120" w:line="240" w:lineRule="auto"/>
        <w:rPr>
          <w:color w:val="0000FF"/>
          <w:u w:val="single"/>
        </w:rPr>
      </w:pPr>
      <w:hyperlink r:id="rId9" w:history="1">
        <w:r w:rsidR="00FE19D4" w:rsidRPr="00A16F18">
          <w:rPr>
            <w:rStyle w:val="Hyperlink"/>
          </w:rPr>
          <w:t>kirk.marat@.umanitoba.ca</w:t>
        </w:r>
      </w:hyperlink>
    </w:p>
    <w:p w:rsidR="00C45A65" w:rsidRDefault="00C45A65">
      <w:pPr>
        <w:pStyle w:val="BodyText"/>
        <w:widowControl w:val="0"/>
        <w:spacing w:after="120" w:line="240" w:lineRule="auto"/>
      </w:pPr>
      <w:r>
        <w:t xml:space="preserve">After </w:t>
      </w:r>
      <w:r w:rsidR="00465B39">
        <w:t>April 30</w:t>
      </w:r>
      <w:r>
        <w:t>, 2017:</w:t>
      </w:r>
    </w:p>
    <w:p w:rsidR="00C45A65" w:rsidRDefault="00C45A65">
      <w:pPr>
        <w:pStyle w:val="BodyText"/>
        <w:widowControl w:val="0"/>
        <w:spacing w:after="120" w:line="240" w:lineRule="auto"/>
      </w:pPr>
      <w:r>
        <w:t>marat@mts.net</w:t>
      </w:r>
    </w:p>
    <w:p w:rsidR="00FB789F" w:rsidRDefault="00FB789F">
      <w:pPr>
        <w:pStyle w:val="BodyText"/>
        <w:widowControl w:val="0"/>
        <w:spacing w:after="120" w:line="240" w:lineRule="auto"/>
      </w:pPr>
      <w:r>
        <w:t xml:space="preserve">Please include: an email contact, the machines and OSs that you are running it on (e.g. </w:t>
      </w:r>
      <w:r w:rsidR="003807B5">
        <w:t>i7 3.4 GHz</w:t>
      </w:r>
      <w:r>
        <w:t xml:space="preserve">, Win </w:t>
      </w:r>
      <w:r w:rsidR="003807B5">
        <w:t>7 Pro</w:t>
      </w:r>
      <w:r w:rsidR="00F52C91">
        <w:t>;</w:t>
      </w:r>
      <w:r w:rsidR="001F45E3">
        <w:t xml:space="preserve"> iMac El Capita</w:t>
      </w:r>
      <w:r w:rsidR="00F52C91">
        <w:t>n, etc.</w:t>
      </w:r>
      <w:r>
        <w:t xml:space="preserve">), and a note of any problems etc. that you had with the download and installation.  </w:t>
      </w:r>
    </w:p>
    <w:p w:rsidR="00FB789F" w:rsidRDefault="00FB789F" w:rsidP="00902528">
      <w:pPr>
        <w:pStyle w:val="BodyText"/>
        <w:widowControl w:val="0"/>
        <w:spacing w:after="120" w:line="240" w:lineRule="auto"/>
      </w:pPr>
      <w:r>
        <w:t xml:space="preserve">More detailed comments, questions, bug reports, etc. can be also directed to the above address, </w:t>
      </w:r>
      <w:r>
        <w:lastRenderedPageBreak/>
        <w:t xml:space="preserve">and are </w:t>
      </w:r>
      <w:r w:rsidRPr="00CA46F8">
        <w:rPr>
          <w:b/>
          <w:i/>
        </w:rPr>
        <w:t>always</w:t>
      </w:r>
      <w:r w:rsidR="00FE74F6" w:rsidRPr="00CA46F8">
        <w:rPr>
          <w:b/>
          <w:i/>
        </w:rPr>
        <w:t xml:space="preserve"> (!)</w:t>
      </w:r>
      <w:r w:rsidR="00FE74F6">
        <w:t xml:space="preserve"> </w:t>
      </w:r>
      <w:r w:rsidR="00726E96">
        <w:t>appreciated</w:t>
      </w:r>
      <w:r>
        <w:t>.</w:t>
      </w:r>
    </w:p>
    <w:p w:rsidR="00FB789F" w:rsidRDefault="00FB789F" w:rsidP="0043135F">
      <w:pPr>
        <w:pStyle w:val="Heading2"/>
        <w:spacing w:before="240"/>
        <w:jc w:val="both"/>
      </w:pPr>
      <w:bookmarkStart w:id="271" w:name="_Toc469116088"/>
      <w:bookmarkStart w:id="272" w:name="_Toc507694391"/>
      <w:bookmarkStart w:id="273" w:name="_Toc508687665"/>
      <w:bookmarkStart w:id="274" w:name="_Toc509631883"/>
      <w:bookmarkStart w:id="275" w:name="_Toc514567535"/>
      <w:bookmarkStart w:id="276" w:name="_Toc523040689"/>
      <w:bookmarkStart w:id="277" w:name="_Toc5769095"/>
      <w:bookmarkStart w:id="278" w:name="_Toc18142632"/>
      <w:bookmarkStart w:id="279" w:name="_Toc18596370"/>
      <w:bookmarkStart w:id="280" w:name="_Toc29956533"/>
      <w:bookmarkStart w:id="281" w:name="_Toc51393582"/>
      <w:bookmarkStart w:id="282" w:name="_Toc51393815"/>
      <w:bookmarkStart w:id="283" w:name="_Toc51395719"/>
      <w:bookmarkStart w:id="284" w:name="_Toc61759100"/>
      <w:bookmarkStart w:id="285" w:name="_Toc78103770"/>
      <w:bookmarkStart w:id="286" w:name="_Toc87415506"/>
      <w:bookmarkStart w:id="287" w:name="_Toc100987643"/>
      <w:bookmarkStart w:id="288" w:name="_Toc106683665"/>
      <w:bookmarkStart w:id="289" w:name="_Toc109806234"/>
      <w:bookmarkStart w:id="290" w:name="_Toc161461890"/>
      <w:bookmarkStart w:id="291" w:name="_Toc161462753"/>
      <w:bookmarkStart w:id="292" w:name="_Toc161463402"/>
      <w:bookmarkStart w:id="293" w:name="_Toc168218657"/>
      <w:bookmarkStart w:id="294" w:name="_Toc168218859"/>
      <w:bookmarkStart w:id="295" w:name="_Toc170619555"/>
      <w:bookmarkStart w:id="296" w:name="_Toc194396587"/>
      <w:bookmarkStart w:id="297" w:name="_Toc194397093"/>
      <w:bookmarkStart w:id="298" w:name="_Toc194397282"/>
      <w:bookmarkStart w:id="299" w:name="_Toc195337935"/>
      <w:bookmarkStart w:id="300" w:name="_Toc195513485"/>
      <w:bookmarkStart w:id="301" w:name="_Toc195513589"/>
      <w:bookmarkStart w:id="302" w:name="_Toc212957021"/>
      <w:bookmarkStart w:id="303" w:name="_Toc219887984"/>
      <w:bookmarkStart w:id="304" w:name="_Toc237145365"/>
      <w:bookmarkStart w:id="305" w:name="_Toc237145722"/>
      <w:bookmarkStart w:id="306" w:name="_Toc244870776"/>
      <w:bookmarkStart w:id="307" w:name="_Toc260646611"/>
      <w:bookmarkStart w:id="308" w:name="_Toc469392076"/>
      <w:r>
        <w:t>Acknowledgements</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Pr>
          <w:b w:val="0"/>
        </w:rPr>
        <w:fldChar w:fldCharType="begin"/>
      </w:r>
      <w:r>
        <w:rPr>
          <w:b w:val="0"/>
        </w:rPr>
        <w:instrText xml:space="preserve"> XE "</w:instrText>
      </w:r>
      <w:r>
        <w:rPr>
          <w:b w:val="0"/>
          <w:sz w:val="24"/>
        </w:rPr>
        <w:instrText>acknowledgements</w:instrText>
      </w:r>
      <w:r>
        <w:rPr>
          <w:b w:val="0"/>
        </w:rPr>
        <w:instrText xml:space="preserve">" </w:instrText>
      </w:r>
      <w:r>
        <w:rPr>
          <w:b w:val="0"/>
        </w:rPr>
        <w:fldChar w:fldCharType="end"/>
      </w:r>
    </w:p>
    <w:p w:rsidR="00DB0AD3" w:rsidRDefault="00FB789F" w:rsidP="00722687">
      <w:pPr>
        <w:spacing w:after="120"/>
      </w:pPr>
      <w:r>
        <w:t>Many people have helped with the design and testing of SpinWorks and the older UNIX Xsim program, providing numerous bug corrections, suggestions and test data.  I would especially like to thank: Alex Bain</w:t>
      </w:r>
      <w:r>
        <w:fldChar w:fldCharType="begin"/>
      </w:r>
      <w:r>
        <w:instrText xml:space="preserve"> XE "Alex Bain" </w:instrText>
      </w:r>
      <w:r>
        <w:fldChar w:fldCharType="end"/>
      </w:r>
      <w:r>
        <w:t xml:space="preserve">, Klaus Bergander, </w:t>
      </w:r>
      <w:r w:rsidR="00DD0B10">
        <w:t xml:space="preserve">Alan Brisdon, </w:t>
      </w:r>
      <w:r>
        <w:t xml:space="preserve">Woody Connover, Mike Coplien, </w:t>
      </w:r>
      <w:r w:rsidR="00DD0B10">
        <w:t xml:space="preserve">Witold Danikiewicz, </w:t>
      </w:r>
      <w:r w:rsidR="00BF34DE">
        <w:t xml:space="preserve">Frank Delaglio, </w:t>
      </w:r>
      <w:r>
        <w:t xml:space="preserve">Klaus Eichele, Mike Englehardt, </w:t>
      </w:r>
      <w:r w:rsidR="00BE1E0D">
        <w:t xml:space="preserve">Tom Ferris, </w:t>
      </w:r>
      <w:r w:rsidR="00726E96">
        <w:t xml:space="preserve">Pascal Fricke, </w:t>
      </w:r>
      <w:r w:rsidR="00E76CF5" w:rsidRPr="00E76CF5">
        <w:rPr>
          <w:color w:val="000000"/>
          <w:szCs w:val="24"/>
        </w:rPr>
        <w:t>Deby Harris</w:t>
      </w:r>
      <w:r w:rsidR="00E76CF5">
        <w:rPr>
          <w:rFonts w:ascii="Arial" w:hAnsi="Arial" w:cs="Arial"/>
          <w:color w:val="000000"/>
          <w:sz w:val="20"/>
        </w:rPr>
        <w:t xml:space="preserve">, </w:t>
      </w:r>
      <w:r>
        <w:t xml:space="preserve">Phil Hultin, </w:t>
      </w:r>
      <w:r w:rsidR="00BE1E0D">
        <w:t xml:space="preserve">Anne Kaintz, </w:t>
      </w:r>
      <w:r w:rsidR="00CA46F8">
        <w:t xml:space="preserve">Christian Landvogt, </w:t>
      </w:r>
      <w:r>
        <w:t xml:space="preserve">Vera Mainz, Virginia Miner, Gareth Morris, Rudy Nunlist, </w:t>
      </w:r>
      <w:r w:rsidR="00BE1E0D">
        <w:t xml:space="preserve">G. Dan Pantos, </w:t>
      </w:r>
      <w:r w:rsidR="0095217F">
        <w:t xml:space="preserve">Sebastian Pfeifer, </w:t>
      </w:r>
      <w:r>
        <w:t xml:space="preserve">Georgy Salnikov, </w:t>
      </w:r>
      <w:r w:rsidR="00DD0B10">
        <w:t xml:space="preserve">David Sandquist, </w:t>
      </w:r>
      <w:r w:rsidR="00EA4BD7">
        <w:t xml:space="preserve">Georg Schitter, </w:t>
      </w:r>
      <w:r w:rsidR="00DD0B10">
        <w:t xml:space="preserve">Nils Schloerer, </w:t>
      </w:r>
      <w:r>
        <w:t>Rich Shoemaker,</w:t>
      </w:r>
      <w:r w:rsidR="00CF6EAE">
        <w:t xml:space="preserve"> </w:t>
      </w:r>
      <w:r w:rsidR="006D5BBE" w:rsidRPr="00DB0AD3">
        <w:rPr>
          <w:snapToGrid/>
          <w:sz w:val="22"/>
          <w:szCs w:val="22"/>
        </w:rPr>
        <w:t>Martin Suetterlin</w:t>
      </w:r>
      <w:r w:rsidR="006D5BBE">
        <w:rPr>
          <w:rFonts w:ascii="Calibri" w:hAnsi="Calibri"/>
          <w:snapToGrid/>
          <w:sz w:val="22"/>
          <w:szCs w:val="22"/>
        </w:rPr>
        <w:t xml:space="preserve">, </w:t>
      </w:r>
      <w:r w:rsidR="00CF6EAE">
        <w:t xml:space="preserve">Harold Toms, </w:t>
      </w:r>
      <w:r>
        <w:t xml:space="preserve"> Jian-Xin Wang and David Vanraes. </w:t>
      </w:r>
    </w:p>
    <w:p w:rsidR="00FB789F" w:rsidRPr="006D5BBE" w:rsidRDefault="00FB789F" w:rsidP="006D5BBE">
      <w:pPr>
        <w:rPr>
          <w:rFonts w:ascii="Calibri" w:hAnsi="Calibri"/>
          <w:snapToGrid/>
          <w:sz w:val="22"/>
          <w:szCs w:val="22"/>
        </w:rPr>
      </w:pPr>
      <w:r>
        <w:t>My apologies to anyone I may have missed.</w:t>
      </w:r>
    </w:p>
    <w:p w:rsidR="00FB789F" w:rsidRDefault="00FB789F" w:rsidP="006769F4">
      <w:pPr>
        <w:pStyle w:val="Heading2"/>
        <w:spacing w:before="240"/>
      </w:pPr>
      <w:bookmarkStart w:id="309" w:name="_Toc5769096"/>
      <w:bookmarkStart w:id="310" w:name="_Toc18142633"/>
      <w:bookmarkStart w:id="311" w:name="_Toc18596371"/>
      <w:bookmarkStart w:id="312" w:name="_Toc29956534"/>
      <w:bookmarkStart w:id="313" w:name="_Toc51393583"/>
      <w:bookmarkStart w:id="314" w:name="_Toc51393816"/>
      <w:bookmarkStart w:id="315" w:name="_Toc51395720"/>
      <w:bookmarkStart w:id="316" w:name="_Toc61759101"/>
      <w:bookmarkStart w:id="317" w:name="_Toc78103771"/>
      <w:bookmarkStart w:id="318" w:name="_Toc87415507"/>
      <w:bookmarkStart w:id="319" w:name="_Toc100987644"/>
      <w:bookmarkStart w:id="320" w:name="_Toc106683666"/>
      <w:bookmarkStart w:id="321" w:name="_Toc109806235"/>
      <w:bookmarkStart w:id="322" w:name="_Toc161461891"/>
      <w:bookmarkStart w:id="323" w:name="_Toc161462754"/>
      <w:bookmarkStart w:id="324" w:name="_Toc161463403"/>
      <w:bookmarkStart w:id="325" w:name="_Toc168218658"/>
      <w:bookmarkStart w:id="326" w:name="_Toc168218860"/>
      <w:bookmarkStart w:id="327" w:name="_Toc170619556"/>
      <w:bookmarkStart w:id="328" w:name="_Toc194396588"/>
      <w:bookmarkStart w:id="329" w:name="_Toc194397094"/>
      <w:bookmarkStart w:id="330" w:name="_Toc194397283"/>
      <w:bookmarkStart w:id="331" w:name="_Toc195337936"/>
      <w:bookmarkStart w:id="332" w:name="_Toc195513486"/>
      <w:bookmarkStart w:id="333" w:name="_Toc195513590"/>
      <w:bookmarkStart w:id="334" w:name="_Toc212957022"/>
      <w:bookmarkStart w:id="335" w:name="_Toc219887985"/>
      <w:bookmarkStart w:id="336" w:name="_Toc237145366"/>
      <w:bookmarkStart w:id="337" w:name="_Toc237145723"/>
      <w:bookmarkStart w:id="338" w:name="_Toc244870777"/>
      <w:bookmarkStart w:id="339" w:name="_Toc260646612"/>
      <w:bookmarkStart w:id="340" w:name="_Toc469392077"/>
      <w:r>
        <w:t>Obligatory Disclaimer</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r w:rsidR="00955B75">
        <w:t xml:space="preserve"> (Lawyer Talk)</w:t>
      </w:r>
      <w:bookmarkEnd w:id="334"/>
      <w:bookmarkEnd w:id="335"/>
      <w:bookmarkEnd w:id="336"/>
      <w:bookmarkEnd w:id="337"/>
      <w:bookmarkEnd w:id="338"/>
      <w:bookmarkEnd w:id="339"/>
      <w:bookmarkEnd w:id="340"/>
      <w:r>
        <w:t xml:space="preserve"> </w:t>
      </w:r>
    </w:p>
    <w:p w:rsidR="004A0E2F" w:rsidRPr="0050529B" w:rsidRDefault="00497056" w:rsidP="006769F4">
      <w:pPr>
        <w:pStyle w:val="BodyText"/>
        <w:spacing w:after="120"/>
        <w:rPr>
          <w:b/>
          <w:i/>
        </w:rPr>
      </w:pPr>
      <w:r w:rsidRPr="0050529B">
        <w:rPr>
          <w:b/>
          <w:i/>
        </w:rPr>
        <w:t>SpinWorks</w:t>
      </w:r>
      <w:r>
        <w:rPr>
          <w:b/>
          <w:i/>
        </w:rPr>
        <w:t xml:space="preserve"> </w:t>
      </w:r>
      <w:r w:rsidRPr="0050529B">
        <w:rPr>
          <w:b/>
          <w:i/>
        </w:rPr>
        <w:t>is</w:t>
      </w:r>
      <w:r w:rsidR="004A0E2F" w:rsidRPr="0050529B">
        <w:rPr>
          <w:b/>
          <w:i/>
        </w:rPr>
        <w:t xml:space="preserve"> being </w:t>
      </w:r>
      <w:r w:rsidR="00824D0E">
        <w:rPr>
          <w:b/>
          <w:i/>
        </w:rPr>
        <w:t>distributed</w:t>
      </w:r>
      <w:r w:rsidR="004A0E2F" w:rsidRPr="0050529B">
        <w:rPr>
          <w:b/>
          <w:i/>
        </w:rPr>
        <w:t xml:space="preserve"> as “freeware” in the hope that it will be useful.  However:</w:t>
      </w:r>
    </w:p>
    <w:p w:rsidR="00FB789F" w:rsidRPr="0050529B" w:rsidRDefault="00FB789F" w:rsidP="006769F4">
      <w:pPr>
        <w:pStyle w:val="BodyText"/>
        <w:spacing w:after="120"/>
        <w:rPr>
          <w:b/>
          <w:i/>
        </w:rPr>
      </w:pPr>
      <w:r w:rsidRPr="0050529B">
        <w:rPr>
          <w:b/>
          <w:i/>
        </w:rPr>
        <w:t xml:space="preserve">The author disclaims all warranties with regard to this software, including all implied warranties of merchantability and fitness. In no event, shall the author or the University of Manitoba be liable for any special, indirect or consequential damages, or any damages whatsoever resulting from loss of use, data or profits, whether in an action of contract, negligence or other tortuous action, arising out of or in connection with the use or performance of this software.  </w:t>
      </w:r>
    </w:p>
    <w:p w:rsidR="00FB789F" w:rsidRPr="0050529B" w:rsidRDefault="00FB789F" w:rsidP="00073860">
      <w:pPr>
        <w:pStyle w:val="BodyText"/>
        <w:spacing w:after="120"/>
        <w:rPr>
          <w:b/>
          <w:i/>
        </w:rPr>
      </w:pPr>
      <w:r w:rsidRPr="0050529B">
        <w:rPr>
          <w:b/>
          <w:i/>
        </w:rPr>
        <w:t xml:space="preserve">All trademarks mentioned (e.g. XwinNMR, </w:t>
      </w:r>
      <w:r w:rsidR="003C261E">
        <w:rPr>
          <w:b/>
          <w:i/>
        </w:rPr>
        <w:t>TopS</w:t>
      </w:r>
      <w:r w:rsidR="00FE2E9C" w:rsidRPr="0050529B">
        <w:rPr>
          <w:b/>
          <w:i/>
        </w:rPr>
        <w:t xml:space="preserve">pin, </w:t>
      </w:r>
      <w:r w:rsidRPr="0050529B">
        <w:rPr>
          <w:b/>
          <w:i/>
        </w:rPr>
        <w:t>VNMR(J)</w:t>
      </w:r>
      <w:r w:rsidRPr="0050529B">
        <w:rPr>
          <w:b/>
          <w:i/>
        </w:rPr>
        <w:fldChar w:fldCharType="begin"/>
      </w:r>
      <w:r w:rsidRPr="0050529B">
        <w:rPr>
          <w:b/>
          <w:i/>
        </w:rPr>
        <w:instrText xml:space="preserve"> XE "VNMR" </w:instrText>
      </w:r>
      <w:r w:rsidRPr="0050529B">
        <w:rPr>
          <w:b/>
          <w:i/>
        </w:rPr>
        <w:fldChar w:fldCharType="end"/>
      </w:r>
      <w:r w:rsidRPr="0050529B">
        <w:rPr>
          <w:b/>
          <w:i/>
        </w:rPr>
        <w:t xml:space="preserve">, Windows, </w:t>
      </w:r>
      <w:r w:rsidR="00F52C91">
        <w:rPr>
          <w:b/>
          <w:i/>
        </w:rPr>
        <w:t xml:space="preserve">Java, MacOS, </w:t>
      </w:r>
      <w:r w:rsidRPr="0050529B">
        <w:rPr>
          <w:b/>
          <w:i/>
        </w:rPr>
        <w:t>etc.) are property of their respective owners.</w:t>
      </w:r>
    </w:p>
    <w:p w:rsidR="00FE2E9C" w:rsidRDefault="00FE2E9C" w:rsidP="006769F4">
      <w:pPr>
        <w:pStyle w:val="Heading2"/>
        <w:spacing w:before="240"/>
        <w:rPr>
          <w:bCs/>
        </w:rPr>
      </w:pPr>
      <w:bookmarkStart w:id="341" w:name="_Toc219887986"/>
      <w:bookmarkStart w:id="342" w:name="_Toc237145367"/>
      <w:bookmarkStart w:id="343" w:name="_Toc237145724"/>
      <w:bookmarkStart w:id="344" w:name="_Toc244870778"/>
      <w:bookmarkStart w:id="345" w:name="_Toc260646613"/>
      <w:bookmarkStart w:id="346" w:name="_Toc469392078"/>
      <w:r>
        <w:rPr>
          <w:bCs/>
        </w:rPr>
        <w:t>Referencing SpinWorks</w:t>
      </w:r>
      <w:bookmarkEnd w:id="341"/>
      <w:bookmarkEnd w:id="342"/>
      <w:bookmarkEnd w:id="343"/>
      <w:bookmarkEnd w:id="344"/>
      <w:bookmarkEnd w:id="345"/>
      <w:bookmarkEnd w:id="346"/>
      <w:r w:rsidR="007A1547">
        <w:rPr>
          <w:bCs/>
        </w:rPr>
        <w:fldChar w:fldCharType="begin"/>
      </w:r>
      <w:r w:rsidR="007A1547">
        <w:instrText xml:space="preserve"> XE "</w:instrText>
      </w:r>
      <w:r w:rsidR="007A1547" w:rsidRPr="00573F12">
        <w:rPr>
          <w:bCs/>
        </w:rPr>
        <w:instrText>Referencing SpinWorks</w:instrText>
      </w:r>
      <w:r w:rsidR="007A1547">
        <w:instrText xml:space="preserve">" </w:instrText>
      </w:r>
      <w:r w:rsidR="007A1547">
        <w:rPr>
          <w:bCs/>
        </w:rPr>
        <w:fldChar w:fldCharType="end"/>
      </w:r>
    </w:p>
    <w:p w:rsidR="00FE2E9C" w:rsidRDefault="00FE2E9C" w:rsidP="00FE2E9C">
      <w:pPr>
        <w:spacing w:after="120"/>
      </w:pPr>
      <w:r>
        <w:t xml:space="preserve">Please </w:t>
      </w:r>
      <w:r w:rsidR="006769F4">
        <w:t>check the “Instructions to Authors” for whatever journal you are writing for, but it should be something like</w:t>
      </w:r>
      <w:r>
        <w:t xml:space="preserve">: </w:t>
      </w:r>
    </w:p>
    <w:p w:rsidR="00FE2E9C" w:rsidRDefault="00FE2E9C" w:rsidP="00FE2E9C">
      <w:r>
        <w:t xml:space="preserve">SpinWorks </w:t>
      </w:r>
      <w:r w:rsidR="00F52C91">
        <w:t>Java</w:t>
      </w:r>
      <w:r w:rsidR="006769F4">
        <w:t>,</w:t>
      </w:r>
      <w:r>
        <w:t xml:space="preserve"> Copyright © 20</w:t>
      </w:r>
      <w:r w:rsidR="0069624F">
        <w:t>1</w:t>
      </w:r>
      <w:r w:rsidR="00F52C91">
        <w:t>6</w:t>
      </w:r>
    </w:p>
    <w:p w:rsidR="00FE2E9C" w:rsidRDefault="00FE2E9C" w:rsidP="00FE2E9C">
      <w:r>
        <w:t>Kirk Marat</w:t>
      </w:r>
    </w:p>
    <w:p w:rsidR="00FE2E9C" w:rsidRDefault="00FE2E9C" w:rsidP="006769F4">
      <w:pPr>
        <w:spacing w:after="120"/>
      </w:pPr>
      <w:r>
        <w:t>University of Manitoba</w:t>
      </w:r>
    </w:p>
    <w:p w:rsidR="006769F4" w:rsidRPr="00FE2E9C" w:rsidRDefault="006769F4" w:rsidP="006769F4">
      <w:pPr>
        <w:spacing w:after="120"/>
      </w:pPr>
      <w:r>
        <w:t xml:space="preserve">If you make use of the simulation modules (DNMR3, MEXICO, NUMMRIT or SIMPSON) you must, of course, </w:t>
      </w:r>
      <w:r w:rsidRPr="007D1D5F">
        <w:rPr>
          <w:b/>
          <w:i/>
        </w:rPr>
        <w:t>reference the original authors work as well</w:t>
      </w:r>
      <w:r>
        <w:t>.  These references are given in the corresponding section of this manual</w:t>
      </w:r>
      <w:r w:rsidR="003E76CD">
        <w:t>.</w:t>
      </w:r>
    </w:p>
    <w:p w:rsidR="00FB789F" w:rsidRDefault="00FB789F" w:rsidP="00073860">
      <w:pPr>
        <w:pStyle w:val="Heading2"/>
        <w:spacing w:before="240"/>
      </w:pPr>
      <w:bookmarkStart w:id="347" w:name="_Toc464035552"/>
      <w:bookmarkStart w:id="348" w:name="_Toc464104480"/>
      <w:bookmarkStart w:id="349" w:name="_Toc464125650"/>
      <w:bookmarkStart w:id="350" w:name="_Toc469116089"/>
      <w:bookmarkStart w:id="351" w:name="_Toc507694392"/>
      <w:bookmarkStart w:id="352" w:name="_Toc508687666"/>
      <w:bookmarkStart w:id="353" w:name="_Toc509631884"/>
      <w:bookmarkStart w:id="354" w:name="_Toc514567536"/>
      <w:bookmarkStart w:id="355" w:name="_Toc523040690"/>
      <w:bookmarkStart w:id="356" w:name="_Toc5769097"/>
      <w:bookmarkStart w:id="357" w:name="_Toc18142634"/>
      <w:bookmarkStart w:id="358" w:name="_Toc18596372"/>
      <w:bookmarkStart w:id="359" w:name="_Toc29956535"/>
      <w:bookmarkStart w:id="360" w:name="_Toc51393584"/>
      <w:bookmarkStart w:id="361" w:name="_Toc51393817"/>
      <w:bookmarkStart w:id="362" w:name="_Toc51395721"/>
      <w:bookmarkStart w:id="363" w:name="_Toc61759102"/>
      <w:bookmarkStart w:id="364" w:name="_Toc78103772"/>
      <w:bookmarkStart w:id="365" w:name="_Toc87415508"/>
      <w:bookmarkStart w:id="366" w:name="_Toc100987645"/>
      <w:bookmarkStart w:id="367" w:name="_Toc106683667"/>
      <w:bookmarkStart w:id="368" w:name="_Toc109806236"/>
      <w:bookmarkStart w:id="369" w:name="_Toc161461892"/>
      <w:bookmarkStart w:id="370" w:name="_Toc161462755"/>
      <w:bookmarkStart w:id="371" w:name="_Toc161463404"/>
      <w:bookmarkStart w:id="372" w:name="_Toc168218659"/>
      <w:bookmarkStart w:id="373" w:name="_Toc168218861"/>
      <w:bookmarkStart w:id="374" w:name="_Toc170619557"/>
      <w:bookmarkStart w:id="375" w:name="_Toc194396589"/>
      <w:bookmarkStart w:id="376" w:name="_Toc194397095"/>
      <w:bookmarkStart w:id="377" w:name="_Toc194397284"/>
      <w:bookmarkStart w:id="378" w:name="_Toc195337937"/>
      <w:bookmarkStart w:id="379" w:name="_Toc195513487"/>
      <w:bookmarkStart w:id="380" w:name="_Toc195513591"/>
      <w:bookmarkStart w:id="381" w:name="_Toc212957023"/>
      <w:bookmarkStart w:id="382" w:name="_Toc219887987"/>
      <w:bookmarkStart w:id="383" w:name="_Toc237145368"/>
      <w:bookmarkStart w:id="384" w:name="_Toc237145725"/>
      <w:bookmarkStart w:id="385" w:name="_Toc244870779"/>
      <w:bookmarkStart w:id="386" w:name="_Toc260646614"/>
      <w:bookmarkStart w:id="387" w:name="_Toc469392079"/>
      <w:r>
        <w:t>Online Help</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r>
        <w:rPr>
          <w:b w:val="0"/>
        </w:rPr>
        <w:fldChar w:fldCharType="begin"/>
      </w:r>
      <w:r>
        <w:rPr>
          <w:b w:val="0"/>
        </w:rPr>
        <w:instrText xml:space="preserve"> XE "</w:instrText>
      </w:r>
      <w:r>
        <w:rPr>
          <w:b w:val="0"/>
          <w:sz w:val="24"/>
        </w:rPr>
        <w:instrText>Online Help</w:instrText>
      </w:r>
      <w:r>
        <w:rPr>
          <w:b w:val="0"/>
        </w:rPr>
        <w:instrText xml:space="preserve">" </w:instrText>
      </w:r>
      <w:r>
        <w:rPr>
          <w:b w:val="0"/>
        </w:rPr>
        <w:fldChar w:fldCharType="end"/>
      </w:r>
    </w:p>
    <w:p w:rsidR="00FB789F" w:rsidRDefault="004E2C93" w:rsidP="00C63FA7">
      <w:pPr>
        <w:pStyle w:val="BodyText"/>
        <w:widowControl w:val="0"/>
        <w:suppressAutoHyphens/>
        <w:spacing w:after="120" w:line="240" w:lineRule="auto"/>
        <w:rPr>
          <w:spacing w:val="-3"/>
        </w:rPr>
      </w:pPr>
      <w:r>
        <w:rPr>
          <w:spacing w:val="-3"/>
        </w:rPr>
        <w:t xml:space="preserve">PDF and Word format </w:t>
      </w:r>
      <w:r w:rsidR="00A24E00">
        <w:rPr>
          <w:spacing w:val="-3"/>
        </w:rPr>
        <w:t>manuals</w:t>
      </w:r>
      <w:r>
        <w:rPr>
          <w:spacing w:val="-3"/>
        </w:rPr>
        <w:t xml:space="preserve"> are available</w:t>
      </w:r>
      <w:r w:rsidR="00F52C91">
        <w:rPr>
          <w:spacing w:val="-3"/>
        </w:rPr>
        <w:t xml:space="preserve">.  </w:t>
      </w:r>
      <w:r w:rsidR="00D617A2">
        <w:rPr>
          <w:spacing w:val="-3"/>
        </w:rPr>
        <w:t xml:space="preserve">The manual can also be viewed </w:t>
      </w:r>
      <w:r w:rsidR="00A24E00">
        <w:rPr>
          <w:spacing w:val="-3"/>
        </w:rPr>
        <w:t>directly from</w:t>
      </w:r>
      <w:r w:rsidR="00D617A2">
        <w:rPr>
          <w:spacing w:val="-3"/>
        </w:rPr>
        <w:t xml:space="preserve"> SpinWorks in </w:t>
      </w:r>
      <w:r w:rsidR="001027A2">
        <w:rPr>
          <w:spacing w:val="-3"/>
        </w:rPr>
        <w:t>PDF</w:t>
      </w:r>
      <w:r w:rsidR="00D617A2">
        <w:rPr>
          <w:spacing w:val="-3"/>
        </w:rPr>
        <w:t xml:space="preserve"> format </w:t>
      </w:r>
      <w:r w:rsidR="00E23849">
        <w:rPr>
          <w:spacing w:val="-3"/>
        </w:rPr>
        <w:t>(requires Adobe Acrobat reader).</w:t>
      </w:r>
    </w:p>
    <w:p w:rsidR="00073860" w:rsidRDefault="00073860" w:rsidP="00073860">
      <w:pPr>
        <w:pStyle w:val="Heading2"/>
        <w:spacing w:before="240"/>
        <w:rPr>
          <w:bCs/>
          <w:spacing w:val="-3"/>
        </w:rPr>
      </w:pPr>
      <w:bookmarkStart w:id="388" w:name="_Toc237145369"/>
      <w:bookmarkStart w:id="389" w:name="_Toc237145726"/>
      <w:bookmarkStart w:id="390" w:name="_Toc244870780"/>
      <w:bookmarkStart w:id="391" w:name="_Toc260646615"/>
      <w:bookmarkStart w:id="392" w:name="_Toc469392080"/>
      <w:r w:rsidRPr="00073860">
        <w:rPr>
          <w:bCs/>
          <w:spacing w:val="-3"/>
        </w:rPr>
        <w:lastRenderedPageBreak/>
        <w:t>Error Logging</w:t>
      </w:r>
      <w:bookmarkEnd w:id="388"/>
      <w:bookmarkEnd w:id="389"/>
      <w:bookmarkEnd w:id="390"/>
      <w:bookmarkEnd w:id="391"/>
      <w:bookmarkEnd w:id="392"/>
      <w:r w:rsidR="00CF6EAE">
        <w:rPr>
          <w:bCs/>
          <w:spacing w:val="-3"/>
        </w:rPr>
        <w:fldChar w:fldCharType="begin"/>
      </w:r>
      <w:r w:rsidR="00CF6EAE">
        <w:instrText xml:space="preserve"> XE "</w:instrText>
      </w:r>
      <w:r w:rsidR="00CF6EAE" w:rsidRPr="007C6455">
        <w:rPr>
          <w:bCs/>
          <w:spacing w:val="-3"/>
        </w:rPr>
        <w:instrText>Error Logging</w:instrText>
      </w:r>
      <w:r w:rsidR="00CF6EAE">
        <w:instrText xml:space="preserve">" </w:instrText>
      </w:r>
      <w:r w:rsidR="00CF6EAE">
        <w:rPr>
          <w:bCs/>
          <w:spacing w:val="-3"/>
        </w:rPr>
        <w:fldChar w:fldCharType="end"/>
      </w:r>
    </w:p>
    <w:p w:rsidR="00073860" w:rsidRDefault="00CF6EAE" w:rsidP="00C63FA7">
      <w:pPr>
        <w:spacing w:after="120"/>
      </w:pPr>
      <w:r>
        <w:t>SpinWorks logs exceptions and other error conditions into a log file (SW_error.log</w:t>
      </w:r>
      <w:r w:rsidR="0069624F">
        <w:t>) in</w:t>
      </w:r>
      <w:r>
        <w:t xml:space="preserve"> the folder define</w:t>
      </w:r>
      <w:r w:rsidR="002A1FFA">
        <w:t>d</w:t>
      </w:r>
      <w:r>
        <w:t xml:space="preserve"> as the scratch folder (usually C:\Temp).  This is the first place to look if there is a problem with the program.  Additional </w:t>
      </w:r>
      <w:r w:rsidR="00C4387D">
        <w:t xml:space="preserve">more </w:t>
      </w:r>
      <w:r w:rsidR="00A24E00">
        <w:t xml:space="preserve">detailed </w:t>
      </w:r>
      <w:r>
        <w:t xml:space="preserve">program tracing information can be generated by selecting </w:t>
      </w:r>
      <w:r w:rsidR="000A2D89" w:rsidRPr="000A2D89">
        <w:rPr>
          <w:rFonts w:ascii="Arial" w:hAnsi="Arial" w:cs="Arial"/>
        </w:rPr>
        <w:t>Extended Debug</w:t>
      </w:r>
      <w:r w:rsidR="000A2D89">
        <w:t xml:space="preserve"> </w:t>
      </w:r>
      <w:r w:rsidR="004234FD" w:rsidRPr="00CF6EAE">
        <w:rPr>
          <w:rFonts w:ascii="Arial" w:hAnsi="Arial" w:cs="Arial"/>
        </w:rPr>
        <w:t>Logging</w:t>
      </w:r>
      <w:r w:rsidR="004234FD">
        <w:rPr>
          <w:rFonts w:ascii="Arial" w:hAnsi="Arial" w:cs="Arial"/>
        </w:rPr>
        <w:t xml:space="preserve"> </w:t>
      </w:r>
      <w:r w:rsidR="004234FD">
        <w:t>in</w:t>
      </w:r>
      <w:r>
        <w:t xml:space="preserve"> the </w:t>
      </w:r>
      <w:r w:rsidRPr="00CF6EAE">
        <w:rPr>
          <w:rFonts w:ascii="Arial" w:hAnsi="Arial" w:cs="Arial"/>
        </w:rPr>
        <w:t>Options</w:t>
      </w:r>
      <w:r>
        <w:t xml:space="preserve"> menu.</w:t>
      </w:r>
    </w:p>
    <w:p w:rsidR="00FE1F37" w:rsidRPr="00073860" w:rsidRDefault="00FE1F37" w:rsidP="00C63FA7">
      <w:pPr>
        <w:spacing w:after="120"/>
      </w:pPr>
      <w:r>
        <w:t>The current version of SpinWorks Java is currently sending all debugging info</w:t>
      </w:r>
      <w:r w:rsidR="00497056">
        <w:t>rmation to the “console” output rather than a file.</w:t>
      </w:r>
    </w:p>
    <w:p w:rsidR="00073860" w:rsidRDefault="00F53DA3" w:rsidP="00F53DA3">
      <w:pPr>
        <w:pStyle w:val="Heading2"/>
        <w:spacing w:before="240"/>
        <w:rPr>
          <w:bCs/>
        </w:rPr>
      </w:pPr>
      <w:bookmarkStart w:id="393" w:name="_Toc260646616"/>
      <w:bookmarkStart w:id="394" w:name="_Toc469392081"/>
      <w:r>
        <w:rPr>
          <w:bCs/>
        </w:rPr>
        <w:t>FTP Clients</w:t>
      </w:r>
      <w:bookmarkEnd w:id="393"/>
      <w:bookmarkEnd w:id="394"/>
      <w:r w:rsidR="00C63FA7">
        <w:rPr>
          <w:bCs/>
        </w:rPr>
        <w:fldChar w:fldCharType="begin"/>
      </w:r>
      <w:r w:rsidR="00C63FA7">
        <w:instrText xml:space="preserve"> XE "</w:instrText>
      </w:r>
      <w:r w:rsidR="00C63FA7" w:rsidRPr="00E12534">
        <w:rPr>
          <w:bCs/>
        </w:rPr>
        <w:instrText>FTP Clients</w:instrText>
      </w:r>
      <w:r w:rsidR="00C63FA7">
        <w:instrText xml:space="preserve">" </w:instrText>
      </w:r>
      <w:r w:rsidR="00C63FA7">
        <w:rPr>
          <w:bCs/>
        </w:rPr>
        <w:fldChar w:fldCharType="end"/>
      </w:r>
    </w:p>
    <w:p w:rsidR="00F53DA3" w:rsidRPr="00F53DA3" w:rsidRDefault="00CD7C4F" w:rsidP="00C63FA7">
      <w:pPr>
        <w:spacing w:after="120"/>
      </w:pPr>
      <w:r>
        <w:t>Bruker and Varian data seta are directory (folder) structures containing a mixture of binary data and ASCII parameters and text.  FTP transfer of binary data with the ftp client set to ASCII will result in a corrupt data set.  Some FTP clients (notably FileZilla</w:t>
      </w:r>
      <w:r w:rsidR="00C63FA7">
        <w:fldChar w:fldCharType="begin"/>
      </w:r>
      <w:r w:rsidR="00C63FA7">
        <w:instrText xml:space="preserve"> XE "</w:instrText>
      </w:r>
      <w:r w:rsidR="00C63FA7" w:rsidRPr="00FD1B0E">
        <w:instrText>FileZilla:FTP client</w:instrText>
      </w:r>
      <w:r w:rsidR="00C63FA7">
        <w:instrText xml:space="preserve">" </w:instrText>
      </w:r>
      <w:r w:rsidR="00C63FA7">
        <w:fldChar w:fldCharType="end"/>
      </w:r>
      <w:r>
        <w:t xml:space="preserve">) have an “auto” setting </w:t>
      </w:r>
      <w:r w:rsidRPr="00AE44CC">
        <w:rPr>
          <w:b/>
          <w:i/>
        </w:rPr>
        <w:t>which unfortunately doesn’t detect the binary data properly.</w:t>
      </w:r>
      <w:r w:rsidR="00C63FA7">
        <w:t xml:space="preserve">  For these clients set the transfer type to binary (or bin) and everything should be fine. In FileZilla this is the </w:t>
      </w:r>
      <w:r w:rsidR="00C63FA7" w:rsidRPr="00C63FA7">
        <w:rPr>
          <w:rFonts w:ascii="Arial" w:hAnsi="Arial" w:cs="Arial"/>
        </w:rPr>
        <w:t>transfer type</w:t>
      </w:r>
      <w:r w:rsidR="00C63FA7">
        <w:t xml:space="preserve"> setting in the </w:t>
      </w:r>
      <w:r w:rsidR="00C63FA7" w:rsidRPr="00C63FA7">
        <w:rPr>
          <w:rFonts w:ascii="Arial" w:hAnsi="Arial" w:cs="Arial"/>
        </w:rPr>
        <w:t>Transfer</w:t>
      </w:r>
      <w:r w:rsidR="00C63FA7">
        <w:t xml:space="preserve"> menu.  Transferring the ASCII parameters in binary mode creates no problems.</w:t>
      </w:r>
    </w:p>
    <w:p w:rsidR="00FB789F" w:rsidRDefault="00FB789F" w:rsidP="0043135F">
      <w:pPr>
        <w:pStyle w:val="Heading2"/>
        <w:spacing w:before="240"/>
      </w:pPr>
      <w:bookmarkStart w:id="395" w:name="_Toc161461893"/>
      <w:bookmarkStart w:id="396" w:name="_Toc161462756"/>
      <w:bookmarkStart w:id="397" w:name="_Toc161463405"/>
      <w:bookmarkStart w:id="398" w:name="_Toc168218660"/>
      <w:bookmarkStart w:id="399" w:name="_Toc168218862"/>
      <w:bookmarkStart w:id="400" w:name="_Toc170619558"/>
      <w:bookmarkStart w:id="401" w:name="_Toc194396590"/>
      <w:bookmarkStart w:id="402" w:name="_Toc194397096"/>
      <w:bookmarkStart w:id="403" w:name="_Toc194397285"/>
      <w:bookmarkStart w:id="404" w:name="_Toc195337938"/>
      <w:bookmarkStart w:id="405" w:name="_Toc195513488"/>
      <w:bookmarkStart w:id="406" w:name="_Toc195513592"/>
      <w:bookmarkStart w:id="407" w:name="_Toc212957024"/>
      <w:bookmarkStart w:id="408" w:name="_Toc219887988"/>
      <w:bookmarkStart w:id="409" w:name="_Toc237145370"/>
      <w:bookmarkStart w:id="410" w:name="_Toc237145727"/>
      <w:bookmarkStart w:id="411" w:name="_Toc244870781"/>
      <w:bookmarkStart w:id="412" w:name="_Toc260646617"/>
      <w:bookmarkStart w:id="413" w:name="_Toc469392082"/>
      <w:r>
        <w:t xml:space="preserve">New </w:t>
      </w:r>
      <w:r w:rsidR="00DD4AC0">
        <w:t>(or different)</w:t>
      </w:r>
      <w:r w:rsidR="000147F0">
        <w:fldChar w:fldCharType="begin"/>
      </w:r>
      <w:r w:rsidR="000147F0">
        <w:instrText xml:space="preserve"> XE "</w:instrText>
      </w:r>
      <w:r w:rsidR="000147F0" w:rsidRPr="00AA2FE3">
        <w:instrText>New (or different)</w:instrText>
      </w:r>
      <w:r w:rsidR="000147F0">
        <w:instrText xml:space="preserve">" </w:instrText>
      </w:r>
      <w:r w:rsidR="000147F0">
        <w:fldChar w:fldCharType="end"/>
      </w:r>
      <w:r w:rsidR="00DD4AC0">
        <w:t xml:space="preserve"> </w:t>
      </w:r>
      <w:r>
        <w:t xml:space="preserve">in </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r w:rsidR="00F52C91">
        <w:t>the Java version</w:t>
      </w:r>
      <w:bookmarkEnd w:id="413"/>
    </w:p>
    <w:p w:rsidR="006502B5" w:rsidRDefault="006502B5" w:rsidP="0020289E">
      <w:pPr>
        <w:pStyle w:val="ListParagraph"/>
        <w:numPr>
          <w:ilvl w:val="0"/>
          <w:numId w:val="62"/>
        </w:numPr>
        <w:spacing w:after="120"/>
        <w:contextualSpacing w:val="0"/>
      </w:pPr>
      <w:r>
        <w:t>Buttons on the screen take on the “style” used by your OS.  In Windows, coloured buttons only have a border of colour, In Linux the buttons have a solid background colour, while in MacOS (El Capitan) the buttons are all grey with no colour.</w:t>
      </w:r>
      <w:r w:rsidR="00C45A65">
        <w:t xml:space="preserve">  All graphics in this manual are from a Windows 10 system.</w:t>
      </w:r>
    </w:p>
    <w:p w:rsidR="00FA37C6" w:rsidRDefault="00FA37C6" w:rsidP="0020289E">
      <w:pPr>
        <w:pStyle w:val="ListParagraph"/>
        <w:numPr>
          <w:ilvl w:val="0"/>
          <w:numId w:val="62"/>
        </w:numPr>
        <w:spacing w:after="120"/>
        <w:contextualSpacing w:val="0"/>
      </w:pPr>
      <w:r>
        <w:t>The appearance of various dialogs will vary slightly, depending on the OS and the eclipse version used to compile the program.  The dialogs s</w:t>
      </w:r>
      <w:r w:rsidR="0010490B">
        <w:t xml:space="preserve">hown in this manual are for </w:t>
      </w:r>
      <w:r>
        <w:t>Windows 10 and Eclipse Mars.1.</w:t>
      </w:r>
    </w:p>
    <w:p w:rsidR="006502B5" w:rsidRDefault="006502B5" w:rsidP="0020289E">
      <w:pPr>
        <w:pStyle w:val="ListParagraph"/>
        <w:numPr>
          <w:ilvl w:val="0"/>
          <w:numId w:val="62"/>
        </w:numPr>
        <w:spacing w:after="120"/>
        <w:contextualSpacing w:val="0"/>
      </w:pPr>
      <w:r>
        <w:t>Exporting of graphics</w:t>
      </w:r>
      <w:r w:rsidR="0020289E">
        <w:t xml:space="preserve"> (e.g. to include in documents) is done through the use of portable network graphics (PNG) files rather than Windows Enhanced Metafiles and the Clipboard.</w:t>
      </w:r>
      <w:r w:rsidR="00FA37C6">
        <w:t xml:space="preserve">  JPEG is also available as an option for exporting graphics.</w:t>
      </w:r>
    </w:p>
    <w:p w:rsidR="00920EEE" w:rsidRDefault="00920EEE" w:rsidP="0020289E">
      <w:pPr>
        <w:pStyle w:val="ListParagraph"/>
        <w:numPr>
          <w:ilvl w:val="0"/>
          <w:numId w:val="62"/>
        </w:numPr>
        <w:spacing w:after="120"/>
        <w:contextualSpacing w:val="0"/>
      </w:pPr>
      <w:r>
        <w:t>2D processing and display is considerably faster in the Java version.  Yes, this co</w:t>
      </w:r>
      <w:r w:rsidR="002A6BEB">
        <w:t>mes as a surprise to me as well.</w:t>
      </w:r>
    </w:p>
    <w:p w:rsidR="000B509A" w:rsidRPr="006502B5" w:rsidRDefault="000B509A" w:rsidP="0020289E">
      <w:pPr>
        <w:pStyle w:val="ListParagraph"/>
        <w:numPr>
          <w:ilvl w:val="0"/>
          <w:numId w:val="62"/>
        </w:numPr>
        <w:spacing w:after="120"/>
        <w:contextualSpacing w:val="0"/>
      </w:pPr>
      <w:r>
        <w:t xml:space="preserve">You can “Drag and Drop” </w:t>
      </w:r>
      <w:r w:rsidR="001E771F">
        <w:t>NMR data sets</w:t>
      </w:r>
      <w:r>
        <w:t xml:space="preserve"> into the data window of SpinWorks.  This works for fid files, ser files as well as Bruker experiment number folders and Vagilent </w:t>
      </w:r>
      <w:r w:rsidR="001E771F">
        <w:t xml:space="preserve"> “.fid</w:t>
      </w:r>
      <w:r>
        <w:t>” folders.</w:t>
      </w:r>
    </w:p>
    <w:p w:rsidR="00FB789F" w:rsidRDefault="00FB789F" w:rsidP="00011EF1">
      <w:pPr>
        <w:pStyle w:val="Heading2"/>
        <w:spacing w:before="240"/>
        <w:rPr>
          <w:b w:val="0"/>
        </w:rPr>
      </w:pPr>
      <w:bookmarkStart w:id="414" w:name="_Toc464035553"/>
      <w:bookmarkStart w:id="415" w:name="_Toc464104481"/>
      <w:bookmarkStart w:id="416" w:name="_Toc464125651"/>
      <w:bookmarkStart w:id="417" w:name="_Toc469116090"/>
      <w:bookmarkStart w:id="418" w:name="_Toc507694393"/>
      <w:bookmarkStart w:id="419" w:name="_Toc508687667"/>
      <w:bookmarkStart w:id="420" w:name="_Toc509631885"/>
      <w:bookmarkStart w:id="421" w:name="_Toc514567537"/>
      <w:bookmarkStart w:id="422" w:name="_Toc523040691"/>
      <w:bookmarkStart w:id="423" w:name="_Toc5769098"/>
      <w:bookmarkStart w:id="424" w:name="_Toc18142635"/>
      <w:bookmarkStart w:id="425" w:name="_Toc18596373"/>
      <w:bookmarkStart w:id="426" w:name="_Toc29956536"/>
      <w:bookmarkStart w:id="427" w:name="_Toc51393586"/>
      <w:bookmarkStart w:id="428" w:name="_Toc51393819"/>
      <w:bookmarkStart w:id="429" w:name="_Toc51395723"/>
      <w:bookmarkStart w:id="430" w:name="_Toc61759104"/>
      <w:bookmarkStart w:id="431" w:name="_Toc78103774"/>
      <w:bookmarkStart w:id="432" w:name="_Toc87415510"/>
      <w:bookmarkStart w:id="433" w:name="_Toc100987648"/>
      <w:bookmarkStart w:id="434" w:name="_Toc106683671"/>
      <w:bookmarkStart w:id="435" w:name="_Toc109806240"/>
      <w:bookmarkStart w:id="436" w:name="_Toc161461894"/>
      <w:bookmarkStart w:id="437" w:name="_Toc161462757"/>
      <w:bookmarkStart w:id="438" w:name="_Toc161463406"/>
      <w:bookmarkStart w:id="439" w:name="_Toc168218661"/>
      <w:bookmarkStart w:id="440" w:name="_Toc168218863"/>
      <w:bookmarkStart w:id="441" w:name="_Toc170619559"/>
      <w:bookmarkStart w:id="442" w:name="_Toc194396591"/>
      <w:bookmarkStart w:id="443" w:name="_Toc194397097"/>
      <w:bookmarkStart w:id="444" w:name="_Toc194397286"/>
      <w:bookmarkStart w:id="445" w:name="_Toc195337939"/>
      <w:bookmarkStart w:id="446" w:name="_Toc195513489"/>
      <w:bookmarkStart w:id="447" w:name="_Toc195513593"/>
      <w:bookmarkStart w:id="448" w:name="_Toc212957025"/>
      <w:bookmarkStart w:id="449" w:name="_Toc219887989"/>
      <w:bookmarkStart w:id="450" w:name="_Toc237145371"/>
      <w:bookmarkStart w:id="451" w:name="_Toc237145728"/>
      <w:bookmarkStart w:id="452" w:name="_Toc244870783"/>
      <w:bookmarkStart w:id="453" w:name="_Toc260646620"/>
      <w:bookmarkStart w:id="454" w:name="_Toc469392083"/>
      <w:r>
        <w:t>Use of the Mouse</w:t>
      </w:r>
      <w:r>
        <w:rPr>
          <w:b w:val="0"/>
        </w:rPr>
        <w:fldChar w:fldCharType="begin"/>
      </w:r>
      <w:r>
        <w:rPr>
          <w:b w:val="0"/>
        </w:rPr>
        <w:instrText xml:space="preserve"> XE "</w:instrText>
      </w:r>
      <w:r>
        <w:rPr>
          <w:b w:val="0"/>
          <w:sz w:val="24"/>
        </w:rPr>
        <w:instrText>mouse</w:instrText>
      </w:r>
      <w:r>
        <w:rPr>
          <w:b w:val="0"/>
        </w:rPr>
        <w:instrText xml:space="preserve">" </w:instrText>
      </w:r>
      <w:r>
        <w:rPr>
          <w:b w:val="0"/>
        </w:rPr>
        <w:fldChar w:fldCharType="end"/>
      </w:r>
      <w:r>
        <w:t>, and General Display Manipulation</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Pr>
          <w:b w:val="0"/>
        </w:rPr>
        <w:fldChar w:fldCharType="begin"/>
      </w:r>
      <w:r>
        <w:rPr>
          <w:b w:val="0"/>
        </w:rPr>
        <w:instrText xml:space="preserve"> XE "</w:instrText>
      </w:r>
      <w:r>
        <w:rPr>
          <w:b w:val="0"/>
          <w:sz w:val="24"/>
        </w:rPr>
        <w:instrText>display manipulation</w:instrText>
      </w:r>
      <w:r>
        <w:rPr>
          <w:b w:val="0"/>
        </w:rPr>
        <w:instrText xml:space="preserve">" </w:instrText>
      </w:r>
      <w:r>
        <w:rPr>
          <w:b w:val="0"/>
        </w:rPr>
        <w:fldChar w:fldCharType="end"/>
      </w:r>
    </w:p>
    <w:p w:rsidR="00FB789F" w:rsidRDefault="00FB789F">
      <w:pPr>
        <w:suppressAutoHyphens/>
        <w:spacing w:after="120"/>
        <w:jc w:val="both"/>
        <w:rPr>
          <w:spacing w:val="-3"/>
        </w:rPr>
      </w:pPr>
      <w:r>
        <w:rPr>
          <w:spacing w:val="-3"/>
        </w:rPr>
        <w:t xml:space="preserve">While the cursor is in the data window, </w:t>
      </w:r>
      <w:r w:rsidR="00EE1A9C">
        <w:rPr>
          <w:spacing w:val="-3"/>
        </w:rPr>
        <w:t>a left</w:t>
      </w:r>
      <w:r>
        <w:rPr>
          <w:spacing w:val="-3"/>
        </w:rPr>
        <w:t xml:space="preserve"> mouse </w:t>
      </w:r>
      <w:r w:rsidR="00EE1A9C">
        <w:rPr>
          <w:spacing w:val="-3"/>
        </w:rPr>
        <w:t xml:space="preserve">click </w:t>
      </w:r>
      <w:r>
        <w:rPr>
          <w:spacing w:val="-3"/>
        </w:rPr>
        <w:t>can be used to mark one or two red reference lines on the spectrum.  A third click will remove the lines. The frequency</w:t>
      </w:r>
      <w:r>
        <w:rPr>
          <w:spacing w:val="-3"/>
        </w:rPr>
        <w:fldChar w:fldCharType="begin"/>
      </w:r>
      <w:r>
        <w:instrText xml:space="preserve"> XE "</w:instrText>
      </w:r>
      <w:r>
        <w:rPr>
          <w:spacing w:val="-3"/>
        </w:rPr>
        <w:instrText>frequency:</w:instrText>
      </w:r>
      <w:r>
        <w:instrText xml:space="preserve">display of" </w:instrText>
      </w:r>
      <w:r>
        <w:rPr>
          <w:spacing w:val="-3"/>
        </w:rPr>
        <w:fldChar w:fldCharType="end"/>
      </w:r>
      <w:r>
        <w:rPr>
          <w:spacing w:val="-3"/>
        </w:rPr>
        <w:t xml:space="preserve"> and frequency difference of these lines is displayed on the screen and can be used to estimate shifts and couplings, etc.  These lines are also used by several routines that require defined reference points.  </w:t>
      </w:r>
    </w:p>
    <w:p w:rsidR="00874C5C" w:rsidRDefault="00011EF1">
      <w:pPr>
        <w:suppressAutoHyphens/>
        <w:spacing w:after="120"/>
        <w:jc w:val="both"/>
        <w:rPr>
          <w:spacing w:val="-3"/>
        </w:rPr>
      </w:pPr>
      <w:r>
        <w:rPr>
          <w:spacing w:val="-3"/>
        </w:rPr>
        <w:t xml:space="preserve">Spectra can be zoomed by dragging the mouse cursor over the desired with the left mouse button </w:t>
      </w:r>
      <w:r>
        <w:rPr>
          <w:spacing w:val="-3"/>
        </w:rPr>
        <w:lastRenderedPageBreak/>
        <w:t>down.  Simply place the cursor at one end of the region of interest, press the left mouse button and drag the cursor to the other end of the region of interest.  An alternative (the old method) is to define the region with two left clicks and then zooming with the zoom button,</w:t>
      </w:r>
      <w:r w:rsidR="00FE1F37">
        <w:rPr>
          <w:spacing w:val="-3"/>
        </w:rPr>
        <w:t xml:space="preserve"> or</w:t>
      </w:r>
      <w:r>
        <w:rPr>
          <w:spacing w:val="-3"/>
        </w:rPr>
        <w:t xml:space="preserve"> the z key</w:t>
      </w:r>
      <w:r w:rsidR="0010490B">
        <w:rPr>
          <w:spacing w:val="-3"/>
        </w:rPr>
        <w:t>,</w:t>
      </w:r>
      <w:r>
        <w:rPr>
          <w:spacing w:val="-3"/>
        </w:rPr>
        <w:t xml:space="preserve"> or a middle mouse click.</w:t>
      </w:r>
    </w:p>
    <w:p w:rsidR="00FB789F" w:rsidRDefault="00461E9A">
      <w:pPr>
        <w:pStyle w:val="BodyText"/>
        <w:widowControl w:val="0"/>
        <w:suppressAutoHyphens/>
        <w:spacing w:after="120" w:line="240" w:lineRule="auto"/>
        <w:rPr>
          <w:spacing w:val="-3"/>
        </w:rPr>
      </w:pPr>
      <w:r>
        <w:rPr>
          <w:spacing w:val="-3"/>
        </w:rPr>
        <w:t xml:space="preserve">The function of the </w:t>
      </w:r>
      <w:r w:rsidRPr="005B34CB">
        <w:rPr>
          <w:b/>
          <w:i/>
          <w:spacing w:val="-3"/>
        </w:rPr>
        <w:t>right</w:t>
      </w:r>
      <w:r>
        <w:rPr>
          <w:spacing w:val="-3"/>
        </w:rPr>
        <w:t xml:space="preserve"> mouse button</w:t>
      </w:r>
      <w:r w:rsidR="003B60BB">
        <w:rPr>
          <w:spacing w:val="-3"/>
        </w:rPr>
        <w:t xml:space="preserve"> (on both two- and three-button mice)</w:t>
      </w:r>
      <w:r>
        <w:rPr>
          <w:spacing w:val="-3"/>
        </w:rPr>
        <w:t xml:space="preserve"> in 1D depends on the presence of simulated data. If there is an expe</w:t>
      </w:r>
      <w:r w:rsidR="003B60BB">
        <w:rPr>
          <w:spacing w:val="-3"/>
        </w:rPr>
        <w:t>rimental spectrum present</w:t>
      </w:r>
      <w:r>
        <w:rPr>
          <w:spacing w:val="-3"/>
        </w:rPr>
        <w:t xml:space="preserve"> but </w:t>
      </w:r>
      <w:r w:rsidRPr="003B60BB">
        <w:rPr>
          <w:i/>
          <w:spacing w:val="-3"/>
        </w:rPr>
        <w:t>no</w:t>
      </w:r>
      <w:r>
        <w:rPr>
          <w:spacing w:val="-3"/>
        </w:rPr>
        <w:t xml:space="preserve"> simulated spectrum, the right mouse button can </w:t>
      </w:r>
      <w:r w:rsidR="005B34CB">
        <w:rPr>
          <w:spacing w:val="-3"/>
        </w:rPr>
        <w:t>be used for manual peak picking.</w:t>
      </w:r>
      <w:r w:rsidR="003B60BB">
        <w:rPr>
          <w:spacing w:val="-3"/>
        </w:rPr>
        <w:t xml:space="preserve">  The program will use the current peak picking parameters (minimum intensity and noise threshold) to try to </w:t>
      </w:r>
      <w:r w:rsidR="007B1A80">
        <w:rPr>
          <w:spacing w:val="-3"/>
        </w:rPr>
        <w:t>find</w:t>
      </w:r>
      <w:r w:rsidR="003B60BB">
        <w:rPr>
          <w:spacing w:val="-3"/>
        </w:rPr>
        <w:t xml:space="preserve"> a peak within a reasonable distance from the current cursor location.  If no peak is found (or interpolation is turned off), the raw cursor location is used as the peak location.  These manually picked peaks are appended to the current peak list, so that a mixture of normally picked peaks and manually picked peaks can be created.  This can be very useful if you want a peak list to include peaks that are difficult (broad and/or noisy) for the automatic peak picking algorithm to detect.</w:t>
      </w:r>
    </w:p>
    <w:p w:rsidR="003B60BB" w:rsidRDefault="003B60BB">
      <w:pPr>
        <w:pStyle w:val="BodyText"/>
        <w:widowControl w:val="0"/>
        <w:suppressAutoHyphens/>
        <w:spacing w:after="120" w:line="240" w:lineRule="auto"/>
        <w:rPr>
          <w:spacing w:val="-3"/>
        </w:rPr>
      </w:pPr>
      <w:r>
        <w:rPr>
          <w:spacing w:val="-3"/>
        </w:rPr>
        <w:t xml:space="preserve">If there </w:t>
      </w:r>
      <w:r w:rsidRPr="003B60BB">
        <w:rPr>
          <w:i/>
          <w:spacing w:val="-3"/>
        </w:rPr>
        <w:t>is</w:t>
      </w:r>
      <w:r>
        <w:rPr>
          <w:spacing w:val="-3"/>
        </w:rPr>
        <w:t xml:space="preserve"> a simulated spectrum as well as an experimental spectrum, the </w:t>
      </w:r>
      <w:r w:rsidRPr="003B60BB">
        <w:rPr>
          <w:spacing w:val="-3"/>
        </w:rPr>
        <w:t>right</w:t>
      </w:r>
      <w:r>
        <w:rPr>
          <w:spacing w:val="-3"/>
        </w:rPr>
        <w:t xml:space="preserve"> mouse </w:t>
      </w:r>
      <w:r w:rsidR="00E12A11">
        <w:rPr>
          <w:spacing w:val="-3"/>
        </w:rPr>
        <w:t>button is</w:t>
      </w:r>
      <w:r>
        <w:rPr>
          <w:spacing w:val="-3"/>
        </w:rPr>
        <w:t xml:space="preserve"> used to assign calculated transitions to observed lines, but only when the pointer is actually within the data window (the part of the screen displaying the spectra).  </w:t>
      </w:r>
    </w:p>
    <w:p w:rsidR="00FB789F" w:rsidRDefault="00FB789F">
      <w:pPr>
        <w:pStyle w:val="BodyText"/>
        <w:widowControl w:val="0"/>
        <w:suppressAutoHyphens/>
        <w:spacing w:after="120" w:line="240" w:lineRule="auto"/>
        <w:rPr>
          <w:spacing w:val="-3"/>
        </w:rPr>
      </w:pPr>
      <w:r>
        <w:rPr>
          <w:spacing w:val="-3"/>
        </w:rPr>
        <w:t xml:space="preserve">In 2D mode the </w:t>
      </w:r>
      <w:r w:rsidRPr="00AC1CFB">
        <w:rPr>
          <w:b/>
          <w:i/>
          <w:spacing w:val="-3"/>
        </w:rPr>
        <w:t>right</w:t>
      </w:r>
      <w:r w:rsidRPr="00AC1CFB">
        <w:rPr>
          <w:b/>
          <w:spacing w:val="-3"/>
        </w:rPr>
        <w:t xml:space="preserve"> </w:t>
      </w:r>
      <w:r>
        <w:rPr>
          <w:spacing w:val="-3"/>
        </w:rPr>
        <w:t>mouse button selects rows or columns of t</w:t>
      </w:r>
      <w:r w:rsidR="00E12A11">
        <w:rPr>
          <w:spacing w:val="-3"/>
        </w:rPr>
        <w:t>he 2D matrix (e.g. for phasing), or can be used for interactive 2D peak labeling/picking.</w:t>
      </w:r>
    </w:p>
    <w:p w:rsidR="00AE44CC" w:rsidRDefault="00AE44CC">
      <w:pPr>
        <w:pStyle w:val="BodyText"/>
        <w:widowControl w:val="0"/>
        <w:suppressAutoHyphens/>
        <w:spacing w:after="120" w:line="240" w:lineRule="auto"/>
        <w:rPr>
          <w:spacing w:val="-3"/>
        </w:rPr>
      </w:pPr>
      <w:r>
        <w:rPr>
          <w:spacing w:val="-3"/>
        </w:rPr>
        <w:t xml:space="preserve">Display colours can be set with the </w:t>
      </w:r>
      <w:r w:rsidRPr="00AE44CC">
        <w:rPr>
          <w:rFonts w:ascii="Arial" w:hAnsi="Arial" w:cs="Arial"/>
          <w:spacing w:val="-3"/>
        </w:rPr>
        <w:t>Display Colours…</w:t>
      </w:r>
      <w:r>
        <w:rPr>
          <w:spacing w:val="-3"/>
        </w:rPr>
        <w:t xml:space="preserve"> dialog in the </w:t>
      </w:r>
      <w:r w:rsidRPr="00AE44CC">
        <w:rPr>
          <w:rFonts w:ascii="Arial" w:hAnsi="Arial" w:cs="Arial"/>
          <w:spacing w:val="-3"/>
        </w:rPr>
        <w:t>Edit</w:t>
      </w:r>
      <w:r>
        <w:rPr>
          <w:spacing w:val="-3"/>
        </w:rPr>
        <w:t xml:space="preserve"> menu.</w:t>
      </w:r>
    </w:p>
    <w:p w:rsidR="002A7F97" w:rsidRDefault="002A7F97" w:rsidP="00E12A11">
      <w:pPr>
        <w:pStyle w:val="BodyText"/>
        <w:keepNext/>
        <w:widowControl w:val="0"/>
        <w:suppressAutoHyphens/>
        <w:spacing w:before="120" w:after="120" w:line="240" w:lineRule="auto"/>
      </w:pPr>
    </w:p>
    <w:p w:rsidR="008001F2" w:rsidRDefault="00564F3E" w:rsidP="00E12A11">
      <w:pPr>
        <w:pStyle w:val="BodyText"/>
        <w:keepNext/>
        <w:widowControl w:val="0"/>
        <w:suppressAutoHyphens/>
        <w:spacing w:before="120" w:after="120" w:line="240" w:lineRule="auto"/>
      </w:pPr>
      <w:r>
        <w:rPr>
          <w:noProof/>
          <w:snapToGrid/>
          <w:lang w:val="en-US"/>
        </w:rPr>
        <w:drawing>
          <wp:inline distT="0" distB="0" distL="0" distR="0" wp14:anchorId="2191D807" wp14:editId="73193671">
            <wp:extent cx="5943600" cy="448754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ypical1D.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4487545"/>
                    </a:xfrm>
                    <a:prstGeom prst="rect">
                      <a:avLst/>
                    </a:prstGeom>
                  </pic:spPr>
                </pic:pic>
              </a:graphicData>
            </a:graphic>
          </wp:inline>
        </w:drawing>
      </w:r>
    </w:p>
    <w:p w:rsidR="002A7F97" w:rsidRPr="002853C6" w:rsidRDefault="002A7F97" w:rsidP="00CB02F4">
      <w:pPr>
        <w:pStyle w:val="Caption"/>
        <w:spacing w:before="120" w:after="120"/>
        <w:jc w:val="both"/>
        <w:rPr>
          <w:i/>
          <w:spacing w:val="-3"/>
        </w:rPr>
      </w:pPr>
      <w:r w:rsidRPr="002853C6">
        <w:rPr>
          <w:b/>
          <w:i/>
        </w:rPr>
        <w:t xml:space="preserve">Figure </w:t>
      </w:r>
      <w:r w:rsidRPr="002853C6">
        <w:rPr>
          <w:b/>
          <w:i/>
        </w:rPr>
        <w:fldChar w:fldCharType="begin"/>
      </w:r>
      <w:r w:rsidRPr="002853C6">
        <w:rPr>
          <w:b/>
          <w:i/>
        </w:rPr>
        <w:instrText xml:space="preserve"> SEQ Figure \* ARABIC </w:instrText>
      </w:r>
      <w:r w:rsidRPr="002853C6">
        <w:rPr>
          <w:b/>
          <w:i/>
        </w:rPr>
        <w:fldChar w:fldCharType="separate"/>
      </w:r>
      <w:r w:rsidR="00532891">
        <w:rPr>
          <w:b/>
          <w:i/>
          <w:noProof/>
        </w:rPr>
        <w:t>2</w:t>
      </w:r>
      <w:r w:rsidRPr="002853C6">
        <w:rPr>
          <w:b/>
          <w:i/>
        </w:rPr>
        <w:fldChar w:fldCharType="end"/>
      </w:r>
      <w:r w:rsidR="00147515" w:rsidRPr="002853C6">
        <w:rPr>
          <w:b/>
          <w:i/>
        </w:rPr>
        <w:t>.</w:t>
      </w:r>
      <w:r w:rsidRPr="002853C6">
        <w:rPr>
          <w:i/>
        </w:rPr>
        <w:t xml:space="preserve"> Typical 1D display</w:t>
      </w:r>
      <w:r w:rsidR="00564F3E">
        <w:rPr>
          <w:i/>
        </w:rPr>
        <w:t xml:space="preserve"> with inset box (expansion).  Windows 10</w:t>
      </w:r>
    </w:p>
    <w:p w:rsidR="00FB789F" w:rsidRDefault="00FB789F" w:rsidP="001D646B">
      <w:pPr>
        <w:suppressAutoHyphens/>
        <w:spacing w:before="120" w:after="120"/>
        <w:jc w:val="both"/>
        <w:rPr>
          <w:spacing w:val="-3"/>
        </w:rPr>
      </w:pPr>
      <w:r>
        <w:rPr>
          <w:spacing w:val="-3"/>
        </w:rPr>
        <w:t>Spectral regions can be zoomed by defining two reference points</w:t>
      </w:r>
      <w:r w:rsidR="009167D3">
        <w:rPr>
          <w:spacing w:val="-3"/>
        </w:rPr>
        <w:t xml:space="preserve"> (two left mouse clicks)</w:t>
      </w:r>
      <w:r>
        <w:rPr>
          <w:spacing w:val="-3"/>
        </w:rPr>
        <w:t xml:space="preserve"> and clicking the</w:t>
      </w:r>
      <w:r>
        <w:rPr>
          <w:rFonts w:ascii="Arial" w:hAnsi="Arial"/>
          <w:spacing w:val="-3"/>
        </w:rPr>
        <w:t xml:space="preserve"> </w:t>
      </w:r>
      <w:r w:rsidR="007E69C8">
        <w:rPr>
          <w:rFonts w:ascii="Arial" w:hAnsi="Arial"/>
          <w:noProof/>
          <w:snapToGrid/>
          <w:spacing w:val="-3"/>
          <w:lang w:val="en-US"/>
        </w:rPr>
        <w:drawing>
          <wp:inline distT="0" distB="0" distL="0" distR="0" wp14:anchorId="294A8C35" wp14:editId="2BF18A2C">
            <wp:extent cx="445273" cy="165102"/>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Zoom.PNG"/>
                    <pic:cNvPicPr/>
                  </pic:nvPicPr>
                  <pic:blipFill>
                    <a:blip r:embed="rId11">
                      <a:extLst>
                        <a:ext uri="{28A0092B-C50C-407E-A947-70E740481C1C}">
                          <a14:useLocalDpi xmlns:a14="http://schemas.microsoft.com/office/drawing/2010/main" val="0"/>
                        </a:ext>
                      </a:extLst>
                    </a:blip>
                    <a:stretch>
                      <a:fillRect/>
                    </a:stretch>
                  </pic:blipFill>
                  <pic:spPr>
                    <a:xfrm>
                      <a:off x="0" y="0"/>
                      <a:ext cx="463038" cy="171689"/>
                    </a:xfrm>
                    <a:prstGeom prst="rect">
                      <a:avLst/>
                    </a:prstGeom>
                  </pic:spPr>
                </pic:pic>
              </a:graphicData>
            </a:graphic>
          </wp:inline>
        </w:drawing>
      </w:r>
      <w:r>
        <w:rPr>
          <w:rFonts w:ascii="Arial" w:hAnsi="Arial"/>
          <w:spacing w:val="-3"/>
        </w:rPr>
        <w:t xml:space="preserve"> </w:t>
      </w:r>
      <w:r>
        <w:rPr>
          <w:spacing w:val="-3"/>
        </w:rPr>
        <w:t xml:space="preserve">button on the right hand button panel, or the middle button of a three-button mouse. Spectra can also be zoomed with the </w:t>
      </w:r>
      <w:r>
        <w:rPr>
          <w:rFonts w:ascii="Arial" w:hAnsi="Arial"/>
          <w:spacing w:val="-3"/>
        </w:rPr>
        <w:t>z</w:t>
      </w:r>
      <w:r>
        <w:rPr>
          <w:spacing w:val="-3"/>
        </w:rPr>
        <w:t xml:space="preserve"> keyboard shortcut. </w:t>
      </w:r>
      <w:r w:rsidR="009167D3">
        <w:rPr>
          <w:spacing w:val="-3"/>
        </w:rPr>
        <w:t>You can also, and probably more conveniently, by dragging the cursor with the left mouse button depressed over the region to be zoomed (drag zooming).</w:t>
      </w:r>
    </w:p>
    <w:p w:rsidR="00FB789F" w:rsidRDefault="00FB789F">
      <w:pPr>
        <w:suppressAutoHyphens/>
        <w:spacing w:after="120"/>
        <w:jc w:val="both"/>
        <w:rPr>
          <w:spacing w:val="-3"/>
        </w:rPr>
      </w:pPr>
      <w:r>
        <w:rPr>
          <w:spacing w:val="-3"/>
        </w:rPr>
        <w:t xml:space="preserve">The scrollbar at the bottom of the data window can be used to pan through an expanded spectrum. </w:t>
      </w:r>
    </w:p>
    <w:p w:rsidR="00EC226F" w:rsidRDefault="00EC226F">
      <w:pPr>
        <w:suppressAutoHyphens/>
        <w:spacing w:after="120"/>
        <w:jc w:val="both"/>
        <w:rPr>
          <w:spacing w:val="-3"/>
        </w:rPr>
      </w:pPr>
      <w:r>
        <w:rPr>
          <w:spacing w:val="-3"/>
        </w:rPr>
        <w:t>The spectrum baseline or zero can be moved by “dragging” it with the cursor.  This works for both experimental and simulated data.</w:t>
      </w:r>
    </w:p>
    <w:p w:rsidR="00FB789F" w:rsidRDefault="00FB789F">
      <w:pPr>
        <w:suppressAutoHyphens/>
        <w:spacing w:after="120"/>
        <w:jc w:val="both"/>
        <w:rPr>
          <w:spacing w:val="-3"/>
        </w:rPr>
      </w:pPr>
      <w:r>
        <w:rPr>
          <w:spacing w:val="-3"/>
        </w:rPr>
        <w:t xml:space="preserve">A number of specific display limits or plot scales (e.g. 9 to -0.5 ppm or 10 Hz/cm) are available through the </w:t>
      </w:r>
      <w:r>
        <w:rPr>
          <w:rFonts w:ascii="Arial" w:hAnsi="Arial"/>
          <w:spacing w:val="-3"/>
        </w:rPr>
        <w:t>View</w:t>
      </w:r>
      <w:r>
        <w:rPr>
          <w:spacing w:val="-3"/>
        </w:rPr>
        <w:t xml:space="preserve"> menu.  The </w:t>
      </w:r>
      <w:r w:rsidR="00E73A35">
        <w:rPr>
          <w:spacing w:val="-3"/>
        </w:rPr>
        <w:t xml:space="preserve">button panel </w:t>
      </w:r>
      <w:r>
        <w:rPr>
          <w:rFonts w:ascii="Arial" w:hAnsi="Arial"/>
          <w:spacing w:val="-3"/>
        </w:rPr>
        <w:t xml:space="preserve">Full </w:t>
      </w:r>
      <w:r>
        <w:rPr>
          <w:spacing w:val="-3"/>
        </w:rPr>
        <w:t>button</w:t>
      </w:r>
      <w:r>
        <w:rPr>
          <w:rFonts w:ascii="Arial" w:hAnsi="Arial"/>
          <w:spacing w:val="-3"/>
        </w:rPr>
        <w:t xml:space="preserve"> </w:t>
      </w:r>
      <w:r>
        <w:rPr>
          <w:spacing w:val="-3"/>
        </w:rPr>
        <w:t>will always show the full recorded spectral width.</w:t>
      </w:r>
    </w:p>
    <w:p w:rsidR="00FB789F" w:rsidRDefault="00FB789F">
      <w:pPr>
        <w:suppressAutoHyphens/>
        <w:spacing w:after="120"/>
        <w:jc w:val="both"/>
        <w:rPr>
          <w:spacing w:val="-3"/>
        </w:rPr>
      </w:pPr>
      <w:r>
        <w:rPr>
          <w:spacing w:val="-3"/>
        </w:rPr>
        <w:t xml:space="preserve">1D Spectra are scaled vertically with the button panel </w:t>
      </w:r>
      <w:r>
        <w:rPr>
          <w:rFonts w:ascii="Arial" w:hAnsi="Arial"/>
          <w:b/>
          <w:spacing w:val="-3"/>
        </w:rPr>
        <w:t>+</w:t>
      </w:r>
      <w:r>
        <w:rPr>
          <w:spacing w:val="-3"/>
        </w:rPr>
        <w:t xml:space="preserve"> and </w:t>
      </w:r>
      <w:r>
        <w:rPr>
          <w:rFonts w:ascii="Arial" w:hAnsi="Arial"/>
          <w:b/>
          <w:spacing w:val="-3"/>
        </w:rPr>
        <w:t>–</w:t>
      </w:r>
      <w:r>
        <w:rPr>
          <w:spacing w:val="-3"/>
        </w:rPr>
        <w:t xml:space="preserve"> buttons</w:t>
      </w:r>
      <w:r w:rsidR="009167D3">
        <w:rPr>
          <w:spacing w:val="-3"/>
        </w:rPr>
        <w:t xml:space="preserve">.  </w:t>
      </w:r>
      <w:r>
        <w:rPr>
          <w:spacing w:val="-3"/>
        </w:rPr>
        <w:t xml:space="preserve">Spectra may also be scaled </w:t>
      </w:r>
      <w:r>
        <w:rPr>
          <w:spacing w:val="-3"/>
        </w:rPr>
        <w:lastRenderedPageBreak/>
        <w:t xml:space="preserve">in smaller steps with the keyboard up and down arrow keys. </w:t>
      </w:r>
      <w:r w:rsidR="00246CC0">
        <w:rPr>
          <w:spacing w:val="-3"/>
        </w:rPr>
        <w:t>You can also (and more</w:t>
      </w:r>
      <w:r w:rsidR="00E73A35">
        <w:rPr>
          <w:spacing w:val="-3"/>
        </w:rPr>
        <w:t xml:space="preserve"> conveniently) adjust the vertical scaling with the mouse wheel (if you have one).  </w:t>
      </w:r>
    </w:p>
    <w:p w:rsidR="00FB789F" w:rsidRDefault="00FB789F">
      <w:pPr>
        <w:suppressAutoHyphens/>
        <w:spacing w:after="120"/>
        <w:jc w:val="both"/>
        <w:rPr>
          <w:spacing w:val="-3"/>
        </w:rPr>
      </w:pPr>
      <w:r>
        <w:rPr>
          <w:spacing w:val="-3"/>
        </w:rPr>
        <w:t xml:space="preserve">It is possible to expand regions of a 1D spectrum and display it in inset boxes.  Simply define the region with the cursors and select </w:t>
      </w:r>
      <w:r>
        <w:rPr>
          <w:rFonts w:ascii="Arial" w:hAnsi="Arial"/>
          <w:spacing w:val="-3"/>
        </w:rPr>
        <w:t>Copy to Inset Box</w:t>
      </w:r>
      <w:r>
        <w:rPr>
          <w:spacing w:val="-3"/>
        </w:rPr>
        <w:t xml:space="preserve"> on the </w:t>
      </w:r>
      <w:r>
        <w:rPr>
          <w:rFonts w:ascii="Arial" w:hAnsi="Arial"/>
          <w:spacing w:val="-3"/>
        </w:rPr>
        <w:t>View</w:t>
      </w:r>
      <w:r>
        <w:rPr>
          <w:spacing w:val="-3"/>
        </w:rPr>
        <w:t xml:space="preserve"> menu.  The cursor-defined region will be displayed in a re-sizable box.  Likewise, the button panel controlling the scaling of the inset trace can be closed and then re-opened at any time with the </w:t>
      </w:r>
      <w:r>
        <w:rPr>
          <w:rFonts w:ascii="Arial" w:hAnsi="Arial"/>
          <w:spacing w:val="-3"/>
        </w:rPr>
        <w:t>Scale/Shift Stacked or Inset Traces…</w:t>
      </w:r>
      <w:r>
        <w:rPr>
          <w:spacing w:val="-3"/>
        </w:rPr>
        <w:t xml:space="preserve"> selection in the </w:t>
      </w:r>
      <w:r>
        <w:rPr>
          <w:rFonts w:ascii="Arial" w:hAnsi="Arial"/>
          <w:spacing w:val="-3"/>
        </w:rPr>
        <w:t>View</w:t>
      </w:r>
      <w:r>
        <w:rPr>
          <w:spacing w:val="-3"/>
        </w:rPr>
        <w:t xml:space="preserve"> menu.  Note that the vertical scaling of the inset is completely independent of the regular spectrum scaling, but the relative scaling of the two is always shown in the upper left corner of the inset.  The relative scaling of the inset can be set to be the same as the regular spectrum by using the reset button on the </w:t>
      </w:r>
      <w:r>
        <w:rPr>
          <w:rFonts w:ascii="Arial" w:hAnsi="Arial"/>
          <w:spacing w:val="-3"/>
        </w:rPr>
        <w:t>Scale and Shift Stacked or Inset Traces</w:t>
      </w:r>
      <w:r>
        <w:rPr>
          <w:spacing w:val="-3"/>
        </w:rPr>
        <w:t xml:space="preserve"> dialog box.</w:t>
      </w:r>
    </w:p>
    <w:p w:rsidR="00FB789F" w:rsidRDefault="00FB789F" w:rsidP="002E33AE">
      <w:pPr>
        <w:suppressAutoHyphens/>
        <w:spacing w:after="120"/>
        <w:jc w:val="both"/>
        <w:rPr>
          <w:spacing w:val="-3"/>
        </w:rPr>
      </w:pPr>
      <w:r>
        <w:rPr>
          <w:spacing w:val="-3"/>
        </w:rPr>
        <w:t xml:space="preserve">Up to three regions of interest (regions that you might want to look at again) may be defined for each spectrum.  You can define these regions with the </w:t>
      </w:r>
      <w:r>
        <w:rPr>
          <w:rFonts w:ascii="Arial" w:hAnsi="Arial"/>
          <w:spacing w:val="-3"/>
        </w:rPr>
        <w:t>Define User Specified Limits…</w:t>
      </w:r>
      <w:r>
        <w:rPr>
          <w:spacing w:val="-3"/>
        </w:rPr>
        <w:t xml:space="preserve"> dialog from the </w:t>
      </w:r>
      <w:r>
        <w:rPr>
          <w:rFonts w:ascii="Arial" w:hAnsi="Arial"/>
          <w:spacing w:val="-3"/>
        </w:rPr>
        <w:t>View</w:t>
      </w:r>
      <w:r>
        <w:rPr>
          <w:spacing w:val="-3"/>
        </w:rPr>
        <w:t xml:space="preserve"> menu, and the saved region can be displayed with the </w:t>
      </w:r>
      <w:r>
        <w:rPr>
          <w:rFonts w:ascii="Arial" w:hAnsi="Arial"/>
          <w:spacing w:val="-3"/>
        </w:rPr>
        <w:t>ROI</w:t>
      </w:r>
      <w:r>
        <w:rPr>
          <w:spacing w:val="-3"/>
        </w:rPr>
        <w:t xml:space="preserve"> menu.  You can also use </w:t>
      </w:r>
      <w:r>
        <w:rPr>
          <w:rFonts w:ascii="Arial" w:hAnsi="Arial"/>
          <w:spacing w:val="-3"/>
        </w:rPr>
        <w:t>&lt;ctrl&gt;1</w:t>
      </w:r>
      <w:r>
        <w:rPr>
          <w:spacing w:val="-3"/>
        </w:rPr>
        <w:t xml:space="preserve">, </w:t>
      </w:r>
      <w:r>
        <w:rPr>
          <w:rFonts w:ascii="Arial" w:hAnsi="Arial"/>
          <w:spacing w:val="-3"/>
        </w:rPr>
        <w:t>&lt;ctrl&gt;2</w:t>
      </w:r>
      <w:r>
        <w:rPr>
          <w:spacing w:val="-3"/>
        </w:rPr>
        <w:t xml:space="preserve"> or </w:t>
      </w:r>
      <w:r>
        <w:rPr>
          <w:rFonts w:ascii="Arial" w:hAnsi="Arial"/>
          <w:spacing w:val="-3"/>
        </w:rPr>
        <w:t>ctrl&lt;3&gt;</w:t>
      </w:r>
      <w:r>
        <w:rPr>
          <w:spacing w:val="-3"/>
        </w:rPr>
        <w:t xml:space="preserve"> to define the current screen view as a region of interest.  The regions can then be recalled with the ROI menu or the </w:t>
      </w:r>
      <w:r w:rsidR="00D15333">
        <w:rPr>
          <w:spacing w:val="-3"/>
        </w:rPr>
        <w:t>&lt;Alt&gt;</w:t>
      </w:r>
      <w:r>
        <w:rPr>
          <w:rFonts w:ascii="Arial" w:hAnsi="Arial"/>
          <w:spacing w:val="-3"/>
        </w:rPr>
        <w:t>1</w:t>
      </w:r>
      <w:r>
        <w:rPr>
          <w:spacing w:val="-3"/>
        </w:rPr>
        <w:t xml:space="preserve">, </w:t>
      </w:r>
      <w:r w:rsidR="00D15333">
        <w:rPr>
          <w:spacing w:val="-3"/>
        </w:rPr>
        <w:t>&lt;Alt&gt;</w:t>
      </w:r>
      <w:r>
        <w:rPr>
          <w:rFonts w:ascii="Arial" w:hAnsi="Arial"/>
          <w:spacing w:val="-3"/>
        </w:rPr>
        <w:t>2</w:t>
      </w:r>
      <w:r>
        <w:rPr>
          <w:spacing w:val="-3"/>
        </w:rPr>
        <w:t xml:space="preserve">, or </w:t>
      </w:r>
      <w:r w:rsidR="00D15333">
        <w:rPr>
          <w:spacing w:val="-3"/>
        </w:rPr>
        <w:t>&lt;Alt&gt;</w:t>
      </w:r>
      <w:r>
        <w:rPr>
          <w:rFonts w:ascii="Arial" w:hAnsi="Arial"/>
          <w:spacing w:val="-3"/>
        </w:rPr>
        <w:t>3</w:t>
      </w:r>
      <w:r>
        <w:rPr>
          <w:spacing w:val="-3"/>
        </w:rPr>
        <w:t xml:space="preserve"> keys.  These regions of interest are saved with processed data saved by SpinWorks (when the </w:t>
      </w:r>
      <w:r w:rsidR="00591DAA">
        <w:rPr>
          <w:spacing w:val="-3"/>
        </w:rPr>
        <w:t>auto save</w:t>
      </w:r>
      <w:r>
        <w:rPr>
          <w:spacing w:val="-3"/>
        </w:rPr>
        <w:t xml:space="preserve"> feature is on) and recalled when the data is retrieved.  These regions are </w:t>
      </w:r>
      <w:r>
        <w:rPr>
          <w:i/>
          <w:spacing w:val="-3"/>
        </w:rPr>
        <w:t>not</w:t>
      </w:r>
      <w:r>
        <w:rPr>
          <w:spacing w:val="-3"/>
        </w:rPr>
        <w:t xml:space="preserve"> saved with data in JCAMP-DX format.</w:t>
      </w:r>
    </w:p>
    <w:p w:rsidR="00591DAA" w:rsidRDefault="00591DAA" w:rsidP="00591DAA">
      <w:pPr>
        <w:pStyle w:val="BodyText"/>
      </w:pPr>
      <w:r>
        <w:t>In 1D mode, SpinWorks can display the experimental spectrum, a simulated spectrum, and a series of stacked traces.  It is important to note that there are slight difference between the experimental trace, the simulated trace</w:t>
      </w:r>
      <w:r w:rsidR="007E6189">
        <w:fldChar w:fldCharType="begin"/>
      </w:r>
      <w:r w:rsidR="007E6189">
        <w:instrText xml:space="preserve"> XE "</w:instrText>
      </w:r>
      <w:r w:rsidR="007E6189" w:rsidRPr="00D8431F">
        <w:instrText>simulated trace</w:instrText>
      </w:r>
      <w:r w:rsidR="007E6189">
        <w:instrText xml:space="preserve">" </w:instrText>
      </w:r>
      <w:r w:rsidR="007E6189">
        <w:fldChar w:fldCharType="end"/>
      </w:r>
      <w:r>
        <w:t>, and the stacked traces</w:t>
      </w:r>
      <w:r w:rsidR="007E6189">
        <w:fldChar w:fldCharType="begin"/>
      </w:r>
      <w:r w:rsidR="007E6189">
        <w:instrText xml:space="preserve"> XE "</w:instrText>
      </w:r>
      <w:r w:rsidR="007E6189" w:rsidRPr="00D8431F">
        <w:instrText>stacked traces</w:instrText>
      </w:r>
      <w:r w:rsidR="007E6189">
        <w:instrText xml:space="preserve">" </w:instrText>
      </w:r>
      <w:r w:rsidR="007E6189">
        <w:fldChar w:fldCharType="end"/>
      </w:r>
      <w:r>
        <w:t>.</w:t>
      </w:r>
    </w:p>
    <w:p w:rsidR="00591DAA" w:rsidRDefault="00591DAA" w:rsidP="00591DAA">
      <w:pPr>
        <w:pStyle w:val="BodyText"/>
        <w:numPr>
          <w:ilvl w:val="0"/>
          <w:numId w:val="43"/>
        </w:numPr>
        <w:spacing w:before="120"/>
      </w:pPr>
      <w:r>
        <w:t xml:space="preserve">The size, spectral width and offset of the </w:t>
      </w:r>
      <w:r w:rsidRPr="00147827">
        <w:rPr>
          <w:i/>
        </w:rPr>
        <w:t>simulated trace</w:t>
      </w:r>
      <w:r>
        <w:t xml:space="preserve"> are equivalent to the experimental spectrum.  In essence, the spectral characteristics of the simulated trace are tied to the experimental spectrum.</w:t>
      </w:r>
    </w:p>
    <w:p w:rsidR="00591DAA" w:rsidRDefault="00591DAA" w:rsidP="005A7A5D">
      <w:pPr>
        <w:pStyle w:val="BodyText"/>
        <w:numPr>
          <w:ilvl w:val="0"/>
          <w:numId w:val="43"/>
        </w:numPr>
        <w:spacing w:before="120" w:after="120"/>
        <w:ind w:left="357" w:hanging="357"/>
      </w:pPr>
      <w:r>
        <w:t xml:space="preserve">The size, spectral width and offset of the </w:t>
      </w:r>
      <w:r w:rsidRPr="008A5E16">
        <w:rPr>
          <w:i/>
        </w:rPr>
        <w:t>stacked traces</w:t>
      </w:r>
      <w:r>
        <w:t xml:space="preserve"> are independent of the experimental data.  Each stacked trace is an independent object, and its spectral parameters are copied from the source spectrum when the stacked trace is created.  </w:t>
      </w:r>
      <w:r w:rsidR="00AC1CFB">
        <w:t>This allows one</w:t>
      </w:r>
      <w:r>
        <w:t xml:space="preserve"> to compare spectra that</w:t>
      </w:r>
      <w:r w:rsidR="00460E4C">
        <w:t xml:space="preserve"> may</w:t>
      </w:r>
      <w:r>
        <w:t xml:space="preserve"> have been recorded under different conditions</w:t>
      </w:r>
      <w:r w:rsidR="00BD5377">
        <w:t xml:space="preserve"> (within reason)</w:t>
      </w:r>
      <w:r>
        <w:t>.</w:t>
      </w:r>
    </w:p>
    <w:p w:rsidR="00FB789F" w:rsidRDefault="00FB789F" w:rsidP="002A41BA">
      <w:pPr>
        <w:pStyle w:val="Heading2"/>
        <w:spacing w:before="240"/>
      </w:pPr>
      <w:bookmarkStart w:id="455" w:name="_Toc469116091"/>
      <w:bookmarkStart w:id="456" w:name="_Toc507694394"/>
      <w:bookmarkStart w:id="457" w:name="_Toc508687668"/>
      <w:bookmarkStart w:id="458" w:name="_Toc509631886"/>
      <w:bookmarkStart w:id="459" w:name="_Toc514567538"/>
      <w:bookmarkStart w:id="460" w:name="_Toc523040692"/>
      <w:bookmarkStart w:id="461" w:name="_Toc5769099"/>
      <w:bookmarkStart w:id="462" w:name="_Toc18142636"/>
      <w:bookmarkStart w:id="463" w:name="_Toc18596374"/>
      <w:bookmarkStart w:id="464" w:name="_Toc29956537"/>
      <w:bookmarkStart w:id="465" w:name="_Toc51393587"/>
      <w:bookmarkStart w:id="466" w:name="_Toc51393820"/>
      <w:bookmarkStart w:id="467" w:name="_Toc51395724"/>
      <w:bookmarkStart w:id="468" w:name="_Toc61759105"/>
      <w:bookmarkStart w:id="469" w:name="_Toc78103775"/>
      <w:bookmarkStart w:id="470" w:name="_Toc87415511"/>
      <w:bookmarkStart w:id="471" w:name="_Toc100987649"/>
      <w:bookmarkStart w:id="472" w:name="_Toc106683672"/>
      <w:bookmarkStart w:id="473" w:name="_Toc109806241"/>
      <w:bookmarkStart w:id="474" w:name="_Toc161461895"/>
      <w:bookmarkStart w:id="475" w:name="_Toc161462758"/>
      <w:bookmarkStart w:id="476" w:name="_Toc161463407"/>
      <w:bookmarkStart w:id="477" w:name="_Toc168218662"/>
      <w:bookmarkStart w:id="478" w:name="_Toc168218864"/>
      <w:bookmarkStart w:id="479" w:name="_Toc170619560"/>
      <w:bookmarkStart w:id="480" w:name="_Toc194396592"/>
      <w:bookmarkStart w:id="481" w:name="_Toc194397098"/>
      <w:bookmarkStart w:id="482" w:name="_Toc194397287"/>
      <w:bookmarkStart w:id="483" w:name="_Toc195337940"/>
      <w:bookmarkStart w:id="484" w:name="_Toc195513490"/>
      <w:bookmarkStart w:id="485" w:name="_Toc195513594"/>
      <w:bookmarkStart w:id="486" w:name="_Toc212957026"/>
      <w:bookmarkStart w:id="487" w:name="_Toc219887990"/>
      <w:bookmarkStart w:id="488" w:name="_Toc237145372"/>
      <w:bookmarkStart w:id="489" w:name="_Toc237145729"/>
      <w:bookmarkStart w:id="490" w:name="_Toc244870784"/>
      <w:bookmarkStart w:id="491" w:name="_Toc260646621"/>
      <w:bookmarkStart w:id="492" w:name="_Toc464035554"/>
      <w:bookmarkStart w:id="493" w:name="_Toc464104482"/>
      <w:bookmarkStart w:id="494" w:name="_Toc464125652"/>
      <w:bookmarkStart w:id="495" w:name="_Toc469392084"/>
      <w:r>
        <w:t>Keyboard</w:t>
      </w:r>
      <w:r>
        <w:fldChar w:fldCharType="begin"/>
      </w:r>
      <w:r>
        <w:instrText xml:space="preserve"> XE "</w:instrText>
      </w:r>
      <w:r>
        <w:rPr>
          <w:b w:val="0"/>
          <w:sz w:val="24"/>
        </w:rPr>
        <w:instrText>Keyboard:arrow keys</w:instrText>
      </w:r>
      <w:r>
        <w:instrText xml:space="preserve">" </w:instrText>
      </w:r>
      <w:r>
        <w:fldChar w:fldCharType="end"/>
      </w:r>
      <w:r>
        <w:t xml:space="preserve"> Arrow Keys</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5"/>
    </w:p>
    <w:p w:rsidR="00FB789F" w:rsidRDefault="00FB789F">
      <w:pPr>
        <w:pStyle w:val="BodyText"/>
        <w:widowControl w:val="0"/>
        <w:spacing w:after="120" w:line="240" w:lineRule="auto"/>
      </w:pPr>
      <w:r>
        <w:t xml:space="preserve">The keyboard left and right arrow keys move the simulated spectrum transition cursor from peak to peak.  Holding the </w:t>
      </w:r>
      <w:r w:rsidRPr="00F579E0">
        <w:rPr>
          <w:rFonts w:ascii="Arial" w:hAnsi="Arial"/>
        </w:rPr>
        <w:t>&lt;ctrl&gt;</w:t>
      </w:r>
      <w:r>
        <w:t xml:space="preserve"> key down while pressing the arrow keys moves the cursor in steps of 5.  This is very useful for moving the cursor rapidly on a spectrum with many degenerate or near degenerate transitions.  </w:t>
      </w:r>
    </w:p>
    <w:p w:rsidR="00FB789F" w:rsidRDefault="00FB789F">
      <w:pPr>
        <w:pStyle w:val="BodyText"/>
        <w:widowControl w:val="0"/>
        <w:spacing w:after="120" w:line="240" w:lineRule="auto"/>
      </w:pPr>
      <w:r>
        <w:t xml:space="preserve">The keyboard up and down arrow keys adjust the vertical scale of the experimental spectrum.  The scaling steps are smaller than those of the toolbar </w:t>
      </w:r>
      <w:r>
        <w:rPr>
          <w:rFonts w:ascii="Arial" w:hAnsi="Arial"/>
          <w:b/>
        </w:rPr>
        <w:t>+</w:t>
      </w:r>
      <w:r>
        <w:t xml:space="preserve"> and </w:t>
      </w:r>
      <w:r>
        <w:rPr>
          <w:rFonts w:ascii="Arial" w:hAnsi="Arial"/>
          <w:b/>
        </w:rPr>
        <w:t>–</w:t>
      </w:r>
      <w:r>
        <w:t xml:space="preserve"> buttons.  Holding the </w:t>
      </w:r>
      <w:r w:rsidRPr="00F579E0">
        <w:rPr>
          <w:rFonts w:ascii="Arial" w:hAnsi="Arial"/>
        </w:rPr>
        <w:t>&lt;ctrl&gt;</w:t>
      </w:r>
      <w:r>
        <w:t xml:space="preserve"> key down while pressing the arrow keys scales both the experimental and calculated spectra.</w:t>
      </w:r>
    </w:p>
    <w:p w:rsidR="00FB789F" w:rsidRDefault="00FB789F" w:rsidP="0043135F">
      <w:pPr>
        <w:pStyle w:val="Heading2"/>
        <w:spacing w:before="240"/>
      </w:pPr>
      <w:bookmarkStart w:id="496" w:name="_Toc523040693"/>
      <w:bookmarkStart w:id="497" w:name="_Toc5769100"/>
      <w:bookmarkStart w:id="498" w:name="_Toc18142637"/>
      <w:bookmarkStart w:id="499" w:name="_Toc18596375"/>
      <w:bookmarkStart w:id="500" w:name="_Toc29956538"/>
      <w:bookmarkStart w:id="501" w:name="_Toc51393588"/>
      <w:bookmarkStart w:id="502" w:name="_Toc51393821"/>
      <w:bookmarkStart w:id="503" w:name="_Toc51395725"/>
      <w:bookmarkStart w:id="504" w:name="_Toc61759106"/>
      <w:bookmarkStart w:id="505" w:name="_Toc78103776"/>
      <w:bookmarkStart w:id="506" w:name="_Toc87415512"/>
      <w:bookmarkStart w:id="507" w:name="_Toc100987650"/>
      <w:bookmarkStart w:id="508" w:name="_Toc106683673"/>
      <w:bookmarkStart w:id="509" w:name="_Toc109806242"/>
      <w:bookmarkStart w:id="510" w:name="_Toc161461896"/>
      <w:bookmarkStart w:id="511" w:name="_Toc161462759"/>
      <w:bookmarkStart w:id="512" w:name="_Toc161463408"/>
      <w:bookmarkStart w:id="513" w:name="_Toc168218663"/>
      <w:bookmarkStart w:id="514" w:name="_Toc168218865"/>
      <w:bookmarkStart w:id="515" w:name="_Toc170619561"/>
      <w:bookmarkStart w:id="516" w:name="_Toc194396593"/>
      <w:bookmarkStart w:id="517" w:name="_Toc194397099"/>
      <w:bookmarkStart w:id="518" w:name="_Toc194397288"/>
      <w:bookmarkStart w:id="519" w:name="_Toc195337941"/>
      <w:bookmarkStart w:id="520" w:name="_Toc195513491"/>
      <w:bookmarkStart w:id="521" w:name="_Toc195513595"/>
      <w:bookmarkStart w:id="522" w:name="_Toc212957027"/>
      <w:bookmarkStart w:id="523" w:name="_Toc219887991"/>
      <w:bookmarkStart w:id="524" w:name="_Toc237145373"/>
      <w:bookmarkStart w:id="525" w:name="_Toc237145730"/>
      <w:bookmarkStart w:id="526" w:name="_Toc244870785"/>
      <w:bookmarkStart w:id="527" w:name="_Toc260646622"/>
      <w:bookmarkStart w:id="528" w:name="_Toc469392085"/>
      <w:r>
        <w:lastRenderedPageBreak/>
        <w:t>Keyboard</w:t>
      </w:r>
      <w:r>
        <w:fldChar w:fldCharType="begin"/>
      </w:r>
      <w:r>
        <w:instrText xml:space="preserve"> XE "</w:instrText>
      </w:r>
      <w:r>
        <w:rPr>
          <w:b w:val="0"/>
          <w:sz w:val="24"/>
        </w:rPr>
        <w:instrText>Keyboard:function summary</w:instrText>
      </w:r>
      <w:r>
        <w:instrText xml:space="preserve">" </w:instrText>
      </w:r>
      <w:r>
        <w:fldChar w:fldCharType="end"/>
      </w:r>
      <w:r>
        <w:t xml:space="preserve"> Function Summary</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rsidR="00FB789F" w:rsidRDefault="00FB789F">
      <w:pPr>
        <w:pStyle w:val="BodyText"/>
        <w:spacing w:after="120"/>
        <w:ind w:left="2880" w:hanging="2880"/>
      </w:pPr>
      <w:r>
        <w:rPr>
          <w:b/>
        </w:rPr>
        <w:t>Left and Right arrows</w:t>
      </w:r>
      <w:r>
        <w:tab/>
        <w:t xml:space="preserve">Move the simulated spectrum transition cursor.  Holding the </w:t>
      </w:r>
      <w:r w:rsidR="00F579E0" w:rsidRPr="00F579E0">
        <w:rPr>
          <w:rFonts w:ascii="Arial" w:hAnsi="Arial" w:cs="Arial"/>
          <w:b/>
        </w:rPr>
        <w:t>&lt;</w:t>
      </w:r>
      <w:r w:rsidR="00F579E0" w:rsidRPr="00F579E0">
        <w:rPr>
          <w:rFonts w:ascii="Arial" w:hAnsi="Arial" w:cs="Arial"/>
        </w:rPr>
        <w:t>ctrl</w:t>
      </w:r>
      <w:r w:rsidR="00F579E0" w:rsidRPr="00F579E0">
        <w:rPr>
          <w:rFonts w:ascii="Arial" w:hAnsi="Arial" w:cs="Arial"/>
          <w:b/>
        </w:rPr>
        <w:t>&gt;</w:t>
      </w:r>
      <w:r>
        <w:t xml:space="preserve"> key down at the same time moves the cursor in steps of 5 transitions</w:t>
      </w:r>
    </w:p>
    <w:p w:rsidR="00FB789F" w:rsidRDefault="00FB789F">
      <w:pPr>
        <w:widowControl/>
        <w:spacing w:after="240" w:line="240" w:lineRule="atLeast"/>
        <w:ind w:left="2835" w:hanging="2790"/>
        <w:jc w:val="both"/>
      </w:pPr>
      <w:r>
        <w:rPr>
          <w:b/>
        </w:rPr>
        <w:t>Up and Down arrows</w:t>
      </w:r>
      <w:r>
        <w:t xml:space="preserve">       </w:t>
      </w:r>
      <w:r>
        <w:tab/>
        <w:t xml:space="preserve">Adjust the vertical scaling of the experimental spectrum.  Holding the </w:t>
      </w:r>
      <w:r w:rsidR="00F579E0" w:rsidRPr="00F579E0">
        <w:rPr>
          <w:rFonts w:ascii="Arial" w:hAnsi="Arial" w:cs="Arial"/>
          <w:b/>
        </w:rPr>
        <w:t>&lt;</w:t>
      </w:r>
      <w:r w:rsidR="00F579E0" w:rsidRPr="00F579E0">
        <w:rPr>
          <w:rFonts w:ascii="Arial" w:hAnsi="Arial" w:cs="Arial"/>
        </w:rPr>
        <w:t>ctrl</w:t>
      </w:r>
      <w:r w:rsidR="00F579E0" w:rsidRPr="00F579E0">
        <w:rPr>
          <w:rFonts w:ascii="Arial" w:hAnsi="Arial" w:cs="Arial"/>
          <w:b/>
        </w:rPr>
        <w:t>&gt;</w:t>
      </w:r>
      <w:r>
        <w:t xml:space="preserve"> key down at the same time adjusts the scaling of both the experimental and simulated spectra. If you have a "Wheel Mouse", you can use the mouse wheel to adjust the vertical scaling of 1D spectra.  If the pointer is in the bottom half of the data window the scale of the experimental spectrum will be adjusted.  If the pointer is in the upper half of the screen the scaling of the simulated spectrum will be adjusted.</w:t>
      </w:r>
    </w:p>
    <w:p w:rsidR="00FB789F" w:rsidRDefault="00500F73">
      <w:pPr>
        <w:pStyle w:val="BodyText"/>
        <w:spacing w:after="120"/>
        <w:ind w:left="2880" w:hanging="2820"/>
      </w:pPr>
      <w:r>
        <w:rPr>
          <w:b/>
        </w:rPr>
        <w:t xml:space="preserve"> </w:t>
      </w:r>
      <w:r w:rsidR="00FB789F">
        <w:rPr>
          <w:b/>
        </w:rPr>
        <w:t>“a” key</w:t>
      </w:r>
      <w:r w:rsidR="007B1A80">
        <w:t xml:space="preserve">                     </w:t>
      </w:r>
      <w:r w:rsidR="007B1A80">
        <w:tab/>
      </w:r>
      <w:r w:rsidR="00FB789F">
        <w:t>Assigns the transition pointed to by the transition cursor to the nearest observed line.  This function uses the peak picking</w:t>
      </w:r>
      <w:r w:rsidR="00FB789F">
        <w:fldChar w:fldCharType="begin"/>
      </w:r>
      <w:r w:rsidR="00FB789F">
        <w:instrText xml:space="preserve"> XE "</w:instrText>
      </w:r>
      <w:r w:rsidR="00FB789F">
        <w:rPr>
          <w:spacing w:val="-3"/>
        </w:rPr>
        <w:instrText>peak picking</w:instrText>
      </w:r>
      <w:r w:rsidR="00FB789F">
        <w:instrText xml:space="preserve">" </w:instrText>
      </w:r>
      <w:r w:rsidR="00FB789F">
        <w:fldChar w:fldCharType="end"/>
      </w:r>
      <w:r w:rsidR="00FB789F">
        <w:t xml:space="preserve"> algorithm, so is influenced by the peak picking threshold and noise discrimination factor.</w:t>
      </w:r>
    </w:p>
    <w:p w:rsidR="00FB789F" w:rsidRDefault="00FB789F">
      <w:pPr>
        <w:pStyle w:val="BodyText"/>
        <w:spacing w:after="120"/>
        <w:ind w:left="2160" w:hanging="2160"/>
      </w:pPr>
      <w:r>
        <w:rPr>
          <w:b/>
        </w:rPr>
        <w:t xml:space="preserve"> “d” key </w:t>
      </w:r>
      <w:r>
        <w:t xml:space="preserve">                      </w:t>
      </w:r>
      <w:r>
        <w:tab/>
        <w:t>Deletes any assignment for the currently pointed to transition.</w:t>
      </w:r>
    </w:p>
    <w:p w:rsidR="00B0561E" w:rsidRDefault="00B0561E">
      <w:pPr>
        <w:pStyle w:val="BodyText"/>
        <w:spacing w:after="120"/>
        <w:ind w:left="2160" w:hanging="2160"/>
      </w:pPr>
      <w:r>
        <w:rPr>
          <w:b/>
        </w:rPr>
        <w:t xml:space="preserve"> “z” key</w:t>
      </w:r>
      <w:r>
        <w:rPr>
          <w:b/>
        </w:rPr>
        <w:tab/>
      </w:r>
      <w:r>
        <w:rPr>
          <w:b/>
        </w:rPr>
        <w:tab/>
      </w:r>
      <w:r>
        <w:t>Z</w:t>
      </w:r>
      <w:r w:rsidRPr="00B0561E">
        <w:t>ooms the region between the cursors.</w:t>
      </w:r>
    </w:p>
    <w:p w:rsidR="006D6373" w:rsidRDefault="006D6373" w:rsidP="006D6373">
      <w:pPr>
        <w:pStyle w:val="BodyText"/>
        <w:spacing w:after="120"/>
        <w:ind w:left="2160" w:hanging="2160"/>
      </w:pPr>
      <w:r>
        <w:rPr>
          <w:b/>
        </w:rPr>
        <w:t xml:space="preserve"> “f” key</w:t>
      </w:r>
      <w:r>
        <w:rPr>
          <w:b/>
        </w:rPr>
        <w:tab/>
      </w:r>
      <w:r>
        <w:rPr>
          <w:b/>
        </w:rPr>
        <w:tab/>
      </w:r>
      <w:r>
        <w:t>Displays the full spectrum</w:t>
      </w:r>
      <w:r w:rsidRPr="00B0561E">
        <w:t>.</w:t>
      </w:r>
    </w:p>
    <w:p w:rsidR="006D6373" w:rsidRDefault="006D6373" w:rsidP="004F3848">
      <w:pPr>
        <w:pStyle w:val="BodyText"/>
        <w:spacing w:after="120"/>
        <w:ind w:left="2160" w:hanging="2160"/>
      </w:pPr>
      <w:r>
        <w:rPr>
          <w:b/>
        </w:rPr>
        <w:t xml:space="preserve"> “l” key</w:t>
      </w:r>
      <w:r>
        <w:rPr>
          <w:b/>
        </w:rPr>
        <w:tab/>
      </w:r>
      <w:r>
        <w:rPr>
          <w:b/>
        </w:rPr>
        <w:tab/>
      </w:r>
      <w:r>
        <w:t>Displays the last expansion</w:t>
      </w:r>
      <w:r w:rsidRPr="00B0561E">
        <w:t>.</w:t>
      </w:r>
    </w:p>
    <w:p w:rsidR="00FB789F" w:rsidRDefault="00E86664">
      <w:pPr>
        <w:pStyle w:val="BodyText"/>
        <w:spacing w:after="120"/>
        <w:ind w:left="2160" w:hanging="2160"/>
      </w:pPr>
      <w:r>
        <w:rPr>
          <w:b/>
        </w:rPr>
        <w:t>&lt;Ctrl&gt;1, &lt;Ctrl&gt;2, &lt;C</w:t>
      </w:r>
      <w:r w:rsidR="00FB789F">
        <w:rPr>
          <w:b/>
        </w:rPr>
        <w:t>trl&gt;3</w:t>
      </w:r>
      <w:r w:rsidR="00FB789F">
        <w:rPr>
          <w:b/>
        </w:rPr>
        <w:tab/>
      </w:r>
      <w:r w:rsidR="00FB789F">
        <w:t>Defines the currently display as a region of interest that can be</w:t>
      </w:r>
      <w:r w:rsidR="00FB789F">
        <w:tab/>
        <w:t xml:space="preserve">recalled later.  </w:t>
      </w:r>
    </w:p>
    <w:p w:rsidR="0098341A" w:rsidRDefault="00CF7CF4" w:rsidP="002A41BA">
      <w:pPr>
        <w:pStyle w:val="BodyText"/>
        <w:spacing w:after="120"/>
        <w:ind w:left="2160" w:hanging="2160"/>
      </w:pPr>
      <w:r>
        <w:rPr>
          <w:b/>
        </w:rPr>
        <w:t>&lt;Alt&gt;1, &lt;Alt&gt;2, &lt;Alt&gt;3</w:t>
      </w:r>
      <w:r w:rsidR="00FB789F">
        <w:rPr>
          <w:b/>
        </w:rPr>
        <w:t xml:space="preserve"> </w:t>
      </w:r>
      <w:r w:rsidR="00FB789F">
        <w:rPr>
          <w:b/>
        </w:rPr>
        <w:tab/>
      </w:r>
      <w:r w:rsidR="00FB789F">
        <w:t xml:space="preserve">Recall a previously defined region of interest. </w:t>
      </w:r>
    </w:p>
    <w:p w:rsidR="004F3848" w:rsidRDefault="00FB789F" w:rsidP="002A41BA">
      <w:pPr>
        <w:pStyle w:val="BodyText"/>
        <w:spacing w:after="120"/>
        <w:ind w:left="2160" w:hanging="2160"/>
        <w:rPr>
          <w:u w:val="single"/>
        </w:rPr>
      </w:pPr>
      <w:r>
        <w:t xml:space="preserve"> </w:t>
      </w:r>
      <w:r w:rsidR="004F3848">
        <w:rPr>
          <w:b/>
        </w:rPr>
        <w:t>F1 key</w:t>
      </w:r>
      <w:r w:rsidR="004F3848">
        <w:rPr>
          <w:b/>
        </w:rPr>
        <w:tab/>
      </w:r>
      <w:r w:rsidR="004F3848">
        <w:rPr>
          <w:b/>
        </w:rPr>
        <w:tab/>
      </w:r>
      <w:r w:rsidR="004F3848" w:rsidRPr="004F3848">
        <w:t>Help.</w:t>
      </w:r>
      <w:r w:rsidR="004F3848">
        <w:rPr>
          <w:b/>
        </w:rPr>
        <w:t xml:space="preserve"> </w:t>
      </w:r>
      <w:r w:rsidR="0098341A">
        <w:t>Displays the pdf version of this</w:t>
      </w:r>
      <w:r w:rsidR="004F3848">
        <w:t xml:space="preserve"> manual.</w:t>
      </w:r>
    </w:p>
    <w:p w:rsidR="00FB789F" w:rsidRDefault="00FB789F" w:rsidP="002A41BA">
      <w:pPr>
        <w:pStyle w:val="Heading2"/>
        <w:spacing w:before="240"/>
      </w:pPr>
      <w:bookmarkStart w:id="529" w:name="_Toc469116092"/>
      <w:bookmarkStart w:id="530" w:name="_Toc507694395"/>
      <w:bookmarkStart w:id="531" w:name="_Toc508687669"/>
      <w:bookmarkStart w:id="532" w:name="_Toc509631887"/>
      <w:bookmarkStart w:id="533" w:name="_Toc514567539"/>
      <w:bookmarkStart w:id="534" w:name="_Toc523040694"/>
      <w:bookmarkStart w:id="535" w:name="_Toc5769101"/>
      <w:bookmarkStart w:id="536" w:name="_Toc18142638"/>
      <w:bookmarkStart w:id="537" w:name="_Toc18596376"/>
      <w:bookmarkStart w:id="538" w:name="_Toc29956539"/>
      <w:bookmarkStart w:id="539" w:name="_Toc51393589"/>
      <w:bookmarkStart w:id="540" w:name="_Toc51393822"/>
      <w:bookmarkStart w:id="541" w:name="_Toc51395726"/>
      <w:bookmarkStart w:id="542" w:name="_Toc61759107"/>
      <w:bookmarkStart w:id="543" w:name="_Toc78103777"/>
      <w:bookmarkStart w:id="544" w:name="_Toc87415513"/>
      <w:bookmarkStart w:id="545" w:name="_Toc100987651"/>
      <w:bookmarkStart w:id="546" w:name="_Toc106683674"/>
      <w:bookmarkStart w:id="547" w:name="_Toc109806243"/>
      <w:bookmarkStart w:id="548" w:name="_Toc161461897"/>
      <w:bookmarkStart w:id="549" w:name="_Toc161462760"/>
      <w:bookmarkStart w:id="550" w:name="_Toc161463409"/>
      <w:bookmarkStart w:id="551" w:name="_Toc168218664"/>
      <w:bookmarkStart w:id="552" w:name="_Toc168218866"/>
      <w:bookmarkStart w:id="553" w:name="_Toc170619562"/>
      <w:bookmarkStart w:id="554" w:name="_Toc194396594"/>
      <w:bookmarkStart w:id="555" w:name="_Toc194397100"/>
      <w:bookmarkStart w:id="556" w:name="_Toc194397289"/>
      <w:bookmarkStart w:id="557" w:name="_Toc195337942"/>
      <w:bookmarkStart w:id="558" w:name="_Toc195513492"/>
      <w:bookmarkStart w:id="559" w:name="_Toc195513596"/>
      <w:bookmarkStart w:id="560" w:name="_Toc212957028"/>
      <w:bookmarkStart w:id="561" w:name="_Toc219887992"/>
      <w:bookmarkStart w:id="562" w:name="_Toc237145374"/>
      <w:bookmarkStart w:id="563" w:name="_Toc237145731"/>
      <w:bookmarkStart w:id="564" w:name="_Toc244870786"/>
      <w:bookmarkStart w:id="565" w:name="_Toc260646623"/>
      <w:bookmarkStart w:id="566" w:name="_Toc469392086"/>
      <w:r>
        <w:t>Toolbar</w:t>
      </w:r>
      <w:bookmarkEnd w:id="492"/>
      <w:bookmarkEnd w:id="493"/>
      <w:bookmarkEnd w:id="494"/>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r>
        <w:fldChar w:fldCharType="begin"/>
      </w:r>
      <w:r>
        <w:instrText xml:space="preserve"> XE "Toolbar" </w:instrText>
      </w:r>
      <w:r>
        <w:fldChar w:fldCharType="end"/>
      </w:r>
    </w:p>
    <w:p w:rsidR="00FB789F" w:rsidRDefault="00FB789F">
      <w:pPr>
        <w:widowControl/>
        <w:spacing w:after="120" w:line="240" w:lineRule="atLeast"/>
        <w:jc w:val="both"/>
      </w:pPr>
      <w:r>
        <w:t>The toolbar is displayed across the top of the application window, below the menu bar.   The toolbar provides quick mouse access to several SpinWorks functions:</w:t>
      </w:r>
    </w:p>
    <w:p w:rsidR="00FB789F" w:rsidRDefault="00784C13" w:rsidP="003F0877">
      <w:pPr>
        <w:widowControl/>
        <w:numPr>
          <w:ilvl w:val="0"/>
          <w:numId w:val="3"/>
        </w:numPr>
        <w:tabs>
          <w:tab w:val="left" w:pos="1080"/>
        </w:tabs>
        <w:spacing w:after="240" w:line="240" w:lineRule="atLeast"/>
        <w:ind w:left="2160" w:hanging="1440"/>
        <w:jc w:val="both"/>
      </w:pPr>
      <w:r>
        <w:rPr>
          <w:noProof/>
          <w:snapToGrid/>
          <w:lang w:val="en-US"/>
        </w:rPr>
        <w:drawing>
          <wp:inline distT="0" distB="0" distL="0" distR="0" wp14:anchorId="6C4E874F" wp14:editId="1BA9CCED">
            <wp:extent cx="295275" cy="2190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FB789F">
        <w:t xml:space="preserve"> </w:t>
      </w:r>
      <w:r w:rsidR="00F579E0">
        <w:tab/>
      </w:r>
      <w:r w:rsidR="00FB789F">
        <w:t xml:space="preserve">Open an existing NMR data set.  SpinWorks displays a dialog for selecting data sets. </w:t>
      </w:r>
    </w:p>
    <w:p w:rsidR="00486B91" w:rsidRDefault="00BF28B0" w:rsidP="005A7A5D">
      <w:pPr>
        <w:widowControl/>
        <w:numPr>
          <w:ilvl w:val="0"/>
          <w:numId w:val="3"/>
        </w:numPr>
        <w:tabs>
          <w:tab w:val="left" w:pos="1080"/>
        </w:tabs>
        <w:spacing w:after="120" w:line="240" w:lineRule="atLeast"/>
        <w:ind w:left="2160" w:hanging="1440"/>
        <w:jc w:val="both"/>
      </w:pPr>
      <w:r>
        <w:rPr>
          <w:noProof/>
          <w:snapToGrid/>
          <w:lang w:val="en-US"/>
        </w:rPr>
        <w:drawing>
          <wp:inline distT="0" distB="0" distL="0" distR="0" wp14:anchorId="5C2750E0" wp14:editId="6B5684BA">
            <wp:extent cx="1293141" cy="185365"/>
            <wp:effectExtent l="0" t="0" r="254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workspace.PNG"/>
                    <pic:cNvPicPr/>
                  </pic:nvPicPr>
                  <pic:blipFill>
                    <a:blip r:embed="rId13">
                      <a:extLst>
                        <a:ext uri="{28A0092B-C50C-407E-A947-70E740481C1C}">
                          <a14:useLocalDpi xmlns:a14="http://schemas.microsoft.com/office/drawing/2010/main" val="0"/>
                        </a:ext>
                      </a:extLst>
                    </a:blip>
                    <a:stretch>
                      <a:fillRect/>
                    </a:stretch>
                  </pic:blipFill>
                  <pic:spPr>
                    <a:xfrm>
                      <a:off x="0" y="0"/>
                      <a:ext cx="1398637" cy="200487"/>
                    </a:xfrm>
                    <a:prstGeom prst="rect">
                      <a:avLst/>
                    </a:prstGeom>
                  </pic:spPr>
                </pic:pic>
              </a:graphicData>
            </a:graphic>
          </wp:inline>
        </w:drawing>
      </w:r>
    </w:p>
    <w:p w:rsidR="00036397" w:rsidRDefault="00036397" w:rsidP="00486B91">
      <w:pPr>
        <w:widowControl/>
        <w:tabs>
          <w:tab w:val="left" w:pos="1080"/>
        </w:tabs>
        <w:spacing w:after="120" w:line="240" w:lineRule="atLeast"/>
        <w:ind w:left="2160"/>
        <w:jc w:val="both"/>
      </w:pPr>
    </w:p>
    <w:p w:rsidR="00036397" w:rsidRDefault="00036397" w:rsidP="00486B91">
      <w:pPr>
        <w:widowControl/>
        <w:tabs>
          <w:tab w:val="left" w:pos="1080"/>
        </w:tabs>
        <w:spacing w:after="120" w:line="240" w:lineRule="atLeast"/>
        <w:ind w:left="2160"/>
        <w:jc w:val="both"/>
      </w:pPr>
    </w:p>
    <w:p w:rsidR="00486B91" w:rsidRDefault="00A17124" w:rsidP="00486B91">
      <w:pPr>
        <w:widowControl/>
        <w:tabs>
          <w:tab w:val="left" w:pos="1080"/>
        </w:tabs>
        <w:spacing w:after="120" w:line="240" w:lineRule="atLeast"/>
        <w:ind w:left="2160"/>
        <w:jc w:val="both"/>
      </w:pPr>
      <w:r>
        <w:t>A series of buttons to s</w:t>
      </w:r>
      <w:r w:rsidR="007B0C15">
        <w:t>elect</w:t>
      </w:r>
      <w:r w:rsidR="00486B91">
        <w:t xml:space="preserve"> </w:t>
      </w:r>
      <w:r w:rsidR="007B0C15">
        <w:t>one of the 7 available workspaces</w:t>
      </w:r>
      <w:r w:rsidR="00BF28B0">
        <w:t xml:space="preserve">. </w:t>
      </w:r>
      <w:r w:rsidR="00827E14">
        <w:t>The currently selected workspace will be highlighted.</w:t>
      </w:r>
    </w:p>
    <w:p w:rsidR="00332CE6" w:rsidRDefault="00BF28B0" w:rsidP="005A7A5D">
      <w:pPr>
        <w:widowControl/>
        <w:numPr>
          <w:ilvl w:val="0"/>
          <w:numId w:val="3"/>
        </w:numPr>
        <w:tabs>
          <w:tab w:val="left" w:pos="1080"/>
        </w:tabs>
        <w:spacing w:after="120" w:line="240" w:lineRule="atLeast"/>
        <w:ind w:left="2194" w:hanging="1474"/>
        <w:jc w:val="both"/>
      </w:pPr>
      <w:r>
        <w:rPr>
          <w:noProof/>
          <w:snapToGrid/>
          <w:lang w:val="en-US"/>
        </w:rPr>
        <w:lastRenderedPageBreak/>
        <w:drawing>
          <wp:inline distT="0" distB="0" distL="0" distR="0" wp14:anchorId="712ECE3A" wp14:editId="2BAA6E40">
            <wp:extent cx="512949" cy="234647"/>
            <wp:effectExtent l="0" t="0" r="190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revNext.PNG"/>
                    <pic:cNvPicPr/>
                  </pic:nvPicPr>
                  <pic:blipFill>
                    <a:blip r:embed="rId14">
                      <a:extLst>
                        <a:ext uri="{28A0092B-C50C-407E-A947-70E740481C1C}">
                          <a14:useLocalDpi xmlns:a14="http://schemas.microsoft.com/office/drawing/2010/main" val="0"/>
                        </a:ext>
                      </a:extLst>
                    </a:blip>
                    <a:stretch>
                      <a:fillRect/>
                    </a:stretch>
                  </pic:blipFill>
                  <pic:spPr>
                    <a:xfrm>
                      <a:off x="0" y="0"/>
                      <a:ext cx="525602" cy="240435"/>
                    </a:xfrm>
                    <a:prstGeom prst="rect">
                      <a:avLst/>
                    </a:prstGeom>
                  </pic:spPr>
                </pic:pic>
              </a:graphicData>
            </a:graphic>
          </wp:inline>
        </w:drawing>
      </w:r>
      <w:r w:rsidR="00204B6F">
        <w:t xml:space="preserve"> </w:t>
      </w:r>
      <w:r w:rsidR="00204B6F">
        <w:tab/>
      </w:r>
      <w:r w:rsidR="00B31B49">
        <w:t>Decreases</w:t>
      </w:r>
      <w:r w:rsidR="00332CE6">
        <w:t xml:space="preserve"> or increases the ex</w:t>
      </w:r>
      <w:r w:rsidR="0056675D">
        <w:t>periment number for Bruker data</w:t>
      </w:r>
      <w:r w:rsidR="00036397">
        <w:t>.</w:t>
      </w:r>
    </w:p>
    <w:p w:rsidR="00036397" w:rsidRDefault="00204B6F" w:rsidP="00BF28B0">
      <w:pPr>
        <w:widowControl/>
        <w:numPr>
          <w:ilvl w:val="0"/>
          <w:numId w:val="3"/>
        </w:numPr>
        <w:tabs>
          <w:tab w:val="left" w:pos="1080"/>
        </w:tabs>
        <w:spacing w:after="120" w:line="240" w:lineRule="atLeast"/>
        <w:ind w:left="2194" w:hanging="1474"/>
        <w:jc w:val="both"/>
      </w:pPr>
      <w:r>
        <w:rPr>
          <w:noProof/>
          <w:snapToGrid/>
          <w:lang w:val="en-US"/>
        </w:rPr>
        <w:drawing>
          <wp:inline distT="0" distB="0" distL="0" distR="0" wp14:anchorId="4454455F" wp14:editId="6FF62939">
            <wp:extent cx="516252" cy="225490"/>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3D_PlusMinus.PNG"/>
                    <pic:cNvPicPr/>
                  </pic:nvPicPr>
                  <pic:blipFill>
                    <a:blip r:embed="rId15">
                      <a:extLst>
                        <a:ext uri="{28A0092B-C50C-407E-A947-70E740481C1C}">
                          <a14:useLocalDpi xmlns:a14="http://schemas.microsoft.com/office/drawing/2010/main" val="0"/>
                        </a:ext>
                      </a:extLst>
                    </a:blip>
                    <a:stretch>
                      <a:fillRect/>
                    </a:stretch>
                  </pic:blipFill>
                  <pic:spPr>
                    <a:xfrm>
                      <a:off x="0" y="0"/>
                      <a:ext cx="561887" cy="245423"/>
                    </a:xfrm>
                    <a:prstGeom prst="rect">
                      <a:avLst/>
                    </a:prstGeom>
                  </pic:spPr>
                </pic:pic>
              </a:graphicData>
            </a:graphic>
          </wp:inline>
        </w:drawing>
      </w:r>
      <w:r w:rsidR="00BF28B0">
        <w:t xml:space="preserve">      </w:t>
      </w:r>
      <w:r w:rsidR="00036397">
        <w:t>Decreases or increments the current 3D plane number.</w:t>
      </w:r>
    </w:p>
    <w:p w:rsidR="00FB789F" w:rsidRDefault="00784C13" w:rsidP="005A7A5D">
      <w:pPr>
        <w:widowControl/>
        <w:numPr>
          <w:ilvl w:val="0"/>
          <w:numId w:val="3"/>
        </w:numPr>
        <w:tabs>
          <w:tab w:val="left" w:pos="1080"/>
        </w:tabs>
        <w:spacing w:after="120" w:line="240" w:lineRule="atLeast"/>
        <w:ind w:left="1080"/>
      </w:pPr>
      <w:r>
        <w:rPr>
          <w:noProof/>
          <w:snapToGrid/>
          <w:lang w:val="en-US"/>
        </w:rPr>
        <w:drawing>
          <wp:inline distT="0" distB="0" distL="0" distR="0" wp14:anchorId="51985622" wp14:editId="5C2D3BE1">
            <wp:extent cx="304800" cy="238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FB789F">
        <w:t xml:space="preserve"> </w:t>
      </w:r>
      <w:r w:rsidR="00F579E0">
        <w:tab/>
      </w:r>
      <w:r w:rsidR="00FB789F">
        <w:t>Print the current NMR spectrum.</w:t>
      </w:r>
      <w:r w:rsidR="00C612DE">
        <w:t xml:space="preserve">  Various plot options can be set with the </w:t>
      </w:r>
      <w:r w:rsidR="00C612DE">
        <w:tab/>
      </w:r>
      <w:r w:rsidR="00C612DE">
        <w:tab/>
      </w:r>
      <w:r w:rsidR="00C612DE">
        <w:tab/>
      </w:r>
      <w:r w:rsidR="00C612DE" w:rsidRPr="00B80D8E">
        <w:rPr>
          <w:rFonts w:ascii="Arial" w:hAnsi="Arial" w:cs="Arial"/>
        </w:rPr>
        <w:t>Plot Options and Parameters…</w:t>
      </w:r>
      <w:r w:rsidR="00C612DE">
        <w:t xml:space="preserve"> dialog available in the </w:t>
      </w:r>
      <w:r w:rsidR="00C612DE" w:rsidRPr="00B80D8E">
        <w:rPr>
          <w:rFonts w:ascii="Arial" w:hAnsi="Arial" w:cs="Arial"/>
        </w:rPr>
        <w:t>Edit</w:t>
      </w:r>
      <w:r w:rsidR="00C612DE">
        <w:t xml:space="preserve"> menu.</w:t>
      </w:r>
    </w:p>
    <w:p w:rsidR="00FB789F" w:rsidRDefault="00784C13" w:rsidP="005A7A5D">
      <w:pPr>
        <w:widowControl/>
        <w:numPr>
          <w:ilvl w:val="0"/>
          <w:numId w:val="3"/>
        </w:numPr>
        <w:tabs>
          <w:tab w:val="left" w:pos="1080"/>
        </w:tabs>
        <w:spacing w:after="120" w:line="240" w:lineRule="atLeast"/>
        <w:ind w:left="2160" w:hanging="1440"/>
        <w:jc w:val="both"/>
      </w:pPr>
      <w:r>
        <w:rPr>
          <w:noProof/>
          <w:snapToGrid/>
          <w:lang w:val="en-US"/>
        </w:rPr>
        <w:drawing>
          <wp:inline distT="0" distB="0" distL="0" distR="0" wp14:anchorId="4E5F054C" wp14:editId="2E5B174B">
            <wp:extent cx="295275" cy="2381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5275" cy="238125"/>
                    </a:xfrm>
                    <a:prstGeom prst="rect">
                      <a:avLst/>
                    </a:prstGeom>
                    <a:noFill/>
                    <a:ln>
                      <a:noFill/>
                    </a:ln>
                  </pic:spPr>
                </pic:pic>
              </a:graphicData>
            </a:graphic>
          </wp:inline>
        </w:drawing>
      </w:r>
      <w:r w:rsidR="00FB789F">
        <w:t xml:space="preserve"> </w:t>
      </w:r>
      <w:r w:rsidR="00F579E0">
        <w:tab/>
      </w:r>
      <w:r w:rsidR="00FB789F">
        <w:t>Save the processed spectrum in JCAMP-DX format in the current data folder.  The file will be named: “spectrum.dx</w:t>
      </w:r>
      <w:r w:rsidR="00FB789F">
        <w:fldChar w:fldCharType="begin"/>
      </w:r>
      <w:r w:rsidR="00FB789F">
        <w:instrText xml:space="preserve"> XE "spectrum.dx" </w:instrText>
      </w:r>
      <w:r w:rsidR="00FB789F">
        <w:fldChar w:fldCharType="end"/>
      </w:r>
      <w:r w:rsidR="00FB789F">
        <w:t xml:space="preserve">”.  In order to save the file with a particular name, use the </w:t>
      </w:r>
      <w:r w:rsidR="00FB789F">
        <w:rPr>
          <w:rFonts w:ascii="Arial" w:hAnsi="Arial"/>
        </w:rPr>
        <w:t>Save As…</w:t>
      </w:r>
      <w:r w:rsidR="00FB789F">
        <w:t xml:space="preserve"> selection in the </w:t>
      </w:r>
      <w:r w:rsidR="00FB789F">
        <w:rPr>
          <w:rFonts w:ascii="Arial" w:hAnsi="Arial"/>
        </w:rPr>
        <w:t>File</w:t>
      </w:r>
      <w:r w:rsidR="00FB789F">
        <w:t xml:space="preserve"> menu.  This button is most useful for saving 1D reference spectra to plot along the axes of 2D spectra.</w:t>
      </w:r>
      <w:r w:rsidR="00AF7BD9">
        <w:t xml:space="preserve">  A copy of the processed data is also saved in SpinWorks own format as well.</w:t>
      </w:r>
      <w:r w:rsidR="002A6BEB">
        <w:t xml:space="preserve">  How long will people recognise this as an icon for save?</w:t>
      </w:r>
    </w:p>
    <w:p w:rsidR="00D70286" w:rsidRDefault="00D70286" w:rsidP="005A7A5D">
      <w:pPr>
        <w:widowControl/>
        <w:numPr>
          <w:ilvl w:val="0"/>
          <w:numId w:val="3"/>
        </w:numPr>
        <w:tabs>
          <w:tab w:val="left" w:pos="1080"/>
        </w:tabs>
        <w:spacing w:after="120" w:line="240" w:lineRule="atLeast"/>
        <w:ind w:left="2160" w:hanging="1440"/>
        <w:jc w:val="both"/>
      </w:pPr>
      <w:r>
        <w:rPr>
          <w:noProof/>
          <w:snapToGrid/>
          <w:lang w:val="en-US"/>
        </w:rPr>
        <w:drawing>
          <wp:inline distT="0" distB="0" distL="0" distR="0" wp14:anchorId="77995430" wp14:editId="503F9B44">
            <wp:extent cx="598113" cy="181859"/>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anButtons.PNG"/>
                    <pic:cNvPicPr/>
                  </pic:nvPicPr>
                  <pic:blipFill>
                    <a:blip r:embed="rId18">
                      <a:extLst>
                        <a:ext uri="{28A0092B-C50C-407E-A947-70E740481C1C}">
                          <a14:useLocalDpi xmlns:a14="http://schemas.microsoft.com/office/drawing/2010/main" val="0"/>
                        </a:ext>
                      </a:extLst>
                    </a:blip>
                    <a:stretch>
                      <a:fillRect/>
                    </a:stretch>
                  </pic:blipFill>
                  <pic:spPr>
                    <a:xfrm>
                      <a:off x="0" y="0"/>
                      <a:ext cx="653113" cy="198582"/>
                    </a:xfrm>
                    <a:prstGeom prst="rect">
                      <a:avLst/>
                    </a:prstGeom>
                  </pic:spPr>
                </pic:pic>
              </a:graphicData>
            </a:graphic>
          </wp:inline>
        </w:drawing>
      </w:r>
      <w:r>
        <w:tab/>
        <w:t>Turns on active scanning of rows and columns on a 2D spectrum.</w:t>
      </w:r>
    </w:p>
    <w:p w:rsidR="00FB789F" w:rsidRDefault="00FB789F" w:rsidP="00A91373">
      <w:pPr>
        <w:pStyle w:val="Heading2"/>
        <w:spacing w:before="240"/>
      </w:pPr>
      <w:bookmarkStart w:id="567" w:name="_Toc161461898"/>
      <w:bookmarkStart w:id="568" w:name="_Toc161462761"/>
      <w:bookmarkStart w:id="569" w:name="_Toc161463410"/>
      <w:bookmarkStart w:id="570" w:name="_Toc168218665"/>
      <w:bookmarkStart w:id="571" w:name="_Toc168218867"/>
      <w:bookmarkStart w:id="572" w:name="_Toc170619563"/>
      <w:bookmarkStart w:id="573" w:name="_Toc194396595"/>
      <w:bookmarkStart w:id="574" w:name="_Toc194397101"/>
      <w:bookmarkStart w:id="575" w:name="_Toc194397290"/>
      <w:bookmarkStart w:id="576" w:name="_Toc195337943"/>
      <w:bookmarkStart w:id="577" w:name="_Toc195513493"/>
      <w:bookmarkStart w:id="578" w:name="_Toc195513597"/>
      <w:bookmarkStart w:id="579" w:name="_Toc212957029"/>
      <w:bookmarkStart w:id="580" w:name="_Toc219887993"/>
      <w:bookmarkStart w:id="581" w:name="_Toc237145375"/>
      <w:bookmarkStart w:id="582" w:name="_Toc237145732"/>
      <w:bookmarkStart w:id="583" w:name="_Toc244870787"/>
      <w:bookmarkStart w:id="584" w:name="_Toc260646624"/>
      <w:bookmarkStart w:id="585" w:name="_Toc469392087"/>
      <w:r>
        <w:t>Button Panel</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rsidR="00FB789F" w:rsidRDefault="00FB789F">
      <w:pPr>
        <w:pStyle w:val="BodyText"/>
        <w:tabs>
          <w:tab w:val="left" w:pos="1080"/>
        </w:tabs>
        <w:spacing w:after="120"/>
      </w:pPr>
      <w:r>
        <w:t xml:space="preserve">The button Panel </w:t>
      </w:r>
      <w:r w:rsidR="001E222D">
        <w:t>to</w:t>
      </w:r>
      <w:r>
        <w:t xml:space="preserve"> the right of the data window can be used for display manipulation and processing.  The number and identity of these buttons will change with the current state of the program.  The buttons are grouped and colour coded according to function.  Cyan (blue-green) is for display functions, green in for processing and yellow starts post-processing dialogs</w:t>
      </w:r>
      <w:r w:rsidR="00BD4154">
        <w:t xml:space="preserve"> and routines</w:t>
      </w:r>
      <w:r>
        <w:t xml:space="preserve"> such as interactive phasing.</w:t>
      </w:r>
    </w:p>
    <w:p w:rsidR="00FB789F" w:rsidRDefault="00FB789F" w:rsidP="005A7A5D">
      <w:pPr>
        <w:widowControl/>
        <w:numPr>
          <w:ilvl w:val="0"/>
          <w:numId w:val="3"/>
        </w:numPr>
        <w:tabs>
          <w:tab w:val="left" w:pos="1080"/>
        </w:tabs>
        <w:spacing w:after="240" w:line="240" w:lineRule="atLeast"/>
        <w:ind w:left="1080"/>
        <w:jc w:val="both"/>
      </w:pPr>
      <w:r>
        <w:t xml:space="preserve">The </w:t>
      </w:r>
      <w:r w:rsidR="002E46B1">
        <w:rPr>
          <w:noProof/>
          <w:snapToGrid/>
          <w:lang w:val="en-US"/>
        </w:rPr>
        <w:drawing>
          <wp:inline distT="0" distB="0" distL="0" distR="0" wp14:anchorId="333453D9" wp14:editId="798184FE">
            <wp:extent cx="531384" cy="193231"/>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MinusPlus.PNG"/>
                    <pic:cNvPicPr/>
                  </pic:nvPicPr>
                  <pic:blipFill>
                    <a:blip r:embed="rId19">
                      <a:extLst>
                        <a:ext uri="{28A0092B-C50C-407E-A947-70E740481C1C}">
                          <a14:useLocalDpi xmlns:a14="http://schemas.microsoft.com/office/drawing/2010/main" val="0"/>
                        </a:ext>
                      </a:extLst>
                    </a:blip>
                    <a:stretch>
                      <a:fillRect/>
                    </a:stretch>
                  </pic:blipFill>
                  <pic:spPr>
                    <a:xfrm>
                      <a:off x="0" y="0"/>
                      <a:ext cx="566855" cy="206130"/>
                    </a:xfrm>
                    <a:prstGeom prst="rect">
                      <a:avLst/>
                    </a:prstGeom>
                  </pic:spPr>
                </pic:pic>
              </a:graphicData>
            </a:graphic>
          </wp:inline>
        </w:drawing>
      </w:r>
      <w:r>
        <w:t xml:space="preserve"> buttons</w:t>
      </w:r>
      <w:r w:rsidR="002E46B1">
        <w:t xml:space="preserve"> scale the spectra vertically. </w:t>
      </w:r>
      <w:r>
        <w:t>In 2D mode, these buttons control t</w:t>
      </w:r>
      <w:r w:rsidR="002E46B1">
        <w:t>he threshold of the lowest (floor) and highest (range) of the displayed contours</w:t>
      </w:r>
      <w:r>
        <w:t xml:space="preserve">.  If you have a "Wheel Mouse" you can use the mouse wheel to adjust the vertical scaling of 1D spectra.  If the pointer is in the bottom half of the data window, the scale of the experimental spectrum will be adjusted.  If the pointer is in the upper half of the screen the scaling of the simulated spectrum will be adjusted.  In 2D mode, the buttons with the </w:t>
      </w:r>
      <w:r>
        <w:rPr>
          <w:rFonts w:ascii="Arial" w:hAnsi="Arial"/>
        </w:rPr>
        <w:t>Scale:</w:t>
      </w:r>
      <w:r>
        <w:t xml:space="preserve"> label to the left adjust the scaling of any displayed rows or columns.</w:t>
      </w:r>
    </w:p>
    <w:p w:rsidR="00FB789F" w:rsidRDefault="00FB789F" w:rsidP="005A7A5D">
      <w:pPr>
        <w:widowControl/>
        <w:numPr>
          <w:ilvl w:val="0"/>
          <w:numId w:val="3"/>
        </w:numPr>
        <w:tabs>
          <w:tab w:val="left" w:pos="1080"/>
        </w:tabs>
        <w:spacing w:after="240" w:line="240" w:lineRule="atLeast"/>
        <w:ind w:left="1080"/>
        <w:jc w:val="both"/>
      </w:pPr>
      <w:r>
        <w:t xml:space="preserve">The </w:t>
      </w:r>
      <w:r w:rsidR="002E46B1">
        <w:rPr>
          <w:noProof/>
          <w:snapToGrid/>
          <w:lang w:val="en-US"/>
        </w:rPr>
        <w:drawing>
          <wp:inline distT="0" distB="0" distL="0" distR="0" wp14:anchorId="78D80A51" wp14:editId="1310C3FC">
            <wp:extent cx="620202" cy="224908"/>
            <wp:effectExtent l="0" t="0" r="889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rvNxtButtonPanel.PNG"/>
                    <pic:cNvPicPr/>
                  </pic:nvPicPr>
                  <pic:blipFill>
                    <a:blip r:embed="rId20">
                      <a:extLst>
                        <a:ext uri="{28A0092B-C50C-407E-A947-70E740481C1C}">
                          <a14:useLocalDpi xmlns:a14="http://schemas.microsoft.com/office/drawing/2010/main" val="0"/>
                        </a:ext>
                      </a:extLst>
                    </a:blip>
                    <a:stretch>
                      <a:fillRect/>
                    </a:stretch>
                  </pic:blipFill>
                  <pic:spPr>
                    <a:xfrm>
                      <a:off x="0" y="0"/>
                      <a:ext cx="654496" cy="237344"/>
                    </a:xfrm>
                    <a:prstGeom prst="rect">
                      <a:avLst/>
                    </a:prstGeom>
                  </pic:spPr>
                </pic:pic>
              </a:graphicData>
            </a:graphic>
          </wp:inline>
        </w:drawing>
      </w:r>
      <w:r>
        <w:t xml:space="preserve"> buttons are used in 2D mode to highlight a particular overlaid row or column.</w:t>
      </w:r>
      <w:r w:rsidR="00202E5D">
        <w:t xml:space="preserve">  In an arrayed experiment (Varian) selects the index of the array.</w:t>
      </w:r>
    </w:p>
    <w:p w:rsidR="00FB789F" w:rsidRDefault="00FB789F" w:rsidP="005A7A5D">
      <w:pPr>
        <w:widowControl/>
        <w:numPr>
          <w:ilvl w:val="0"/>
          <w:numId w:val="3"/>
        </w:numPr>
        <w:tabs>
          <w:tab w:val="left" w:pos="1080"/>
        </w:tabs>
        <w:spacing w:after="240" w:line="240" w:lineRule="atLeast"/>
        <w:ind w:left="1080"/>
        <w:jc w:val="both"/>
      </w:pPr>
      <w:r>
        <w:t xml:space="preserve">The </w:t>
      </w:r>
      <w:r w:rsidR="003C7AA6">
        <w:rPr>
          <w:noProof/>
          <w:snapToGrid/>
          <w:lang w:val="en-US"/>
        </w:rPr>
        <w:drawing>
          <wp:inline distT="0" distB="0" distL="0" distR="0" wp14:anchorId="053B4616" wp14:editId="4DFC5B8F">
            <wp:extent cx="485030" cy="168943"/>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ull.PNG"/>
                    <pic:cNvPicPr/>
                  </pic:nvPicPr>
                  <pic:blipFill>
                    <a:blip r:embed="rId21">
                      <a:extLst>
                        <a:ext uri="{28A0092B-C50C-407E-A947-70E740481C1C}">
                          <a14:useLocalDpi xmlns:a14="http://schemas.microsoft.com/office/drawing/2010/main" val="0"/>
                        </a:ext>
                      </a:extLst>
                    </a:blip>
                    <a:stretch>
                      <a:fillRect/>
                    </a:stretch>
                  </pic:blipFill>
                  <pic:spPr>
                    <a:xfrm>
                      <a:off x="0" y="0"/>
                      <a:ext cx="496026" cy="172773"/>
                    </a:xfrm>
                    <a:prstGeom prst="rect">
                      <a:avLst/>
                    </a:prstGeom>
                  </pic:spPr>
                </pic:pic>
              </a:graphicData>
            </a:graphic>
          </wp:inline>
        </w:drawing>
      </w:r>
      <w:r>
        <w:t xml:space="preserve">, </w:t>
      </w:r>
      <w:r w:rsidR="003C7AA6">
        <w:rPr>
          <w:noProof/>
          <w:snapToGrid/>
          <w:lang w:val="en-US"/>
        </w:rPr>
        <w:drawing>
          <wp:inline distT="0" distB="0" distL="0" distR="0" wp14:anchorId="6551652C" wp14:editId="7EA33C38">
            <wp:extent cx="461175" cy="170998"/>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Zoom.PNG"/>
                    <pic:cNvPicPr/>
                  </pic:nvPicPr>
                  <pic:blipFill>
                    <a:blip r:embed="rId11">
                      <a:extLst>
                        <a:ext uri="{28A0092B-C50C-407E-A947-70E740481C1C}">
                          <a14:useLocalDpi xmlns:a14="http://schemas.microsoft.com/office/drawing/2010/main" val="0"/>
                        </a:ext>
                      </a:extLst>
                    </a:blip>
                    <a:stretch>
                      <a:fillRect/>
                    </a:stretch>
                  </pic:blipFill>
                  <pic:spPr>
                    <a:xfrm>
                      <a:off x="0" y="0"/>
                      <a:ext cx="474812" cy="176054"/>
                    </a:xfrm>
                    <a:prstGeom prst="rect">
                      <a:avLst/>
                    </a:prstGeom>
                  </pic:spPr>
                </pic:pic>
              </a:graphicData>
            </a:graphic>
          </wp:inline>
        </w:drawing>
      </w:r>
      <w:r>
        <w:t xml:space="preserve"> and </w:t>
      </w:r>
      <w:r w:rsidR="003C7AA6">
        <w:rPr>
          <w:noProof/>
          <w:snapToGrid/>
          <w:lang w:val="en-US"/>
        </w:rPr>
        <w:drawing>
          <wp:inline distT="0" distB="0" distL="0" distR="0" wp14:anchorId="574A3E7B" wp14:editId="564BE48D">
            <wp:extent cx="491346" cy="169241"/>
            <wp:effectExtent l="0" t="0" r="4445"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astExpt.PNG"/>
                    <pic:cNvPicPr/>
                  </pic:nvPicPr>
                  <pic:blipFill>
                    <a:blip r:embed="rId22">
                      <a:extLst>
                        <a:ext uri="{28A0092B-C50C-407E-A947-70E740481C1C}">
                          <a14:useLocalDpi xmlns:a14="http://schemas.microsoft.com/office/drawing/2010/main" val="0"/>
                        </a:ext>
                      </a:extLst>
                    </a:blip>
                    <a:stretch>
                      <a:fillRect/>
                    </a:stretch>
                  </pic:blipFill>
                  <pic:spPr>
                    <a:xfrm>
                      <a:off x="0" y="0"/>
                      <a:ext cx="520104" cy="179146"/>
                    </a:xfrm>
                    <a:prstGeom prst="rect">
                      <a:avLst/>
                    </a:prstGeom>
                  </pic:spPr>
                </pic:pic>
              </a:graphicData>
            </a:graphic>
          </wp:inline>
        </w:drawing>
      </w:r>
      <w:r>
        <w:t xml:space="preserve"> buttons Zoom the spectrum between red two cursor lines, return to the full spectral width, or return to the previous expansion, respectively.  Note that if you have defined a region with two cursors lines, you can use the middle mouse button (if you have one) or the </w:t>
      </w:r>
      <w:r w:rsidR="006D6373">
        <w:rPr>
          <w:rFonts w:ascii="Arial" w:hAnsi="Arial"/>
        </w:rPr>
        <w:t>Z</w:t>
      </w:r>
      <w:r>
        <w:t xml:space="preserve"> key</w:t>
      </w:r>
      <w:r w:rsidR="006D6373">
        <w:t>board shortcut</w:t>
      </w:r>
      <w:r>
        <w:t xml:space="preserve"> to zoom in place of the blue </w:t>
      </w:r>
      <w:r>
        <w:rPr>
          <w:rFonts w:ascii="Arial" w:hAnsi="Arial"/>
        </w:rPr>
        <w:t>Zoom</w:t>
      </w:r>
      <w:r>
        <w:t xml:space="preserve"> button.</w:t>
      </w:r>
      <w:r w:rsidR="006D6373">
        <w:t xml:space="preserve">  The </w:t>
      </w:r>
      <w:r w:rsidR="006D6373">
        <w:rPr>
          <w:rFonts w:ascii="Arial" w:hAnsi="Arial" w:cs="Arial"/>
        </w:rPr>
        <w:t>F</w:t>
      </w:r>
      <w:r w:rsidR="006D6373">
        <w:t xml:space="preserve"> keyboard shortcut will display the full spectrum while the</w:t>
      </w:r>
      <w:r w:rsidR="006D6373" w:rsidRPr="006D6373">
        <w:rPr>
          <w:rFonts w:ascii="Arial" w:hAnsi="Arial" w:cs="Arial"/>
        </w:rPr>
        <w:t xml:space="preserve"> </w:t>
      </w:r>
      <w:r w:rsidR="006D6373">
        <w:rPr>
          <w:rFonts w:ascii="Arial" w:hAnsi="Arial" w:cs="Arial"/>
        </w:rPr>
        <w:t>L</w:t>
      </w:r>
      <w:r w:rsidR="006D6373">
        <w:t xml:space="preserve"> keyboard shortcut will display the last expanded region.</w:t>
      </w:r>
    </w:p>
    <w:p w:rsidR="00FB789F" w:rsidRDefault="00FB789F" w:rsidP="005A7A5D">
      <w:pPr>
        <w:widowControl/>
        <w:numPr>
          <w:ilvl w:val="0"/>
          <w:numId w:val="3"/>
        </w:numPr>
        <w:tabs>
          <w:tab w:val="left" w:pos="1080"/>
        </w:tabs>
        <w:spacing w:after="240" w:line="240" w:lineRule="atLeast"/>
        <w:ind w:left="1080"/>
        <w:jc w:val="both"/>
      </w:pPr>
      <w:r>
        <w:lastRenderedPageBreak/>
        <w:t xml:space="preserve">The </w:t>
      </w:r>
      <w:r w:rsidR="0010047C">
        <w:rPr>
          <w:noProof/>
          <w:snapToGrid/>
          <w:lang w:val="en-US"/>
        </w:rPr>
        <w:drawing>
          <wp:inline distT="0" distB="0" distL="0" distR="0" wp14:anchorId="388BD655" wp14:editId="67AA3DF0">
            <wp:extent cx="461176" cy="165816"/>
            <wp:effectExtent l="0" t="0" r="0"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D Display.PNG"/>
                    <pic:cNvPicPr/>
                  </pic:nvPicPr>
                  <pic:blipFill>
                    <a:blip r:embed="rId23">
                      <a:extLst>
                        <a:ext uri="{28A0092B-C50C-407E-A947-70E740481C1C}">
                          <a14:useLocalDpi xmlns:a14="http://schemas.microsoft.com/office/drawing/2010/main" val="0"/>
                        </a:ext>
                      </a:extLst>
                    </a:blip>
                    <a:stretch>
                      <a:fillRect/>
                    </a:stretch>
                  </pic:blipFill>
                  <pic:spPr>
                    <a:xfrm>
                      <a:off x="0" y="0"/>
                      <a:ext cx="477950" cy="171847"/>
                    </a:xfrm>
                    <a:prstGeom prst="rect">
                      <a:avLst/>
                    </a:prstGeom>
                  </pic:spPr>
                </pic:pic>
              </a:graphicData>
            </a:graphic>
          </wp:inline>
        </w:drawing>
      </w:r>
      <w:r>
        <w:t xml:space="preserve"> / </w:t>
      </w:r>
      <w:r w:rsidR="00BD3F8F">
        <w:rPr>
          <w:noProof/>
          <w:snapToGrid/>
          <w:lang w:val="en-US"/>
        </w:rPr>
        <w:drawing>
          <wp:inline distT="0" distB="0" distL="0" distR="0" wp14:anchorId="09170FD6" wp14:editId="54C72A94">
            <wp:extent cx="445273" cy="16009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2D Display.PNG"/>
                    <pic:cNvPicPr/>
                  </pic:nvPicPr>
                  <pic:blipFill>
                    <a:blip r:embed="rId24">
                      <a:extLst>
                        <a:ext uri="{28A0092B-C50C-407E-A947-70E740481C1C}">
                          <a14:useLocalDpi xmlns:a14="http://schemas.microsoft.com/office/drawing/2010/main" val="0"/>
                        </a:ext>
                      </a:extLst>
                    </a:blip>
                    <a:stretch>
                      <a:fillRect/>
                    </a:stretch>
                  </pic:blipFill>
                  <pic:spPr>
                    <a:xfrm>
                      <a:off x="0" y="0"/>
                      <a:ext cx="477935" cy="171841"/>
                    </a:xfrm>
                    <a:prstGeom prst="rect">
                      <a:avLst/>
                    </a:prstGeom>
                  </pic:spPr>
                </pic:pic>
              </a:graphicData>
            </a:graphic>
          </wp:inline>
        </w:drawing>
      </w:r>
      <w:r>
        <w:t xml:space="preserve"> button switches between 1D and 2D display mode for 2D data.  The label on the button described the action of the button, and not the current display state of the program.  i.e.  If you are displaying 2D data in contour or image mode, the button will be labeled </w:t>
      </w:r>
      <w:r>
        <w:rPr>
          <w:rFonts w:ascii="Arial" w:hAnsi="Arial"/>
        </w:rPr>
        <w:t>1D Display</w:t>
      </w:r>
      <w:r>
        <w:t xml:space="preserve"> in order to switch to 1D mode for displaying individual rows.</w:t>
      </w:r>
    </w:p>
    <w:p w:rsidR="00FB789F" w:rsidRDefault="00FB789F" w:rsidP="005A7A5D">
      <w:pPr>
        <w:widowControl/>
        <w:numPr>
          <w:ilvl w:val="0"/>
          <w:numId w:val="3"/>
        </w:numPr>
        <w:tabs>
          <w:tab w:val="left" w:pos="1080"/>
        </w:tabs>
        <w:spacing w:after="240" w:line="240" w:lineRule="atLeast"/>
        <w:ind w:left="1080"/>
        <w:jc w:val="both"/>
      </w:pPr>
      <w:r>
        <w:t xml:space="preserve">The </w:t>
      </w:r>
      <w:r w:rsidR="00F3225D">
        <w:rPr>
          <w:noProof/>
          <w:snapToGrid/>
          <w:lang w:val="en-US"/>
        </w:rPr>
        <w:drawing>
          <wp:inline distT="0" distB="0" distL="0" distR="0" wp14:anchorId="77B9658D" wp14:editId="1E79C0BF">
            <wp:extent cx="532738" cy="197532"/>
            <wp:effectExtent l="0" t="0" r="127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osOnly.PNG"/>
                    <pic:cNvPicPr/>
                  </pic:nvPicPr>
                  <pic:blipFill>
                    <a:blip r:embed="rId25">
                      <a:extLst>
                        <a:ext uri="{28A0092B-C50C-407E-A947-70E740481C1C}">
                          <a14:useLocalDpi xmlns:a14="http://schemas.microsoft.com/office/drawing/2010/main" val="0"/>
                        </a:ext>
                      </a:extLst>
                    </a:blip>
                    <a:stretch>
                      <a:fillRect/>
                    </a:stretch>
                  </pic:blipFill>
                  <pic:spPr>
                    <a:xfrm>
                      <a:off x="0" y="0"/>
                      <a:ext cx="554187" cy="205485"/>
                    </a:xfrm>
                    <a:prstGeom prst="rect">
                      <a:avLst/>
                    </a:prstGeom>
                  </pic:spPr>
                </pic:pic>
              </a:graphicData>
            </a:graphic>
          </wp:inline>
        </w:drawing>
      </w:r>
      <w:r>
        <w:t xml:space="preserve"> / </w:t>
      </w:r>
      <w:r w:rsidR="00F3225D">
        <w:rPr>
          <w:noProof/>
          <w:snapToGrid/>
          <w:lang w:val="en-US"/>
        </w:rPr>
        <w:drawing>
          <wp:inline distT="0" distB="0" distL="0" distR="0" wp14:anchorId="3FE40FDE" wp14:editId="2B417F22">
            <wp:extent cx="564543" cy="190295"/>
            <wp:effectExtent l="0" t="0" r="6985"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osNeg.PNG"/>
                    <pic:cNvPicPr/>
                  </pic:nvPicPr>
                  <pic:blipFill>
                    <a:blip r:embed="rId26">
                      <a:extLst>
                        <a:ext uri="{28A0092B-C50C-407E-A947-70E740481C1C}">
                          <a14:useLocalDpi xmlns:a14="http://schemas.microsoft.com/office/drawing/2010/main" val="0"/>
                        </a:ext>
                      </a:extLst>
                    </a:blip>
                    <a:stretch>
                      <a:fillRect/>
                    </a:stretch>
                  </pic:blipFill>
                  <pic:spPr>
                    <a:xfrm>
                      <a:off x="0" y="0"/>
                      <a:ext cx="599644" cy="202127"/>
                    </a:xfrm>
                    <a:prstGeom prst="rect">
                      <a:avLst/>
                    </a:prstGeom>
                  </pic:spPr>
                </pic:pic>
              </a:graphicData>
            </a:graphic>
          </wp:inline>
        </w:drawing>
      </w:r>
      <w:r>
        <w:t xml:space="preserve"> button switches the 2D contour and image displays between displaying only positive intensities (e.g. for magnitude mode spectra) and displaying both positive and negative intensities (e.g. for phase sensitive data).</w:t>
      </w:r>
    </w:p>
    <w:p w:rsidR="00FB789F" w:rsidRDefault="00FB789F" w:rsidP="005A7A5D">
      <w:pPr>
        <w:widowControl/>
        <w:numPr>
          <w:ilvl w:val="0"/>
          <w:numId w:val="3"/>
        </w:numPr>
        <w:tabs>
          <w:tab w:val="left" w:pos="1080"/>
        </w:tabs>
        <w:spacing w:after="240" w:line="240" w:lineRule="atLeast"/>
        <w:ind w:left="1080"/>
        <w:jc w:val="both"/>
      </w:pPr>
      <w:r>
        <w:t xml:space="preserve">The  </w:t>
      </w:r>
      <w:r w:rsidR="006D51E2">
        <w:rPr>
          <w:noProof/>
          <w:snapToGrid/>
          <w:lang w:val="en-US"/>
        </w:rPr>
        <w:drawing>
          <wp:inline distT="0" distB="0" distL="0" distR="0" wp14:anchorId="0AB6F9C5" wp14:editId="2898B9CF">
            <wp:extent cx="603885" cy="210342"/>
            <wp:effectExtent l="0" t="0" r="571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editPars.PNG"/>
                    <pic:cNvPicPr/>
                  </pic:nvPicPr>
                  <pic:blipFill>
                    <a:blip r:embed="rId27">
                      <a:extLst>
                        <a:ext uri="{28A0092B-C50C-407E-A947-70E740481C1C}">
                          <a14:useLocalDpi xmlns:a14="http://schemas.microsoft.com/office/drawing/2010/main" val="0"/>
                        </a:ext>
                      </a:extLst>
                    </a:blip>
                    <a:stretch>
                      <a:fillRect/>
                    </a:stretch>
                  </pic:blipFill>
                  <pic:spPr>
                    <a:xfrm>
                      <a:off x="0" y="0"/>
                      <a:ext cx="625626" cy="217915"/>
                    </a:xfrm>
                    <a:prstGeom prst="rect">
                      <a:avLst/>
                    </a:prstGeom>
                  </pic:spPr>
                </pic:pic>
              </a:graphicData>
            </a:graphic>
          </wp:inline>
        </w:drawing>
      </w:r>
      <w:r>
        <w:t xml:space="preserve"> button starts the processing parameter dialog (1D and 2D).</w:t>
      </w:r>
    </w:p>
    <w:p w:rsidR="00FB789F" w:rsidRDefault="00FB789F" w:rsidP="005A7A5D">
      <w:pPr>
        <w:widowControl/>
        <w:numPr>
          <w:ilvl w:val="0"/>
          <w:numId w:val="3"/>
        </w:numPr>
        <w:tabs>
          <w:tab w:val="left" w:pos="1080"/>
        </w:tabs>
        <w:spacing w:after="240" w:line="240" w:lineRule="atLeast"/>
        <w:ind w:left="1080"/>
        <w:jc w:val="both"/>
      </w:pPr>
      <w:r>
        <w:t xml:space="preserve">The  </w:t>
      </w:r>
      <w:r w:rsidR="00CB6F96">
        <w:rPr>
          <w:noProof/>
          <w:snapToGrid/>
          <w:lang w:val="en-US"/>
        </w:rPr>
        <w:drawing>
          <wp:inline distT="0" distB="0" distL="0" distR="0" wp14:anchorId="061CF95E" wp14:editId="20974359">
            <wp:extent cx="593199" cy="197733"/>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rocessButton.PNG"/>
                    <pic:cNvPicPr/>
                  </pic:nvPicPr>
                  <pic:blipFill>
                    <a:blip r:embed="rId28">
                      <a:extLst>
                        <a:ext uri="{28A0092B-C50C-407E-A947-70E740481C1C}">
                          <a14:useLocalDpi xmlns:a14="http://schemas.microsoft.com/office/drawing/2010/main" val="0"/>
                        </a:ext>
                      </a:extLst>
                    </a:blip>
                    <a:stretch>
                      <a:fillRect/>
                    </a:stretch>
                  </pic:blipFill>
                  <pic:spPr>
                    <a:xfrm>
                      <a:off x="0" y="0"/>
                      <a:ext cx="640878" cy="213626"/>
                    </a:xfrm>
                    <a:prstGeom prst="rect">
                      <a:avLst/>
                    </a:prstGeom>
                  </pic:spPr>
                </pic:pic>
              </a:graphicData>
            </a:graphic>
          </wp:inline>
        </w:drawing>
      </w:r>
      <w:r>
        <w:t xml:space="preserve"> (1D) button is used to process the data with the current processing parameters.  The pre-transform window (weighting) function and the post-transform phasing can be set with </w:t>
      </w:r>
      <w:r w:rsidR="002E46B1">
        <w:t>in the parameter editor dialog.</w:t>
      </w:r>
      <w:r>
        <w:t xml:space="preserve">  In 2D mode, the </w:t>
      </w:r>
      <w:r w:rsidR="00CB6F96">
        <w:rPr>
          <w:noProof/>
          <w:snapToGrid/>
          <w:lang w:val="en-US"/>
        </w:rPr>
        <w:drawing>
          <wp:inline distT="0" distB="0" distL="0" distR="0" wp14:anchorId="65FF69A6" wp14:editId="1284E79D">
            <wp:extent cx="524786" cy="18076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rocBoth.PNG"/>
                    <pic:cNvPicPr/>
                  </pic:nvPicPr>
                  <pic:blipFill>
                    <a:blip r:embed="rId29">
                      <a:extLst>
                        <a:ext uri="{28A0092B-C50C-407E-A947-70E740481C1C}">
                          <a14:useLocalDpi xmlns:a14="http://schemas.microsoft.com/office/drawing/2010/main" val="0"/>
                        </a:ext>
                      </a:extLst>
                    </a:blip>
                    <a:stretch>
                      <a:fillRect/>
                    </a:stretch>
                  </pic:blipFill>
                  <pic:spPr>
                    <a:xfrm>
                      <a:off x="0" y="0"/>
                      <a:ext cx="570903" cy="196645"/>
                    </a:xfrm>
                    <a:prstGeom prst="rect">
                      <a:avLst/>
                    </a:prstGeom>
                  </pic:spPr>
                </pic:pic>
              </a:graphicData>
            </a:graphic>
          </wp:inline>
        </w:drawing>
      </w:r>
      <w:r>
        <w:t xml:space="preserve"> button will process both dimensions according to the current processing parameters</w:t>
      </w:r>
      <w:r w:rsidR="003300E6">
        <w:t>.</w:t>
      </w:r>
    </w:p>
    <w:p w:rsidR="00FB789F" w:rsidRDefault="00FB789F" w:rsidP="005A7A5D">
      <w:pPr>
        <w:widowControl/>
        <w:numPr>
          <w:ilvl w:val="0"/>
          <w:numId w:val="3"/>
        </w:numPr>
        <w:tabs>
          <w:tab w:val="left" w:pos="1080"/>
        </w:tabs>
        <w:spacing w:after="240" w:line="240" w:lineRule="atLeast"/>
        <w:ind w:left="1080"/>
        <w:jc w:val="both"/>
      </w:pPr>
      <w:r>
        <w:t xml:space="preserve">The  </w:t>
      </w:r>
      <w:r w:rsidR="00D359F1">
        <w:rPr>
          <w:noProof/>
          <w:snapToGrid/>
          <w:lang w:val="en-US"/>
        </w:rPr>
        <w:drawing>
          <wp:inline distT="0" distB="0" distL="0" distR="0" wp14:anchorId="0FB63181" wp14:editId="5B95CF91">
            <wp:extent cx="540689" cy="17818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haseButton.PNG"/>
                    <pic:cNvPicPr/>
                  </pic:nvPicPr>
                  <pic:blipFill>
                    <a:blip r:embed="rId30">
                      <a:extLst>
                        <a:ext uri="{28A0092B-C50C-407E-A947-70E740481C1C}">
                          <a14:useLocalDpi xmlns:a14="http://schemas.microsoft.com/office/drawing/2010/main" val="0"/>
                        </a:ext>
                      </a:extLst>
                    </a:blip>
                    <a:stretch>
                      <a:fillRect/>
                    </a:stretch>
                  </pic:blipFill>
                  <pic:spPr>
                    <a:xfrm>
                      <a:off x="0" y="0"/>
                      <a:ext cx="597045" cy="196753"/>
                    </a:xfrm>
                    <a:prstGeom prst="rect">
                      <a:avLst/>
                    </a:prstGeom>
                  </pic:spPr>
                </pic:pic>
              </a:graphicData>
            </a:graphic>
          </wp:inline>
        </w:drawing>
      </w:r>
      <w:r>
        <w:t xml:space="preserve"> button starts the interactive phasing routine. (1D and 2D)</w:t>
      </w:r>
    </w:p>
    <w:p w:rsidR="00FB789F" w:rsidRDefault="00FB789F" w:rsidP="005A7A5D">
      <w:pPr>
        <w:widowControl/>
        <w:numPr>
          <w:ilvl w:val="0"/>
          <w:numId w:val="3"/>
        </w:numPr>
        <w:tabs>
          <w:tab w:val="left" w:pos="1080"/>
        </w:tabs>
        <w:spacing w:after="240" w:line="240" w:lineRule="atLeast"/>
        <w:ind w:left="1080"/>
        <w:jc w:val="both"/>
      </w:pPr>
      <w:r>
        <w:t xml:space="preserve">The  </w:t>
      </w:r>
      <w:r w:rsidR="00685AFD">
        <w:rPr>
          <w:noProof/>
          <w:snapToGrid/>
          <w:lang w:val="en-US"/>
        </w:rPr>
        <w:drawing>
          <wp:inline distT="0" distB="0" distL="0" distR="0" wp14:anchorId="1D48E63D" wp14:editId="10B56F9B">
            <wp:extent cx="532738" cy="181615"/>
            <wp:effectExtent l="0" t="0" r="1270" b="889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ntegrate.PNG"/>
                    <pic:cNvPicPr/>
                  </pic:nvPicPr>
                  <pic:blipFill>
                    <a:blip r:embed="rId31">
                      <a:extLst>
                        <a:ext uri="{28A0092B-C50C-407E-A947-70E740481C1C}">
                          <a14:useLocalDpi xmlns:a14="http://schemas.microsoft.com/office/drawing/2010/main" val="0"/>
                        </a:ext>
                      </a:extLst>
                    </a:blip>
                    <a:stretch>
                      <a:fillRect/>
                    </a:stretch>
                  </pic:blipFill>
                  <pic:spPr>
                    <a:xfrm>
                      <a:off x="0" y="0"/>
                      <a:ext cx="571189" cy="194723"/>
                    </a:xfrm>
                    <a:prstGeom prst="rect">
                      <a:avLst/>
                    </a:prstGeom>
                  </pic:spPr>
                </pic:pic>
              </a:graphicData>
            </a:graphic>
          </wp:inline>
        </w:drawing>
      </w:r>
      <w:r>
        <w:t xml:space="preserve"> button starts the integration routine. (1D and 2D).</w:t>
      </w:r>
    </w:p>
    <w:p w:rsidR="00FB789F" w:rsidRDefault="00FB789F" w:rsidP="005A7A5D">
      <w:pPr>
        <w:widowControl/>
        <w:numPr>
          <w:ilvl w:val="0"/>
          <w:numId w:val="3"/>
        </w:numPr>
        <w:tabs>
          <w:tab w:val="left" w:pos="1080"/>
        </w:tabs>
        <w:spacing w:after="240" w:line="240" w:lineRule="atLeast"/>
        <w:ind w:left="1080"/>
        <w:jc w:val="both"/>
      </w:pPr>
      <w:r>
        <w:t xml:space="preserve">The </w:t>
      </w:r>
      <w:r w:rsidR="00685AFD">
        <w:rPr>
          <w:noProof/>
          <w:snapToGrid/>
          <w:lang w:val="en-US"/>
        </w:rPr>
        <w:drawing>
          <wp:inline distT="0" distB="0" distL="0" distR="0" wp14:anchorId="1B873EB0" wp14:editId="2E7CB450">
            <wp:extent cx="563799" cy="187933"/>
            <wp:effectExtent l="0" t="0" r="8255"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librate.PNG"/>
                    <pic:cNvPicPr/>
                  </pic:nvPicPr>
                  <pic:blipFill>
                    <a:blip r:embed="rId32">
                      <a:extLst>
                        <a:ext uri="{28A0092B-C50C-407E-A947-70E740481C1C}">
                          <a14:useLocalDpi xmlns:a14="http://schemas.microsoft.com/office/drawing/2010/main" val="0"/>
                        </a:ext>
                      </a:extLst>
                    </a:blip>
                    <a:stretch>
                      <a:fillRect/>
                    </a:stretch>
                  </pic:blipFill>
                  <pic:spPr>
                    <a:xfrm>
                      <a:off x="0" y="0"/>
                      <a:ext cx="596566" cy="198855"/>
                    </a:xfrm>
                    <a:prstGeom prst="rect">
                      <a:avLst/>
                    </a:prstGeom>
                  </pic:spPr>
                </pic:pic>
              </a:graphicData>
            </a:graphic>
          </wp:inline>
        </w:drawing>
      </w:r>
      <w:r>
        <w:t xml:space="preserve"> button calibrates the spectrum.  To calibrate a spectrum: define a point with a cursor line, click the Cal button, and then enter the correct value in Hz. or PPM (depending on the current axis units).  In 2D mode, you will be asked for the calibration in </w:t>
      </w:r>
      <w:r>
        <w:rPr>
          <w:i/>
        </w:rPr>
        <w:t>both</w:t>
      </w:r>
      <w:r>
        <w:t xml:space="preserve"> dimensions.</w:t>
      </w:r>
    </w:p>
    <w:p w:rsidR="00FB789F" w:rsidRDefault="00FB789F" w:rsidP="005A7A5D">
      <w:pPr>
        <w:widowControl/>
        <w:numPr>
          <w:ilvl w:val="0"/>
          <w:numId w:val="3"/>
        </w:numPr>
        <w:tabs>
          <w:tab w:val="left" w:pos="1080"/>
        </w:tabs>
        <w:spacing w:after="240" w:line="240" w:lineRule="atLeast"/>
        <w:ind w:left="1080"/>
        <w:jc w:val="both"/>
      </w:pPr>
      <w:r>
        <w:t xml:space="preserve">The  </w:t>
      </w:r>
      <w:r w:rsidR="0085112A">
        <w:rPr>
          <w:noProof/>
          <w:snapToGrid/>
          <w:lang w:val="en-US"/>
        </w:rPr>
        <w:drawing>
          <wp:inline distT="0" distB="0" distL="0" distR="0" wp14:anchorId="011E3AC1" wp14:editId="7FC0C1D8">
            <wp:extent cx="576949" cy="198727"/>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BLPoints.PNG"/>
                    <pic:cNvPicPr/>
                  </pic:nvPicPr>
                  <pic:blipFill>
                    <a:blip r:embed="rId33">
                      <a:extLst>
                        <a:ext uri="{28A0092B-C50C-407E-A947-70E740481C1C}">
                          <a14:useLocalDpi xmlns:a14="http://schemas.microsoft.com/office/drawing/2010/main" val="0"/>
                        </a:ext>
                      </a:extLst>
                    </a:blip>
                    <a:stretch>
                      <a:fillRect/>
                    </a:stretch>
                  </pic:blipFill>
                  <pic:spPr>
                    <a:xfrm>
                      <a:off x="0" y="0"/>
                      <a:ext cx="651659" cy="224461"/>
                    </a:xfrm>
                    <a:prstGeom prst="rect">
                      <a:avLst/>
                    </a:prstGeom>
                  </pic:spPr>
                </pic:pic>
              </a:graphicData>
            </a:graphic>
          </wp:inline>
        </w:drawing>
      </w:r>
      <w:r>
        <w:t xml:space="preserve"> button starts the baseline point routine. Not available in 2D mode.</w:t>
      </w:r>
      <w:r w:rsidR="00832A8B">
        <w:t xml:space="preserve">  After all baseline points have been defined click the button (now labeled return</w:t>
      </w:r>
      <w:r w:rsidR="003300E6">
        <w:t>) again</w:t>
      </w:r>
      <w:r w:rsidR="00832A8B">
        <w:t xml:space="preserve"> or hit the </w:t>
      </w:r>
      <w:r w:rsidR="00832A8B" w:rsidRPr="00832A8B">
        <w:rPr>
          <w:rFonts w:ascii="Arial" w:hAnsi="Arial" w:cs="Arial"/>
        </w:rPr>
        <w:t>Enter</w:t>
      </w:r>
      <w:r w:rsidR="00832A8B">
        <w:t xml:space="preserve"> key to exit the baseline routine.</w:t>
      </w:r>
    </w:p>
    <w:p w:rsidR="002D777C" w:rsidRPr="005443D0" w:rsidRDefault="002D777C" w:rsidP="005A7A5D">
      <w:pPr>
        <w:widowControl/>
        <w:numPr>
          <w:ilvl w:val="0"/>
          <w:numId w:val="3"/>
        </w:numPr>
        <w:tabs>
          <w:tab w:val="left" w:pos="1080"/>
        </w:tabs>
        <w:spacing w:after="240" w:line="240" w:lineRule="atLeast"/>
        <w:ind w:left="1080"/>
        <w:jc w:val="both"/>
        <w:rPr>
          <w:b/>
          <w:i/>
        </w:rPr>
      </w:pPr>
      <w:r>
        <w:t xml:space="preserve">The </w:t>
      </w:r>
      <w:r w:rsidR="00B33286">
        <w:t xml:space="preserve"> </w:t>
      </w:r>
      <w:r w:rsidR="00784C13">
        <w:rPr>
          <w:noProof/>
          <w:snapToGrid/>
          <w:lang w:val="en-US"/>
        </w:rPr>
        <w:drawing>
          <wp:inline distT="0" distB="0" distL="0" distR="0" wp14:anchorId="20D98378" wp14:editId="53954552">
            <wp:extent cx="704850" cy="209550"/>
            <wp:effectExtent l="0" t="0" r="0" b="0"/>
            <wp:docPr id="30" name="Picture 30" descr="simulate_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imulate_butto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t xml:space="preserve"> </w:t>
      </w:r>
      <w:r w:rsidR="00B33286">
        <w:t xml:space="preserve"> </w:t>
      </w:r>
      <w:r>
        <w:t>button starts the pop-up simulation panel</w:t>
      </w:r>
      <w:r w:rsidR="005443D0">
        <w:t xml:space="preserve">. </w:t>
      </w:r>
      <w:r w:rsidR="005443D0" w:rsidRPr="005443D0">
        <w:rPr>
          <w:b/>
          <w:i/>
        </w:rPr>
        <w:t>Not yet available for SpinWorks Java</w:t>
      </w:r>
      <w:r w:rsidRPr="005443D0">
        <w:rPr>
          <w:b/>
          <w:i/>
        </w:rPr>
        <w:t>.</w:t>
      </w:r>
    </w:p>
    <w:p w:rsidR="00FB789F" w:rsidRDefault="00CA1123" w:rsidP="0043135F">
      <w:pPr>
        <w:pStyle w:val="Heading1"/>
        <w:spacing w:before="0"/>
      </w:pPr>
      <w:bookmarkStart w:id="586" w:name="_Toc464035555"/>
      <w:bookmarkStart w:id="587" w:name="_Toc464104483"/>
      <w:bookmarkStart w:id="588" w:name="_Toc464125653"/>
      <w:bookmarkStart w:id="589" w:name="_Toc469116093"/>
      <w:bookmarkStart w:id="590" w:name="_Toc507694396"/>
      <w:bookmarkStart w:id="591" w:name="_Toc508687670"/>
      <w:bookmarkStart w:id="592" w:name="_Toc509631888"/>
      <w:bookmarkStart w:id="593" w:name="_Toc514567540"/>
      <w:bookmarkStart w:id="594" w:name="_Toc523040695"/>
      <w:bookmarkStart w:id="595" w:name="_Toc5769102"/>
      <w:bookmarkStart w:id="596" w:name="_Toc18142639"/>
      <w:bookmarkStart w:id="597" w:name="_Toc18596377"/>
      <w:bookmarkStart w:id="598" w:name="_Toc29956540"/>
      <w:bookmarkStart w:id="599" w:name="_Toc51393590"/>
      <w:bookmarkStart w:id="600" w:name="_Toc51393823"/>
      <w:bookmarkStart w:id="601" w:name="_Toc51395727"/>
      <w:bookmarkStart w:id="602" w:name="_Toc61759108"/>
      <w:bookmarkStart w:id="603" w:name="_Toc78103778"/>
      <w:bookmarkStart w:id="604" w:name="_Toc87415514"/>
      <w:bookmarkStart w:id="605" w:name="_Toc100987652"/>
      <w:bookmarkStart w:id="606" w:name="_Toc106683675"/>
      <w:bookmarkStart w:id="607" w:name="_Toc109806244"/>
      <w:bookmarkStart w:id="608" w:name="_Toc161461899"/>
      <w:bookmarkStart w:id="609" w:name="_Toc161462762"/>
      <w:bookmarkStart w:id="610" w:name="_Toc161463411"/>
      <w:bookmarkStart w:id="611" w:name="_Toc168218666"/>
      <w:bookmarkStart w:id="612" w:name="_Toc168218868"/>
      <w:bookmarkStart w:id="613" w:name="_Toc170619564"/>
      <w:bookmarkStart w:id="614" w:name="_Toc194396596"/>
      <w:bookmarkStart w:id="615" w:name="_Toc194397102"/>
      <w:bookmarkStart w:id="616" w:name="_Toc194397291"/>
      <w:bookmarkStart w:id="617" w:name="_Toc195337944"/>
      <w:r>
        <w:br w:type="page"/>
      </w:r>
      <w:bookmarkStart w:id="618" w:name="_Toc195513494"/>
      <w:bookmarkStart w:id="619" w:name="_Toc195513598"/>
      <w:bookmarkStart w:id="620" w:name="_Toc212957030"/>
      <w:bookmarkStart w:id="621" w:name="_Toc219887994"/>
      <w:bookmarkStart w:id="622" w:name="_Toc237145376"/>
      <w:bookmarkStart w:id="623" w:name="_Toc237145733"/>
      <w:bookmarkStart w:id="624" w:name="_Toc244870788"/>
      <w:bookmarkStart w:id="625" w:name="_Toc260646625"/>
      <w:bookmarkStart w:id="626" w:name="_Toc469392088"/>
      <w:r w:rsidR="00FB789F">
        <w:lastRenderedPageBreak/>
        <w:t>Getting Started: Basic 1D NMR Processing</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rsidR="00FB789F" w:rsidRDefault="00FB789F" w:rsidP="0043135F">
      <w:pPr>
        <w:pStyle w:val="Heading2"/>
        <w:spacing w:before="240"/>
      </w:pPr>
      <w:bookmarkStart w:id="627" w:name="_Toc464035556"/>
      <w:bookmarkStart w:id="628" w:name="_Toc464104484"/>
      <w:bookmarkStart w:id="629" w:name="_Toc464125654"/>
      <w:bookmarkStart w:id="630" w:name="_Toc469116094"/>
      <w:bookmarkStart w:id="631" w:name="_Toc507694397"/>
      <w:bookmarkStart w:id="632" w:name="_Toc508687671"/>
      <w:bookmarkStart w:id="633" w:name="_Toc509631889"/>
      <w:bookmarkStart w:id="634" w:name="_Toc514567541"/>
      <w:bookmarkStart w:id="635" w:name="_Toc523040696"/>
      <w:bookmarkStart w:id="636" w:name="_Toc5769103"/>
      <w:bookmarkStart w:id="637" w:name="_Toc18142640"/>
      <w:bookmarkStart w:id="638" w:name="_Toc18596378"/>
      <w:bookmarkStart w:id="639" w:name="_Toc29956541"/>
      <w:bookmarkStart w:id="640" w:name="_Toc51393591"/>
      <w:bookmarkStart w:id="641" w:name="_Toc51393824"/>
      <w:bookmarkStart w:id="642" w:name="_Toc51395728"/>
      <w:bookmarkStart w:id="643" w:name="_Toc61759109"/>
      <w:bookmarkStart w:id="644" w:name="_Toc78103779"/>
      <w:bookmarkStart w:id="645" w:name="_Toc87415515"/>
      <w:bookmarkStart w:id="646" w:name="_Toc100987653"/>
      <w:bookmarkStart w:id="647" w:name="_Toc106683676"/>
      <w:bookmarkStart w:id="648" w:name="_Toc109806245"/>
      <w:bookmarkStart w:id="649" w:name="_Toc161461900"/>
      <w:bookmarkStart w:id="650" w:name="_Toc161462763"/>
      <w:bookmarkStart w:id="651" w:name="_Toc161463412"/>
      <w:bookmarkStart w:id="652" w:name="_Toc168218667"/>
      <w:bookmarkStart w:id="653" w:name="_Toc168218869"/>
      <w:bookmarkStart w:id="654" w:name="_Toc170619565"/>
      <w:bookmarkStart w:id="655" w:name="_Toc194396597"/>
      <w:bookmarkStart w:id="656" w:name="_Toc194397103"/>
      <w:bookmarkStart w:id="657" w:name="_Toc194397292"/>
      <w:bookmarkStart w:id="658" w:name="_Toc195337945"/>
      <w:bookmarkStart w:id="659" w:name="_Toc195513495"/>
      <w:bookmarkStart w:id="660" w:name="_Toc195513599"/>
      <w:bookmarkStart w:id="661" w:name="_Toc212957031"/>
      <w:bookmarkStart w:id="662" w:name="_Toc219887995"/>
      <w:bookmarkStart w:id="663" w:name="_Toc237145377"/>
      <w:bookmarkStart w:id="664" w:name="_Toc237145734"/>
      <w:bookmarkStart w:id="665" w:name="_Toc244870789"/>
      <w:bookmarkStart w:id="666" w:name="_Toc260646626"/>
      <w:bookmarkStart w:id="667" w:name="_Toc469392089"/>
      <w:r>
        <w:t>1.  Setting the Data Format</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rsidR="000442D9">
        <w:t xml:space="preserve"> (not normally necessary)</w:t>
      </w:r>
      <w:bookmarkEnd w:id="666"/>
      <w:bookmarkEnd w:id="667"/>
      <w:r>
        <w:fldChar w:fldCharType="begin"/>
      </w:r>
      <w:r>
        <w:instrText xml:space="preserve"> XE "data format:setting the" </w:instrText>
      </w:r>
      <w:r>
        <w:fldChar w:fldCharType="end"/>
      </w:r>
    </w:p>
    <w:p w:rsidR="00A359AB" w:rsidRDefault="00AA16E5">
      <w:pPr>
        <w:suppressAutoHyphens/>
        <w:spacing w:after="120"/>
        <w:jc w:val="both"/>
        <w:rPr>
          <w:spacing w:val="-3"/>
        </w:rPr>
      </w:pPr>
      <w:r>
        <w:rPr>
          <w:spacing w:val="-3"/>
        </w:rPr>
        <w:t>SpinWorks</w:t>
      </w:r>
      <w:r w:rsidR="00FB789F">
        <w:rPr>
          <w:spacing w:val="-3"/>
        </w:rPr>
        <w:t xml:space="preserve"> can identify the most common formats (VNMR</w:t>
      </w:r>
      <w:r w:rsidR="002201A7">
        <w:rPr>
          <w:spacing w:val="-3"/>
        </w:rPr>
        <w:t xml:space="preserve">, </w:t>
      </w:r>
      <w:r w:rsidR="00FB789F">
        <w:rPr>
          <w:spacing w:val="-3"/>
        </w:rPr>
        <w:t>XwinNMR/UXNMR</w:t>
      </w:r>
      <w:r w:rsidR="00290FA0">
        <w:rPr>
          <w:spacing w:val="-3"/>
        </w:rPr>
        <w:t>/TopSpin</w:t>
      </w:r>
      <w:r w:rsidR="008F02BB">
        <w:rPr>
          <w:spacing w:val="-3"/>
        </w:rPr>
        <w:t xml:space="preserve">, </w:t>
      </w:r>
      <w:r w:rsidR="002201A7">
        <w:rPr>
          <w:spacing w:val="-3"/>
        </w:rPr>
        <w:t>JCAMP-DX</w:t>
      </w:r>
      <w:r w:rsidR="001459C4">
        <w:rPr>
          <w:spacing w:val="-3"/>
        </w:rPr>
        <w:t>, JEOL</w:t>
      </w:r>
      <w:r w:rsidR="0070494A">
        <w:rPr>
          <w:spacing w:val="-3"/>
        </w:rPr>
        <w:t>,</w:t>
      </w:r>
      <w:r w:rsidR="001C7A3A">
        <w:rPr>
          <w:spacing w:val="-3"/>
        </w:rPr>
        <w:t xml:space="preserve"> </w:t>
      </w:r>
      <w:r w:rsidR="00246CC0">
        <w:rPr>
          <w:spacing w:val="-3"/>
        </w:rPr>
        <w:t>and NMRPIPE.</w:t>
      </w:r>
      <w:r w:rsidR="00FB789F">
        <w:rPr>
          <w:spacing w:val="-3"/>
        </w:rPr>
        <w:t xml:space="preserve"> </w:t>
      </w:r>
      <w:r w:rsidR="00246CC0">
        <w:rPr>
          <w:spacing w:val="-3"/>
        </w:rPr>
        <w:t>A</w:t>
      </w:r>
      <w:r w:rsidR="00FB789F">
        <w:rPr>
          <w:spacing w:val="-3"/>
        </w:rPr>
        <w:t>uto</w:t>
      </w:r>
      <w:r w:rsidR="00832989">
        <w:rPr>
          <w:spacing w:val="-3"/>
        </w:rPr>
        <w:t>matically</w:t>
      </w:r>
      <w:r w:rsidR="00246CC0">
        <w:rPr>
          <w:spacing w:val="-3"/>
        </w:rPr>
        <w:t xml:space="preserve">.  </w:t>
      </w:r>
      <w:r w:rsidR="00751DBB">
        <w:rPr>
          <w:spacing w:val="-3"/>
        </w:rPr>
        <w:t>T</w:t>
      </w:r>
      <w:r w:rsidR="00FB789F">
        <w:rPr>
          <w:spacing w:val="-3"/>
        </w:rPr>
        <w:t xml:space="preserve">he </w:t>
      </w:r>
      <w:r w:rsidR="00FB789F">
        <w:rPr>
          <w:rFonts w:ascii="Arial" w:hAnsi="Arial"/>
          <w:spacing w:val="-3"/>
        </w:rPr>
        <w:t>Varian</w:t>
      </w:r>
      <w:r w:rsidR="00FE6AD1">
        <w:rPr>
          <w:rFonts w:ascii="Arial" w:hAnsi="Arial"/>
          <w:spacing w:val="-3"/>
        </w:rPr>
        <w:t>/Agilent</w:t>
      </w:r>
      <w:r w:rsidR="00FB789F">
        <w:rPr>
          <w:spacing w:val="-3"/>
        </w:rPr>
        <w:t xml:space="preserve"> setting </w:t>
      </w:r>
      <w:r w:rsidR="00751DBB">
        <w:rPr>
          <w:spacing w:val="-3"/>
        </w:rPr>
        <w:t xml:space="preserve">is </w:t>
      </w:r>
      <w:r w:rsidR="00FB789F">
        <w:rPr>
          <w:spacing w:val="-3"/>
        </w:rPr>
        <w:t>for Varian Unity, Unity+</w:t>
      </w:r>
      <w:r w:rsidR="003F1FAE">
        <w:rPr>
          <w:spacing w:val="-3"/>
        </w:rPr>
        <w:t>,</w:t>
      </w:r>
      <w:r w:rsidR="00FB789F">
        <w:rPr>
          <w:spacing w:val="-3"/>
        </w:rPr>
        <w:t xml:space="preserve"> </w:t>
      </w:r>
      <w:r w:rsidR="008F02BB">
        <w:rPr>
          <w:spacing w:val="-3"/>
        </w:rPr>
        <w:t xml:space="preserve">Mercury, </w:t>
      </w:r>
      <w:r w:rsidR="00FB789F">
        <w:rPr>
          <w:spacing w:val="-3"/>
        </w:rPr>
        <w:t>Inova</w:t>
      </w:r>
      <w:r w:rsidR="008F02BB">
        <w:rPr>
          <w:spacing w:val="-3"/>
        </w:rPr>
        <w:t xml:space="preserve">, </w:t>
      </w:r>
      <w:r w:rsidR="003F1FAE">
        <w:rPr>
          <w:spacing w:val="-3"/>
        </w:rPr>
        <w:t>VNMRS</w:t>
      </w:r>
      <w:r w:rsidR="00C01ECA">
        <w:rPr>
          <w:spacing w:val="-3"/>
        </w:rPr>
        <w:t>, DDR, DDR2</w:t>
      </w:r>
      <w:r w:rsidR="008F02BB">
        <w:rPr>
          <w:spacing w:val="-3"/>
        </w:rPr>
        <w:t xml:space="preserve"> and MR400</w:t>
      </w:r>
      <w:r w:rsidR="00FB789F">
        <w:rPr>
          <w:spacing w:val="-3"/>
        </w:rPr>
        <w:t xml:space="preserve"> spectrometers.  VXR/S data will probably also work with this setting, but this hasn’t been tested.  VXR, Gemini and XL data formats are not supported.  </w:t>
      </w:r>
      <w:r w:rsidR="00751DBB">
        <w:rPr>
          <w:spacing w:val="-3"/>
        </w:rPr>
        <w:t xml:space="preserve"> The Bruker setting is appropriate for data from a Bruker AMX, ARX, ASX or Avance series spectrometer.   </w:t>
      </w:r>
      <w:r w:rsidR="00751DBB" w:rsidRPr="001441E6">
        <w:rPr>
          <w:b/>
          <w:i/>
          <w:spacing w:val="-3"/>
        </w:rPr>
        <w:t>DISNMR / DISMSL data are no longer supported</w:t>
      </w:r>
      <w:r w:rsidR="00751DBB">
        <w:rPr>
          <w:spacing w:val="-3"/>
        </w:rPr>
        <w:t xml:space="preserve">.  </w:t>
      </w:r>
      <w:r w:rsidR="00FB789F" w:rsidRPr="00F579E0">
        <w:rPr>
          <w:spacing w:val="-3"/>
        </w:rPr>
        <w:t>JEOL</w:t>
      </w:r>
      <w:r w:rsidR="00FB789F" w:rsidRPr="00F579E0">
        <w:rPr>
          <w:spacing w:val="-3"/>
        </w:rPr>
        <w:fldChar w:fldCharType="begin"/>
      </w:r>
      <w:r w:rsidR="00FB789F" w:rsidRPr="00F579E0">
        <w:instrText xml:space="preserve"> XE "</w:instrText>
      </w:r>
      <w:r w:rsidR="00FB789F" w:rsidRPr="00F579E0">
        <w:rPr>
          <w:spacing w:val="-3"/>
        </w:rPr>
        <w:instrText>JEOL</w:instrText>
      </w:r>
      <w:r w:rsidR="00FB789F" w:rsidRPr="00F579E0">
        <w:instrText xml:space="preserve">" </w:instrText>
      </w:r>
      <w:r w:rsidR="00FB789F" w:rsidRPr="00F579E0">
        <w:rPr>
          <w:spacing w:val="-3"/>
        </w:rPr>
        <w:fldChar w:fldCharType="end"/>
      </w:r>
      <w:r w:rsidR="00FB789F" w:rsidRPr="00F579E0">
        <w:rPr>
          <w:spacing w:val="-3"/>
        </w:rPr>
        <w:t xml:space="preserve"> data support is </w:t>
      </w:r>
      <w:r w:rsidR="00A359AB">
        <w:rPr>
          <w:spacing w:val="-3"/>
        </w:rPr>
        <w:t xml:space="preserve">currently </w:t>
      </w:r>
      <w:r w:rsidR="00FB789F" w:rsidRPr="00F579E0">
        <w:rPr>
          <w:spacing w:val="-3"/>
        </w:rPr>
        <w:t xml:space="preserve">limited to the </w:t>
      </w:r>
      <w:r w:rsidR="00A359AB">
        <w:rPr>
          <w:spacing w:val="-3"/>
        </w:rPr>
        <w:t>“jdf</w:t>
      </w:r>
      <w:r w:rsidR="00FB789F" w:rsidRPr="00F579E0">
        <w:rPr>
          <w:spacing w:val="-3"/>
        </w:rPr>
        <w:t xml:space="preserve">” </w:t>
      </w:r>
      <w:r w:rsidR="00305F3D">
        <w:rPr>
          <w:spacing w:val="-3"/>
        </w:rPr>
        <w:t xml:space="preserve">(Delta) </w:t>
      </w:r>
      <w:r w:rsidR="00FB789F" w:rsidRPr="00F579E0">
        <w:rPr>
          <w:spacing w:val="-3"/>
        </w:rPr>
        <w:t>format</w:t>
      </w:r>
      <w:r w:rsidR="00A359AB">
        <w:rPr>
          <w:spacing w:val="-3"/>
        </w:rPr>
        <w:t>,</w:t>
      </w:r>
    </w:p>
    <w:p w:rsidR="00FB789F" w:rsidRDefault="00A45E26">
      <w:pPr>
        <w:suppressAutoHyphens/>
        <w:spacing w:after="120"/>
        <w:jc w:val="both"/>
        <w:rPr>
          <w:spacing w:val="-3"/>
        </w:rPr>
      </w:pPr>
      <w:r>
        <w:rPr>
          <w:spacing w:val="-3"/>
        </w:rPr>
        <w:t>1D FIDs in JCAMP-DX format written by XwinNMR or TopSpin can be read and should be automatically recognized by the program.</w:t>
      </w:r>
      <w:r w:rsidR="00DF053C">
        <w:rPr>
          <w:spacing w:val="-3"/>
        </w:rPr>
        <w:t xml:space="preserve">  </w:t>
      </w:r>
      <w:r w:rsidR="00FB789F">
        <w:rPr>
          <w:spacing w:val="-3"/>
        </w:rPr>
        <w:t xml:space="preserve">1D </w:t>
      </w:r>
      <w:r>
        <w:rPr>
          <w:spacing w:val="-3"/>
        </w:rPr>
        <w:t>Processed</w:t>
      </w:r>
      <w:r w:rsidR="00DF053C">
        <w:rPr>
          <w:spacing w:val="-3"/>
        </w:rPr>
        <w:t xml:space="preserve"> data</w:t>
      </w:r>
      <w:r w:rsidR="00FB789F">
        <w:rPr>
          <w:spacing w:val="-3"/>
        </w:rPr>
        <w:t xml:space="preserve"> can also be read and saved in JCAMP DX format.</w:t>
      </w:r>
    </w:p>
    <w:p w:rsidR="00FB789F" w:rsidRPr="008F02BB" w:rsidRDefault="00FE357F">
      <w:pPr>
        <w:suppressAutoHyphens/>
        <w:spacing w:after="120"/>
        <w:jc w:val="both"/>
        <w:rPr>
          <w:spacing w:val="-3"/>
        </w:rPr>
      </w:pPr>
      <w:r>
        <w:rPr>
          <w:spacing w:val="-3"/>
        </w:rPr>
        <w:t>P</w:t>
      </w:r>
      <w:r w:rsidR="00FB789F">
        <w:rPr>
          <w:spacing w:val="-3"/>
        </w:rPr>
        <w:t>art of the design philosophy of SpinWorks is that it uses the data in the format provided by the spectrometer.  Any and all format conversions are internal to the program and are essentially transparent to the user.  This also means that the</w:t>
      </w:r>
      <w:r w:rsidR="00FB789F">
        <w:rPr>
          <w:i/>
          <w:spacing w:val="-3"/>
        </w:rPr>
        <w:t xml:space="preserve"> </w:t>
      </w:r>
      <w:r w:rsidR="00FB789F" w:rsidRPr="001446ED">
        <w:rPr>
          <w:b/>
          <w:i/>
          <w:spacing w:val="-3"/>
        </w:rPr>
        <w:t>comp</w:t>
      </w:r>
      <w:r w:rsidR="001027A2" w:rsidRPr="001446ED">
        <w:rPr>
          <w:b/>
          <w:i/>
          <w:spacing w:val="-3"/>
        </w:rPr>
        <w:t>l</w:t>
      </w:r>
      <w:r w:rsidR="00FB789F" w:rsidRPr="001446ED">
        <w:rPr>
          <w:b/>
          <w:i/>
          <w:spacing w:val="-3"/>
        </w:rPr>
        <w:t>ete</w:t>
      </w:r>
      <w:r w:rsidR="00FB789F">
        <w:rPr>
          <w:spacing w:val="-3"/>
        </w:rPr>
        <w:t xml:space="preserve"> data set must be transferred to your PC!  For UXNMR/XwinNMR data, the entire data tree from the experiment name down should be transferred.  This is important, since SpinWorks gets referencing and processing information from the </w:t>
      </w:r>
      <w:r w:rsidR="00FB789F">
        <w:rPr>
          <w:i/>
          <w:spacing w:val="-3"/>
        </w:rPr>
        <w:t>proc</w:t>
      </w:r>
      <w:r w:rsidR="00FB789F">
        <w:rPr>
          <w:spacing w:val="-3"/>
        </w:rPr>
        <w:t xml:space="preserve"> and </w:t>
      </w:r>
      <w:r w:rsidR="00FB789F">
        <w:rPr>
          <w:i/>
          <w:spacing w:val="-3"/>
        </w:rPr>
        <w:t>procs</w:t>
      </w:r>
      <w:r w:rsidR="00FB789F">
        <w:rPr>
          <w:spacing w:val="-3"/>
        </w:rPr>
        <w:t xml:space="preserve"> files, and expects to find them in the same relative place that they were on the spectrometer.  For Varian data, SpinWorks expects to find the fid, procpar and text files under the </w:t>
      </w:r>
      <w:r w:rsidR="00FB789F">
        <w:rPr>
          <w:i/>
          <w:spacing w:val="-3"/>
        </w:rPr>
        <w:t>experiment_name.fid</w:t>
      </w:r>
      <w:r w:rsidR="00FB789F">
        <w:rPr>
          <w:spacing w:val="-3"/>
        </w:rPr>
        <w:t xml:space="preserve"> directory</w:t>
      </w:r>
      <w:r w:rsidR="00A359AB">
        <w:rPr>
          <w:spacing w:val="-3"/>
        </w:rPr>
        <w:t>.</w:t>
      </w:r>
      <w:r w:rsidR="00FB789F">
        <w:rPr>
          <w:spacing w:val="-3"/>
        </w:rPr>
        <w:t xml:space="preserve">  The easiest way to transfer entire directories with contents to your PC is with one of the smart ftp programs such as WS_FTP95</w:t>
      </w:r>
      <w:r w:rsidR="007D1D5F">
        <w:rPr>
          <w:spacing w:val="-3"/>
        </w:rPr>
        <w:t>, “File</w:t>
      </w:r>
      <w:r w:rsidR="00C63FA7">
        <w:rPr>
          <w:spacing w:val="-3"/>
        </w:rPr>
        <w:t>Z</w:t>
      </w:r>
      <w:r w:rsidR="007D1D5F">
        <w:rPr>
          <w:spacing w:val="-3"/>
        </w:rPr>
        <w:t>illa”</w:t>
      </w:r>
      <w:r w:rsidR="00FB789F">
        <w:rPr>
          <w:spacing w:val="-3"/>
        </w:rPr>
        <w:t xml:space="preserve"> or similar.  </w:t>
      </w:r>
      <w:r w:rsidR="00A359AB" w:rsidRPr="00A359AB">
        <w:rPr>
          <w:b/>
          <w:i/>
          <w:spacing w:val="-3"/>
        </w:rPr>
        <w:t>Note that the file transfer mode must be set to binary.</w:t>
      </w:r>
      <w:r w:rsidR="008F02BB">
        <w:rPr>
          <w:spacing w:val="-3"/>
        </w:rPr>
        <w:t xml:space="preserve">  This seems to be a particular </w:t>
      </w:r>
      <w:r w:rsidR="001441E6">
        <w:rPr>
          <w:spacing w:val="-3"/>
        </w:rPr>
        <w:t>issue</w:t>
      </w:r>
      <w:r w:rsidR="008F02BB">
        <w:rPr>
          <w:spacing w:val="-3"/>
        </w:rPr>
        <w:t xml:space="preserve"> with File</w:t>
      </w:r>
      <w:r w:rsidR="00155119">
        <w:rPr>
          <w:spacing w:val="-3"/>
        </w:rPr>
        <w:t>Z</w:t>
      </w:r>
      <w:r w:rsidR="008F02BB">
        <w:rPr>
          <w:spacing w:val="-3"/>
        </w:rPr>
        <w:t>illa.</w:t>
      </w:r>
    </w:p>
    <w:p w:rsidR="00A359AB" w:rsidRPr="00A359AB" w:rsidRDefault="00BE3E91">
      <w:pPr>
        <w:suppressAutoHyphens/>
        <w:spacing w:after="120"/>
        <w:jc w:val="both"/>
        <w:rPr>
          <w:spacing w:val="-3"/>
        </w:rPr>
      </w:pPr>
      <w:r>
        <w:rPr>
          <w:b/>
          <w:spacing w:val="-3"/>
        </w:rPr>
        <w:t>Tip</w:t>
      </w:r>
      <w:r w:rsidR="00A359AB" w:rsidRPr="006A74BE">
        <w:rPr>
          <w:b/>
          <w:spacing w:val="-3"/>
        </w:rPr>
        <w:t xml:space="preserve"> for JEOL</w:t>
      </w:r>
      <w:r w:rsidR="001C7A3A">
        <w:rPr>
          <w:b/>
          <w:spacing w:val="-3"/>
        </w:rPr>
        <w:t xml:space="preserve"> and Anasazi</w:t>
      </w:r>
      <w:r w:rsidR="00A359AB" w:rsidRPr="006A74BE">
        <w:rPr>
          <w:b/>
          <w:spacing w:val="-3"/>
        </w:rPr>
        <w:t xml:space="preserve"> data</w:t>
      </w:r>
      <w:r w:rsidR="007A1547">
        <w:rPr>
          <w:b/>
          <w:spacing w:val="-3"/>
        </w:rPr>
        <w:fldChar w:fldCharType="begin"/>
      </w:r>
      <w:r w:rsidR="007A1547">
        <w:instrText xml:space="preserve"> XE "</w:instrText>
      </w:r>
      <w:r w:rsidR="007A1547" w:rsidRPr="008142DD">
        <w:rPr>
          <w:b/>
          <w:spacing w:val="-3"/>
        </w:rPr>
        <w:instrText>JEOL data:</w:instrText>
      </w:r>
      <w:r w:rsidR="007A1547" w:rsidRPr="008142DD">
        <w:instrText>tip</w:instrText>
      </w:r>
      <w:r w:rsidR="007A1547">
        <w:instrText xml:space="preserve">" </w:instrText>
      </w:r>
      <w:r w:rsidR="007A1547">
        <w:rPr>
          <w:b/>
          <w:spacing w:val="-3"/>
        </w:rPr>
        <w:fldChar w:fldCharType="end"/>
      </w:r>
      <w:r w:rsidR="00A359AB" w:rsidRPr="006A74BE">
        <w:rPr>
          <w:b/>
          <w:spacing w:val="-3"/>
        </w:rPr>
        <w:t xml:space="preserve">: </w:t>
      </w:r>
      <w:r w:rsidR="00A359AB">
        <w:rPr>
          <w:spacing w:val="-3"/>
        </w:rPr>
        <w:t xml:space="preserve"> </w:t>
      </w:r>
      <w:r w:rsidR="0070494A">
        <w:rPr>
          <w:spacing w:val="-3"/>
        </w:rPr>
        <w:t>Bruker, Varian,</w:t>
      </w:r>
      <w:r w:rsidR="00FE357F">
        <w:rPr>
          <w:spacing w:val="-3"/>
        </w:rPr>
        <w:t xml:space="preserve"> NMRPipe</w:t>
      </w:r>
      <w:r w:rsidR="0070494A">
        <w:rPr>
          <w:spacing w:val="-3"/>
        </w:rPr>
        <w:t xml:space="preserve"> and Magritek</w:t>
      </w:r>
      <w:r w:rsidR="00FE357F">
        <w:rPr>
          <w:spacing w:val="-3"/>
        </w:rPr>
        <w:t xml:space="preserve"> data sets are actually folders contain a number of data and parameter files.   </w:t>
      </w:r>
      <w:r>
        <w:rPr>
          <w:spacing w:val="-3"/>
        </w:rPr>
        <w:t xml:space="preserve">SpinWorks writes processed data, simulation files etc. into </w:t>
      </w:r>
      <w:r w:rsidR="001441E6">
        <w:rPr>
          <w:spacing w:val="-3"/>
        </w:rPr>
        <w:t xml:space="preserve">this </w:t>
      </w:r>
      <w:r>
        <w:rPr>
          <w:spacing w:val="-3"/>
        </w:rPr>
        <w:t xml:space="preserve">folder.  </w:t>
      </w:r>
      <w:r w:rsidR="006A74BE">
        <w:rPr>
          <w:spacing w:val="-3"/>
        </w:rPr>
        <w:t>JEOL</w:t>
      </w:r>
      <w:r w:rsidR="001C7A3A">
        <w:rPr>
          <w:spacing w:val="-3"/>
        </w:rPr>
        <w:t xml:space="preserve"> and Anasazi</w:t>
      </w:r>
      <w:r w:rsidR="006A74BE">
        <w:rPr>
          <w:spacing w:val="-3"/>
        </w:rPr>
        <w:t xml:space="preserve"> data can be problem in that the data sets are single files, whereas many features of SpinWorks assume that a data set is a folder.</w:t>
      </w:r>
      <w:r w:rsidR="0097659C">
        <w:rPr>
          <w:spacing w:val="-3"/>
        </w:rPr>
        <w:t xml:space="preserve">  An easy work around it to create a folder for each JEOL data set.  For example, if you have a data set called</w:t>
      </w:r>
      <w:r w:rsidR="00D97CC6">
        <w:rPr>
          <w:spacing w:val="-3"/>
        </w:rPr>
        <w:t xml:space="preserve"> brucine_1D1H.jdf just place the file into a folder called brucine</w:t>
      </w:r>
      <w:r w:rsidR="00770519">
        <w:rPr>
          <w:spacing w:val="-3"/>
        </w:rPr>
        <w:t>_1D1H.  All SpinWorks created files will then be placed into the folder with the raw data set.</w:t>
      </w:r>
    </w:p>
    <w:p w:rsidR="00FB789F" w:rsidRDefault="00FB789F" w:rsidP="0043135F">
      <w:pPr>
        <w:pStyle w:val="Heading2"/>
        <w:spacing w:before="240"/>
      </w:pPr>
      <w:bookmarkStart w:id="668" w:name="_Toc464035557"/>
      <w:bookmarkStart w:id="669" w:name="_Toc464104485"/>
      <w:bookmarkStart w:id="670" w:name="_Toc464125655"/>
      <w:bookmarkStart w:id="671" w:name="_Toc469116095"/>
      <w:bookmarkStart w:id="672" w:name="_Toc507694398"/>
      <w:bookmarkStart w:id="673" w:name="_Toc508687672"/>
      <w:bookmarkStart w:id="674" w:name="_Toc509631890"/>
      <w:bookmarkStart w:id="675" w:name="_Toc514567542"/>
      <w:bookmarkStart w:id="676" w:name="_Toc523040697"/>
      <w:bookmarkStart w:id="677" w:name="_Toc5769104"/>
      <w:bookmarkStart w:id="678" w:name="_Toc18142641"/>
      <w:bookmarkStart w:id="679" w:name="_Toc18596379"/>
      <w:bookmarkStart w:id="680" w:name="_Toc29956542"/>
      <w:bookmarkStart w:id="681" w:name="_Toc51393592"/>
      <w:bookmarkStart w:id="682" w:name="_Toc51393825"/>
      <w:bookmarkStart w:id="683" w:name="_Toc51395729"/>
      <w:bookmarkStart w:id="684" w:name="_Toc61759110"/>
      <w:bookmarkStart w:id="685" w:name="_Toc78103780"/>
      <w:bookmarkStart w:id="686" w:name="_Toc87415516"/>
      <w:bookmarkStart w:id="687" w:name="_Toc100987654"/>
      <w:bookmarkStart w:id="688" w:name="_Toc106683677"/>
      <w:bookmarkStart w:id="689" w:name="_Toc109806246"/>
      <w:bookmarkStart w:id="690" w:name="_Toc161461901"/>
      <w:bookmarkStart w:id="691" w:name="_Toc161462764"/>
      <w:bookmarkStart w:id="692" w:name="_Toc161463413"/>
      <w:bookmarkStart w:id="693" w:name="_Toc168218668"/>
      <w:bookmarkStart w:id="694" w:name="_Toc168218870"/>
      <w:bookmarkStart w:id="695" w:name="_Toc170619566"/>
      <w:bookmarkStart w:id="696" w:name="_Toc194396598"/>
      <w:bookmarkStart w:id="697" w:name="_Toc194397104"/>
      <w:bookmarkStart w:id="698" w:name="_Toc194397293"/>
      <w:bookmarkStart w:id="699" w:name="_Toc195337946"/>
      <w:bookmarkStart w:id="700" w:name="_Toc195513496"/>
      <w:bookmarkStart w:id="701" w:name="_Toc195513600"/>
      <w:bookmarkStart w:id="702" w:name="_Toc212957032"/>
      <w:bookmarkStart w:id="703" w:name="_Toc219887996"/>
      <w:bookmarkStart w:id="704" w:name="_Toc237145378"/>
      <w:bookmarkStart w:id="705" w:name="_Toc237145735"/>
      <w:bookmarkStart w:id="706" w:name="_Toc244870790"/>
      <w:bookmarkStart w:id="707" w:name="_Toc260646627"/>
      <w:bookmarkStart w:id="708" w:name="_Toc469392090"/>
      <w:r>
        <w:t>2.  Selecting the Data</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rsidR="00FB789F" w:rsidRDefault="00FB789F">
      <w:pPr>
        <w:suppressAutoHyphens/>
        <w:spacing w:after="120"/>
        <w:jc w:val="both"/>
        <w:rPr>
          <w:spacing w:val="-3"/>
        </w:rPr>
      </w:pPr>
      <w:r>
        <w:rPr>
          <w:spacing w:val="-3"/>
        </w:rPr>
        <w:t>Data selection is done with</w:t>
      </w:r>
      <w:r>
        <w:rPr>
          <w:rFonts w:ascii="Arial" w:hAnsi="Arial"/>
          <w:spacing w:val="-3"/>
        </w:rPr>
        <w:t xml:space="preserve"> Open...</w:t>
      </w:r>
      <w:r>
        <w:rPr>
          <w:spacing w:val="-3"/>
        </w:rPr>
        <w:t xml:space="preserve"> selection in the</w:t>
      </w:r>
      <w:r>
        <w:rPr>
          <w:rFonts w:ascii="Arial" w:hAnsi="Arial"/>
          <w:spacing w:val="-3"/>
        </w:rPr>
        <w:t xml:space="preserve"> File</w:t>
      </w:r>
      <w:r>
        <w:rPr>
          <w:spacing w:val="-3"/>
        </w:rPr>
        <w:t xml:space="preserve"> menu. You will then be presented with a standard file selection </w:t>
      </w:r>
      <w:r w:rsidR="0098341A">
        <w:rPr>
          <w:spacing w:val="-3"/>
        </w:rPr>
        <w:t>dialog</w:t>
      </w:r>
      <w:r>
        <w:rPr>
          <w:spacing w:val="-3"/>
        </w:rPr>
        <w:t>.  Navigate through directory system and select your data. For Bruker AMX and Avance data, navigate from the experiment name directory to the experiment number directory and select the file named "fid".  A “recent files” selection is available at the bottom of the</w:t>
      </w:r>
      <w:r>
        <w:rPr>
          <w:rFonts w:ascii="Arial" w:hAnsi="Arial"/>
          <w:spacing w:val="-3"/>
        </w:rPr>
        <w:t xml:space="preserve"> File</w:t>
      </w:r>
      <w:r>
        <w:rPr>
          <w:spacing w:val="-3"/>
        </w:rPr>
        <w:t xml:space="preserve"> menu and can be used as a shortcut for data selection.  If you have selected a valid data set</w:t>
      </w:r>
      <w:r w:rsidR="00AA16E5">
        <w:rPr>
          <w:spacing w:val="-3"/>
        </w:rPr>
        <w:t xml:space="preserve">, </w:t>
      </w:r>
      <w:r>
        <w:rPr>
          <w:spacing w:val="-3"/>
        </w:rPr>
        <w:t xml:space="preserve">it will </w:t>
      </w:r>
      <w:r w:rsidR="00AA16E5">
        <w:rPr>
          <w:spacing w:val="-3"/>
        </w:rPr>
        <w:t xml:space="preserve">then </w:t>
      </w:r>
      <w:r>
        <w:rPr>
          <w:spacing w:val="-3"/>
        </w:rPr>
        <w:t>be displayed on the screen after closing the</w:t>
      </w:r>
      <w:r>
        <w:rPr>
          <w:rFonts w:ascii="Arial" w:hAnsi="Arial"/>
          <w:spacing w:val="-3"/>
        </w:rPr>
        <w:t xml:space="preserve"> File</w:t>
      </w:r>
      <w:r>
        <w:rPr>
          <w:spacing w:val="-3"/>
        </w:rPr>
        <w:t xml:space="preserve"> menu.</w:t>
      </w:r>
      <w:r w:rsidR="000A3E1D">
        <w:rPr>
          <w:spacing w:val="-3"/>
        </w:rPr>
        <w:t xml:space="preserve">  JEOL files will have a “.jdf” extension while Anasazi files will have a variable (or no) extension.</w:t>
      </w:r>
      <w:r w:rsidR="0080680A">
        <w:rPr>
          <w:spacing w:val="-3"/>
        </w:rPr>
        <w:t xml:space="preserve">  Anasazi data can be either time domain (fids) or processed spectra.</w:t>
      </w:r>
      <w:r w:rsidR="00B85FE6">
        <w:rPr>
          <w:spacing w:val="-3"/>
        </w:rPr>
        <w:t xml:space="preserve">  For Anasazi 2D, it may be necessary to specify that the data are 2D after selecting the data set (</w:t>
      </w:r>
      <w:r w:rsidR="00B85FE6" w:rsidRPr="00B85FE6">
        <w:rPr>
          <w:rFonts w:ascii="Arial" w:hAnsi="Arial" w:cs="Arial"/>
          <w:spacing w:val="-3"/>
        </w:rPr>
        <w:t>Data Format</w:t>
      </w:r>
      <w:r w:rsidR="00B85FE6">
        <w:rPr>
          <w:spacing w:val="-3"/>
        </w:rPr>
        <w:t xml:space="preserve"> selection in </w:t>
      </w:r>
      <w:r w:rsidR="00B85FE6" w:rsidRPr="00B85FE6">
        <w:rPr>
          <w:rFonts w:ascii="Arial" w:hAnsi="Arial" w:cs="Arial"/>
          <w:spacing w:val="-3"/>
        </w:rPr>
        <w:t>Options</w:t>
      </w:r>
      <w:r w:rsidR="00B85FE6">
        <w:rPr>
          <w:spacing w:val="-3"/>
        </w:rPr>
        <w:t xml:space="preserve"> menu).</w:t>
      </w:r>
    </w:p>
    <w:p w:rsidR="002A6BEB" w:rsidRDefault="002A6BEB">
      <w:pPr>
        <w:suppressAutoHyphens/>
        <w:spacing w:after="120"/>
        <w:jc w:val="both"/>
        <w:rPr>
          <w:spacing w:val="-3"/>
        </w:rPr>
      </w:pPr>
      <w:r>
        <w:rPr>
          <w:spacing w:val="-3"/>
        </w:rPr>
        <w:lastRenderedPageBreak/>
        <w:t>You can also drag files and experiment number folders from a file browser to the data window.</w:t>
      </w:r>
    </w:p>
    <w:p w:rsidR="00832989" w:rsidRDefault="00832989">
      <w:pPr>
        <w:suppressAutoHyphens/>
        <w:spacing w:after="120"/>
        <w:jc w:val="both"/>
        <w:rPr>
          <w:spacing w:val="-3"/>
        </w:rPr>
      </w:pPr>
      <w:r w:rsidRPr="00832989">
        <w:rPr>
          <w:b/>
          <w:spacing w:val="-3"/>
        </w:rPr>
        <w:t>Tip:</w:t>
      </w:r>
      <w:r>
        <w:rPr>
          <w:spacing w:val="-3"/>
        </w:rPr>
        <w:t xml:space="preserve">  </w:t>
      </w:r>
      <w:r w:rsidR="00267C64">
        <w:rPr>
          <w:spacing w:val="-3"/>
        </w:rPr>
        <w:t>The</w:t>
      </w:r>
      <w:r>
        <w:rPr>
          <w:spacing w:val="-3"/>
        </w:rPr>
        <w:t xml:space="preserve"> </w:t>
      </w:r>
      <w:r w:rsidRPr="00832989">
        <w:rPr>
          <w:rFonts w:ascii="Arial" w:hAnsi="Arial" w:cs="Arial"/>
          <w:spacing w:val="-3"/>
        </w:rPr>
        <w:t>Default Data Path</w:t>
      </w:r>
      <w:r>
        <w:rPr>
          <w:spacing w:val="-3"/>
        </w:rPr>
        <w:t xml:space="preserve"> setting in the </w:t>
      </w:r>
      <w:r w:rsidRPr="00832989">
        <w:rPr>
          <w:rFonts w:ascii="Arial" w:hAnsi="Arial" w:cs="Arial"/>
          <w:spacing w:val="-3"/>
        </w:rPr>
        <w:t>Set Start-Up Options…</w:t>
      </w:r>
      <w:r>
        <w:rPr>
          <w:spacing w:val="-3"/>
        </w:rPr>
        <w:t xml:space="preserve"> dialog in the </w:t>
      </w:r>
      <w:r w:rsidRPr="00832989">
        <w:rPr>
          <w:rFonts w:ascii="Arial" w:hAnsi="Arial" w:cs="Arial"/>
          <w:spacing w:val="-3"/>
        </w:rPr>
        <w:t>Options</w:t>
      </w:r>
      <w:r>
        <w:rPr>
          <w:spacing w:val="-3"/>
        </w:rPr>
        <w:t xml:space="preserve"> menu is a convenient way to short cut selection of your data.</w:t>
      </w:r>
    </w:p>
    <w:p w:rsidR="00FB789F" w:rsidRDefault="00FB789F">
      <w:pPr>
        <w:suppressAutoHyphens/>
        <w:spacing w:after="120"/>
        <w:jc w:val="both"/>
        <w:rPr>
          <w:spacing w:val="-3"/>
        </w:rPr>
      </w:pPr>
      <w:r>
        <w:rPr>
          <w:b/>
          <w:spacing w:val="-3"/>
        </w:rPr>
        <w:t>Data on CD</w:t>
      </w:r>
      <w:r>
        <w:rPr>
          <w:b/>
          <w:spacing w:val="-3"/>
        </w:rPr>
        <w:fldChar w:fldCharType="begin"/>
      </w:r>
      <w:r>
        <w:instrText xml:space="preserve"> XE "</w:instrText>
      </w:r>
      <w:r>
        <w:rPr>
          <w:spacing w:val="-3"/>
        </w:rPr>
        <w:instrText>data on CD</w:instrText>
      </w:r>
      <w:r>
        <w:instrText xml:space="preserve">" </w:instrText>
      </w:r>
      <w:r>
        <w:rPr>
          <w:b/>
          <w:spacing w:val="-3"/>
        </w:rPr>
        <w:fldChar w:fldCharType="end"/>
      </w:r>
      <w:r>
        <w:rPr>
          <w:b/>
          <w:spacing w:val="-3"/>
        </w:rPr>
        <w:t xml:space="preserve">: </w:t>
      </w:r>
      <w:r>
        <w:rPr>
          <w:spacing w:val="-3"/>
        </w:rPr>
        <w:t xml:space="preserve"> SpinWorks occasionally writes scratch files, processed data or other information, usually in the same folder as the experimental data.  This creates a problem for data on CDs </w:t>
      </w:r>
      <w:r w:rsidR="00443146">
        <w:rPr>
          <w:spacing w:val="-3"/>
        </w:rPr>
        <w:t xml:space="preserve">(or any other write-protected file system) </w:t>
      </w:r>
      <w:r>
        <w:rPr>
          <w:spacing w:val="-3"/>
        </w:rPr>
        <w:t xml:space="preserve">where you cannot usually (except for CD-RW) write data.  Therefore, data on CD </w:t>
      </w:r>
      <w:r>
        <w:rPr>
          <w:i/>
          <w:spacing w:val="-3"/>
        </w:rPr>
        <w:t>must</w:t>
      </w:r>
      <w:r>
        <w:rPr>
          <w:spacing w:val="-3"/>
        </w:rPr>
        <w:t xml:space="preserve"> be transferred to the hard disk before processing with SpinWorks.  </w:t>
      </w:r>
      <w:r w:rsidRPr="00F107C9">
        <w:rPr>
          <w:b/>
          <w:i/>
          <w:spacing w:val="-3"/>
        </w:rPr>
        <w:t>This also means that you must have write permission</w:t>
      </w:r>
      <w:r w:rsidR="002201A7" w:rsidRPr="00F107C9">
        <w:rPr>
          <w:b/>
          <w:i/>
          <w:spacing w:val="-3"/>
        </w:rPr>
        <w:fldChar w:fldCharType="begin"/>
      </w:r>
      <w:r w:rsidR="002201A7" w:rsidRPr="00F107C9">
        <w:rPr>
          <w:b/>
          <w:i/>
        </w:rPr>
        <w:instrText xml:space="preserve"> XE "</w:instrText>
      </w:r>
      <w:r w:rsidR="002201A7" w:rsidRPr="00F107C9">
        <w:rPr>
          <w:b/>
          <w:i/>
          <w:spacing w:val="-3"/>
        </w:rPr>
        <w:instrText>write permission</w:instrText>
      </w:r>
      <w:r w:rsidR="002201A7" w:rsidRPr="00F107C9">
        <w:rPr>
          <w:b/>
          <w:i/>
        </w:rPr>
        <w:instrText xml:space="preserve">" </w:instrText>
      </w:r>
      <w:r w:rsidR="002201A7" w:rsidRPr="00F107C9">
        <w:rPr>
          <w:b/>
          <w:i/>
          <w:spacing w:val="-3"/>
        </w:rPr>
        <w:fldChar w:fldCharType="end"/>
      </w:r>
      <w:r w:rsidRPr="00F107C9">
        <w:rPr>
          <w:b/>
          <w:i/>
          <w:spacing w:val="-3"/>
        </w:rPr>
        <w:t xml:space="preserve"> in the folder where the data are located.</w:t>
      </w:r>
    </w:p>
    <w:p w:rsidR="00FB789F" w:rsidRDefault="00FB789F" w:rsidP="0043135F">
      <w:pPr>
        <w:pStyle w:val="Heading2"/>
        <w:spacing w:before="240"/>
      </w:pPr>
      <w:bookmarkStart w:id="709" w:name="_Toc464035558"/>
      <w:bookmarkStart w:id="710" w:name="_Toc464104486"/>
      <w:bookmarkStart w:id="711" w:name="_Toc464125656"/>
      <w:bookmarkStart w:id="712" w:name="_Toc469116096"/>
      <w:bookmarkStart w:id="713" w:name="_Toc507694399"/>
      <w:bookmarkStart w:id="714" w:name="_Toc508687673"/>
      <w:bookmarkStart w:id="715" w:name="_Toc509631891"/>
      <w:bookmarkStart w:id="716" w:name="_Toc514567543"/>
      <w:bookmarkStart w:id="717" w:name="_Toc523040698"/>
      <w:bookmarkStart w:id="718" w:name="_Toc5769105"/>
      <w:bookmarkStart w:id="719" w:name="_Toc18142642"/>
      <w:bookmarkStart w:id="720" w:name="_Toc18596380"/>
      <w:bookmarkStart w:id="721" w:name="_Toc29956543"/>
      <w:bookmarkStart w:id="722" w:name="_Toc51393593"/>
      <w:bookmarkStart w:id="723" w:name="_Toc51393826"/>
      <w:bookmarkStart w:id="724" w:name="_Toc51395730"/>
      <w:bookmarkStart w:id="725" w:name="_Toc61759111"/>
      <w:bookmarkStart w:id="726" w:name="_Toc78103781"/>
      <w:bookmarkStart w:id="727" w:name="_Toc87415517"/>
      <w:bookmarkStart w:id="728" w:name="_Toc100987655"/>
      <w:bookmarkStart w:id="729" w:name="_Toc106683678"/>
      <w:bookmarkStart w:id="730" w:name="_Toc109806247"/>
      <w:bookmarkStart w:id="731" w:name="_Toc161461902"/>
      <w:bookmarkStart w:id="732" w:name="_Toc161462765"/>
      <w:bookmarkStart w:id="733" w:name="_Toc161463414"/>
      <w:bookmarkStart w:id="734" w:name="_Toc168218669"/>
      <w:bookmarkStart w:id="735" w:name="_Toc168218871"/>
      <w:bookmarkStart w:id="736" w:name="_Toc170619567"/>
      <w:bookmarkStart w:id="737" w:name="_Toc194396599"/>
      <w:bookmarkStart w:id="738" w:name="_Toc194397105"/>
      <w:bookmarkStart w:id="739" w:name="_Toc194397294"/>
      <w:bookmarkStart w:id="740" w:name="_Toc195337947"/>
      <w:bookmarkStart w:id="741" w:name="_Toc195513497"/>
      <w:bookmarkStart w:id="742" w:name="_Toc195513601"/>
      <w:bookmarkStart w:id="743" w:name="_Toc212957033"/>
      <w:bookmarkStart w:id="744" w:name="_Toc219887997"/>
      <w:bookmarkStart w:id="745" w:name="_Toc237145379"/>
      <w:bookmarkStart w:id="746" w:name="_Toc237145736"/>
      <w:bookmarkStart w:id="747" w:name="_Toc244870791"/>
      <w:bookmarkStart w:id="748" w:name="_Toc260646628"/>
      <w:bookmarkStart w:id="749" w:name="_Toc469392091"/>
      <w:r>
        <w:t>3.  Processing Data</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rsidR="00FB789F" w:rsidRDefault="00E60312">
      <w:pPr>
        <w:suppressAutoHyphens/>
        <w:spacing w:after="120"/>
        <w:jc w:val="both"/>
        <w:rPr>
          <w:spacing w:val="-3"/>
        </w:rPr>
      </w:pPr>
      <w:r>
        <w:rPr>
          <w:spacing w:val="-3"/>
        </w:rPr>
        <w:t>1D d</w:t>
      </w:r>
      <w:r w:rsidR="00FB789F">
        <w:rPr>
          <w:spacing w:val="-3"/>
        </w:rPr>
        <w:t>ata processing involves application of a window function (Exponential Multiplication) followed by Fourier transformation.  These two processes are combined in the</w:t>
      </w:r>
      <w:r w:rsidR="00FB789F">
        <w:rPr>
          <w:rFonts w:ascii="Arial" w:hAnsi="Arial"/>
          <w:spacing w:val="-3"/>
        </w:rPr>
        <w:t xml:space="preserve"> window+ft </w:t>
      </w:r>
      <w:r w:rsidR="00FB789F">
        <w:rPr>
          <w:spacing w:val="-3"/>
        </w:rPr>
        <w:t>selection in the</w:t>
      </w:r>
      <w:r w:rsidR="00FB789F">
        <w:rPr>
          <w:rFonts w:ascii="Arial" w:hAnsi="Arial"/>
          <w:spacing w:val="-3"/>
        </w:rPr>
        <w:t xml:space="preserve"> Processing</w:t>
      </w:r>
      <w:r w:rsidR="00FB789F">
        <w:rPr>
          <w:spacing w:val="-3"/>
        </w:rPr>
        <w:t xml:space="preserve"> menu.  The other selections are for more advanced processing.  The line broadening parameter for the exponential multiplication can be set in the</w:t>
      </w:r>
      <w:r w:rsidR="00FB789F">
        <w:rPr>
          <w:rFonts w:ascii="Arial" w:hAnsi="Arial"/>
          <w:spacing w:val="-3"/>
        </w:rPr>
        <w:t xml:space="preserve"> Processing Parameters</w:t>
      </w:r>
      <w:r w:rsidR="00FB789F">
        <w:rPr>
          <w:rFonts w:ascii="Arial" w:hAnsi="Arial"/>
          <w:spacing w:val="-3"/>
        </w:rPr>
        <w:fldChar w:fldCharType="begin"/>
      </w:r>
      <w:r w:rsidR="00FB789F">
        <w:instrText xml:space="preserve"> XE "</w:instrText>
      </w:r>
      <w:r w:rsidR="00FB789F">
        <w:rPr>
          <w:rFonts w:ascii="Arial" w:hAnsi="Arial"/>
          <w:spacing w:val="-3"/>
        </w:rPr>
        <w:instrText>processing parameters:</w:instrText>
      </w:r>
      <w:r w:rsidR="00FB789F">
        <w:instrText xml:space="preserve">1D" </w:instrText>
      </w:r>
      <w:r w:rsidR="00FB789F">
        <w:rPr>
          <w:rFonts w:ascii="Arial" w:hAnsi="Arial"/>
          <w:spacing w:val="-3"/>
        </w:rPr>
        <w:fldChar w:fldCharType="end"/>
      </w:r>
      <w:r w:rsidR="00FB789F">
        <w:rPr>
          <w:rFonts w:ascii="Arial" w:hAnsi="Arial"/>
          <w:spacing w:val="-3"/>
        </w:rPr>
        <w:t>...</w:t>
      </w:r>
      <w:r w:rsidR="00FB789F">
        <w:rPr>
          <w:spacing w:val="-3"/>
        </w:rPr>
        <w:t xml:space="preserve"> selection of the</w:t>
      </w:r>
      <w:r w:rsidR="00FB789F">
        <w:rPr>
          <w:rFonts w:ascii="Arial" w:hAnsi="Arial"/>
          <w:spacing w:val="-3"/>
        </w:rPr>
        <w:t xml:space="preserve"> Edit</w:t>
      </w:r>
      <w:r w:rsidR="00FB789F">
        <w:rPr>
          <w:spacing w:val="-3"/>
        </w:rPr>
        <w:t xml:space="preserve"> menu or the </w:t>
      </w:r>
      <w:r w:rsidR="005443D0">
        <w:rPr>
          <w:noProof/>
          <w:snapToGrid/>
          <w:spacing w:val="-3"/>
          <w:lang w:val="en-US"/>
        </w:rPr>
        <w:drawing>
          <wp:inline distT="0" distB="0" distL="0" distR="0" wp14:anchorId="20913382" wp14:editId="7D71B819">
            <wp:extent cx="548640" cy="191100"/>
            <wp:effectExtent l="0" t="0" r="381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editPars.PNG"/>
                    <pic:cNvPicPr/>
                  </pic:nvPicPr>
                  <pic:blipFill>
                    <a:blip r:embed="rId27">
                      <a:extLst>
                        <a:ext uri="{28A0092B-C50C-407E-A947-70E740481C1C}">
                          <a14:useLocalDpi xmlns:a14="http://schemas.microsoft.com/office/drawing/2010/main" val="0"/>
                        </a:ext>
                      </a:extLst>
                    </a:blip>
                    <a:stretch>
                      <a:fillRect/>
                    </a:stretch>
                  </pic:blipFill>
                  <pic:spPr>
                    <a:xfrm>
                      <a:off x="0" y="0"/>
                      <a:ext cx="575283" cy="200380"/>
                    </a:xfrm>
                    <a:prstGeom prst="rect">
                      <a:avLst/>
                    </a:prstGeom>
                  </pic:spPr>
                </pic:pic>
              </a:graphicData>
            </a:graphic>
          </wp:inline>
        </w:drawing>
      </w:r>
      <w:r w:rsidR="00FB789F">
        <w:rPr>
          <w:spacing w:val="-3"/>
        </w:rPr>
        <w:t xml:space="preserve"> button on the button panel, but a reasonable parameter is set by default.  After processing, a spectrum will be displayed on the screen.</w:t>
      </w:r>
    </w:p>
    <w:p w:rsidR="00FB789F" w:rsidRDefault="00FB789F" w:rsidP="007760A2">
      <w:pPr>
        <w:suppressAutoHyphens/>
        <w:spacing w:before="120" w:after="120"/>
        <w:jc w:val="both"/>
        <w:rPr>
          <w:spacing w:val="-3"/>
        </w:rPr>
      </w:pPr>
      <w:r>
        <w:rPr>
          <w:spacing w:val="-3"/>
        </w:rPr>
        <w:t xml:space="preserve">The </w:t>
      </w:r>
      <w:r w:rsidR="00C45A65">
        <w:rPr>
          <w:noProof/>
          <w:snapToGrid/>
          <w:spacing w:val="-3"/>
          <w:lang w:val="en-US"/>
        </w:rPr>
        <w:drawing>
          <wp:inline distT="0" distB="0" distL="0" distR="0" wp14:anchorId="0EB087ED" wp14:editId="255B57DB">
            <wp:extent cx="594858" cy="19828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rocessButton.PNG"/>
                    <pic:cNvPicPr/>
                  </pic:nvPicPr>
                  <pic:blipFill>
                    <a:blip r:embed="rId28">
                      <a:extLst>
                        <a:ext uri="{28A0092B-C50C-407E-A947-70E740481C1C}">
                          <a14:useLocalDpi xmlns:a14="http://schemas.microsoft.com/office/drawing/2010/main" val="0"/>
                        </a:ext>
                      </a:extLst>
                    </a:blip>
                    <a:stretch>
                      <a:fillRect/>
                    </a:stretch>
                  </pic:blipFill>
                  <pic:spPr>
                    <a:xfrm>
                      <a:off x="0" y="0"/>
                      <a:ext cx="605409" cy="201803"/>
                    </a:xfrm>
                    <a:prstGeom prst="rect">
                      <a:avLst/>
                    </a:prstGeom>
                  </pic:spPr>
                </pic:pic>
              </a:graphicData>
            </a:graphic>
          </wp:inline>
        </w:drawing>
      </w:r>
      <w:r>
        <w:rPr>
          <w:spacing w:val="-3"/>
        </w:rPr>
        <w:t xml:space="preserve"> button on the right hand button panel will process the spectrum with the window function and phasing options selected by the drop-downs on the menu bar.</w:t>
      </w:r>
      <w:r w:rsidR="007760A2" w:rsidRPr="007760A2">
        <w:rPr>
          <w:spacing w:val="-3"/>
        </w:rPr>
        <w:t xml:space="preserve"> </w:t>
      </w:r>
      <w:r w:rsidR="007760A2">
        <w:rPr>
          <w:spacing w:val="-3"/>
        </w:rPr>
        <w:t xml:space="preserve">Note that it is </w:t>
      </w:r>
      <w:r w:rsidR="007760A2" w:rsidRPr="007A1547">
        <w:rPr>
          <w:b/>
          <w:i/>
          <w:spacing w:val="-3"/>
        </w:rPr>
        <w:t>not</w:t>
      </w:r>
      <w:r w:rsidR="007760A2">
        <w:rPr>
          <w:spacing w:val="-3"/>
        </w:rPr>
        <w:t xml:space="preserve"> necessary to re-read a data set to reprocess it.  Once a data set has been selected </w:t>
      </w:r>
      <w:r w:rsidR="007760A2">
        <w:rPr>
          <w:i/>
          <w:spacing w:val="-3"/>
        </w:rPr>
        <w:t>once</w:t>
      </w:r>
      <w:r w:rsidR="007760A2">
        <w:rPr>
          <w:spacing w:val="-3"/>
        </w:rPr>
        <w:t xml:space="preserve">, (e.g. </w:t>
      </w:r>
      <w:r w:rsidR="007760A2">
        <w:rPr>
          <w:i/>
          <w:spacing w:val="-3"/>
        </w:rPr>
        <w:t>via</w:t>
      </w:r>
      <w:r w:rsidR="007760A2">
        <w:rPr>
          <w:spacing w:val="-3"/>
        </w:rPr>
        <w:t xml:space="preserve"> the </w:t>
      </w:r>
      <w:r w:rsidR="007760A2">
        <w:rPr>
          <w:rFonts w:ascii="Arial" w:hAnsi="Arial"/>
          <w:spacing w:val="-3"/>
        </w:rPr>
        <w:t>File</w:t>
      </w:r>
      <w:r w:rsidR="007760A2">
        <w:rPr>
          <w:spacing w:val="-3"/>
        </w:rPr>
        <w:t xml:space="preserve"> menu) then one can just issue processing commands - the program will automatically re-read the raw data from disk each time.  </w:t>
      </w:r>
    </w:p>
    <w:p w:rsidR="0080680A" w:rsidRDefault="00FB789F">
      <w:pPr>
        <w:suppressAutoHyphens/>
        <w:spacing w:after="120"/>
        <w:jc w:val="both"/>
        <w:rPr>
          <w:spacing w:val="-3"/>
        </w:rPr>
      </w:pPr>
      <w:r>
        <w:rPr>
          <w:spacing w:val="-3"/>
        </w:rPr>
        <w:t>Sometimes, there is a DC bias</w:t>
      </w:r>
      <w:r>
        <w:rPr>
          <w:spacing w:val="-3"/>
        </w:rPr>
        <w:fldChar w:fldCharType="begin"/>
      </w:r>
      <w:r>
        <w:instrText xml:space="preserve"> XE "</w:instrText>
      </w:r>
      <w:r>
        <w:rPr>
          <w:spacing w:val="-3"/>
        </w:rPr>
        <w:instrText>DC bias:</w:instrText>
      </w:r>
      <w:r>
        <w:instrText xml:space="preserve">FID" </w:instrText>
      </w:r>
      <w:r>
        <w:rPr>
          <w:spacing w:val="-3"/>
        </w:rPr>
        <w:fldChar w:fldCharType="end"/>
      </w:r>
      <w:r>
        <w:rPr>
          <w:spacing w:val="-3"/>
        </w:rPr>
        <w:t xml:space="preserve"> in the FID, which can cause a zero frequency spike in the spectrum.  This can be removed by checking the </w:t>
      </w:r>
      <w:r>
        <w:rPr>
          <w:rFonts w:ascii="Arial" w:hAnsi="Arial"/>
          <w:spacing w:val="-3"/>
        </w:rPr>
        <w:t>FID bias correction</w:t>
      </w:r>
      <w:r>
        <w:rPr>
          <w:spacing w:val="-3"/>
        </w:rPr>
        <w:t xml:space="preserve"> in the </w:t>
      </w:r>
      <w:r>
        <w:rPr>
          <w:rFonts w:ascii="Arial" w:hAnsi="Arial"/>
          <w:spacing w:val="-3"/>
        </w:rPr>
        <w:t xml:space="preserve">1D Processing Parameters… </w:t>
      </w:r>
      <w:r>
        <w:rPr>
          <w:spacing w:val="-3"/>
        </w:rPr>
        <w:t xml:space="preserve">dialog.  FID bias correction is not the default </w:t>
      </w:r>
      <w:r w:rsidR="00025A97">
        <w:rPr>
          <w:spacing w:val="-3"/>
        </w:rPr>
        <w:t xml:space="preserve">setting </w:t>
      </w:r>
      <w:r>
        <w:rPr>
          <w:spacing w:val="-3"/>
        </w:rPr>
        <w:t xml:space="preserve">for two reasons:  Low frequency signals near the centre of the spectrum (usually water) can cause problems with the algorithm; Modern spectrometers have very little DC bias in their receivers. </w:t>
      </w:r>
      <w:r w:rsidR="0080680A">
        <w:rPr>
          <w:spacing w:val="-3"/>
        </w:rPr>
        <w:t xml:space="preserve">  </w:t>
      </w:r>
      <w:r w:rsidR="001F4575">
        <w:rPr>
          <w:spacing w:val="-3"/>
        </w:rPr>
        <w:t xml:space="preserve">Systems with digital receivers (Bruker Avance, Varian VNMRS) should have </w:t>
      </w:r>
      <w:r w:rsidR="001F4575" w:rsidRPr="001F4575">
        <w:rPr>
          <w:b/>
          <w:i/>
          <w:spacing w:val="-3"/>
        </w:rPr>
        <w:t>no</w:t>
      </w:r>
      <w:r w:rsidR="001F4575">
        <w:rPr>
          <w:spacing w:val="-3"/>
        </w:rPr>
        <w:t xml:space="preserve"> DC bias in the signal.</w:t>
      </w:r>
    </w:p>
    <w:p w:rsidR="00FB789F" w:rsidRDefault="0080680A">
      <w:pPr>
        <w:suppressAutoHyphens/>
        <w:spacing w:after="120"/>
        <w:jc w:val="both"/>
        <w:rPr>
          <w:spacing w:val="-3"/>
        </w:rPr>
      </w:pPr>
      <w:r>
        <w:rPr>
          <w:spacing w:val="-3"/>
        </w:rPr>
        <w:t>However, for spectra with a low number of scans, especially if the number of scans is not a multiple of the phase cycle, bi</w:t>
      </w:r>
      <w:r w:rsidR="001F4575">
        <w:rPr>
          <w:spacing w:val="-3"/>
        </w:rPr>
        <w:t>as correction might be required on older systems.</w:t>
      </w:r>
    </w:p>
    <w:p w:rsidR="00FB789F" w:rsidRDefault="00FB789F">
      <w:pPr>
        <w:suppressAutoHyphens/>
        <w:spacing w:after="120"/>
        <w:jc w:val="both"/>
        <w:rPr>
          <w:spacing w:val="-3"/>
        </w:rPr>
      </w:pPr>
      <w:r>
        <w:rPr>
          <w:spacing w:val="-3"/>
        </w:rPr>
        <w:t>A pronounced baseline offset</w:t>
      </w:r>
      <w:r>
        <w:rPr>
          <w:spacing w:val="-3"/>
        </w:rPr>
        <w:fldChar w:fldCharType="begin"/>
      </w:r>
      <w:r>
        <w:instrText xml:space="preserve"> XE "</w:instrText>
      </w:r>
      <w:r>
        <w:rPr>
          <w:spacing w:val="-3"/>
        </w:rPr>
        <w:instrText>baseline offset:</w:instrText>
      </w:r>
      <w:r>
        <w:instrText xml:space="preserve">spectrum" </w:instrText>
      </w:r>
      <w:r>
        <w:rPr>
          <w:spacing w:val="-3"/>
        </w:rPr>
        <w:fldChar w:fldCharType="end"/>
      </w:r>
      <w:r>
        <w:rPr>
          <w:spacing w:val="-3"/>
        </w:rPr>
        <w:t xml:space="preserve"> in the </w:t>
      </w:r>
      <w:r>
        <w:rPr>
          <w:i/>
          <w:spacing w:val="-3"/>
        </w:rPr>
        <w:t>spectrum</w:t>
      </w:r>
      <w:r>
        <w:rPr>
          <w:spacing w:val="-3"/>
        </w:rPr>
        <w:t xml:space="preserve"> can usually be corrected by adjustment of the </w:t>
      </w:r>
      <w:r>
        <w:rPr>
          <w:rFonts w:ascii="Arial" w:hAnsi="Arial"/>
          <w:spacing w:val="-3"/>
        </w:rPr>
        <w:t>First Point Correction</w:t>
      </w:r>
      <w:r>
        <w:rPr>
          <w:spacing w:val="-3"/>
        </w:rPr>
        <w:t xml:space="preserve"> parameter (1D or 2D processing parameter dialogs.).  Typical values will be in the 0.4 to 0.6 range</w:t>
      </w:r>
      <w:r w:rsidR="00F850DF">
        <w:rPr>
          <w:spacing w:val="-3"/>
        </w:rPr>
        <w:t xml:space="preserve"> (the theoretical value is 0.5)</w:t>
      </w:r>
      <w:r>
        <w:rPr>
          <w:spacing w:val="-3"/>
        </w:rPr>
        <w:t xml:space="preserve">.  Note that any baseline offset in the spectrum as well as reasonable amounts of baseline curvature can also be removed after processing with the baseline correction features in the </w:t>
      </w:r>
      <w:r>
        <w:rPr>
          <w:rFonts w:ascii="Arial" w:hAnsi="Arial"/>
          <w:spacing w:val="-3"/>
        </w:rPr>
        <w:t>Processing</w:t>
      </w:r>
      <w:r>
        <w:rPr>
          <w:spacing w:val="-3"/>
        </w:rPr>
        <w:t xml:space="preserve"> menu.</w:t>
      </w:r>
    </w:p>
    <w:p w:rsidR="00FB789F" w:rsidRDefault="00FB789F">
      <w:pPr>
        <w:suppressAutoHyphens/>
        <w:spacing w:after="120"/>
        <w:jc w:val="both"/>
        <w:rPr>
          <w:spacing w:val="-3"/>
        </w:rPr>
      </w:pPr>
      <w:r>
        <w:rPr>
          <w:spacing w:val="-3"/>
        </w:rPr>
        <w:t xml:space="preserve">Resolution enhancement may be applied by setting the </w:t>
      </w:r>
      <w:r w:rsidR="007A1547">
        <w:rPr>
          <w:spacing w:val="-3"/>
        </w:rPr>
        <w:t xml:space="preserve">window type to </w:t>
      </w:r>
      <w:r w:rsidR="007A1547" w:rsidRPr="007A1547">
        <w:rPr>
          <w:rFonts w:ascii="Arial" w:hAnsi="Arial" w:cs="Arial"/>
          <w:spacing w:val="-3"/>
        </w:rPr>
        <w:t>Lorentz to Gauss</w:t>
      </w:r>
      <w:r w:rsidR="007A1547">
        <w:rPr>
          <w:spacing w:val="-3"/>
        </w:rPr>
        <w:t xml:space="preserve">.  The </w:t>
      </w:r>
      <w:r>
        <w:rPr>
          <w:rFonts w:ascii="Arial" w:hAnsi="Arial"/>
          <w:spacing w:val="-3"/>
        </w:rPr>
        <w:t>LB</w:t>
      </w:r>
      <w:r>
        <w:rPr>
          <w:spacing w:val="-3"/>
        </w:rPr>
        <w:fldChar w:fldCharType="begin"/>
      </w:r>
      <w:r>
        <w:instrText xml:space="preserve"> XE "</w:instrText>
      </w:r>
      <w:r>
        <w:rPr>
          <w:rFonts w:ascii="Arial" w:hAnsi="Arial"/>
        </w:rPr>
        <w:instrText>LB</w:instrText>
      </w:r>
      <w:r>
        <w:instrText xml:space="preserve">" </w:instrText>
      </w:r>
      <w:r>
        <w:rPr>
          <w:spacing w:val="-3"/>
        </w:rPr>
        <w:fldChar w:fldCharType="end"/>
      </w:r>
      <w:r>
        <w:rPr>
          <w:spacing w:val="-3"/>
        </w:rPr>
        <w:t xml:space="preserve"> parameter </w:t>
      </w:r>
      <w:r w:rsidR="007A1547">
        <w:rPr>
          <w:spacing w:val="-3"/>
        </w:rPr>
        <w:t xml:space="preserve">should be set </w:t>
      </w:r>
      <w:r>
        <w:rPr>
          <w:spacing w:val="-3"/>
        </w:rPr>
        <w:t xml:space="preserve">to a negative value, with the negative of the natural line width being a good starting point.  The </w:t>
      </w:r>
      <w:r>
        <w:rPr>
          <w:rFonts w:ascii="Arial" w:hAnsi="Arial"/>
          <w:spacing w:val="-3"/>
        </w:rPr>
        <w:t>GF</w:t>
      </w:r>
      <w:r>
        <w:rPr>
          <w:spacing w:val="-3"/>
        </w:rPr>
        <w:fldChar w:fldCharType="begin"/>
      </w:r>
      <w:r>
        <w:instrText xml:space="preserve"> XE "</w:instrText>
      </w:r>
      <w:r>
        <w:rPr>
          <w:rFonts w:ascii="Arial" w:hAnsi="Arial"/>
        </w:rPr>
        <w:instrText>GB</w:instrText>
      </w:r>
      <w:r>
        <w:instrText xml:space="preserve">" </w:instrText>
      </w:r>
      <w:r>
        <w:rPr>
          <w:spacing w:val="-3"/>
        </w:rPr>
        <w:fldChar w:fldCharType="end"/>
      </w:r>
      <w:r>
        <w:rPr>
          <w:spacing w:val="-3"/>
        </w:rPr>
        <w:t xml:space="preserve"> parameter should be set to the relative fraction of the </w:t>
      </w:r>
      <w:r w:rsidR="00994594">
        <w:rPr>
          <w:spacing w:val="-3"/>
        </w:rPr>
        <w:t>FID</w:t>
      </w:r>
      <w:r>
        <w:rPr>
          <w:spacing w:val="-3"/>
        </w:rPr>
        <w:t xml:space="preserve"> where the signal decays into the noise.  For example, it the spectrum has peaks with a natural linewidth of 1 </w:t>
      </w:r>
      <w:r w:rsidR="00FE5ED2">
        <w:rPr>
          <w:spacing w:val="-3"/>
        </w:rPr>
        <w:t>Hz,</w:t>
      </w:r>
      <w:r>
        <w:rPr>
          <w:spacing w:val="-3"/>
        </w:rPr>
        <w:t xml:space="preserve"> and the </w:t>
      </w:r>
      <w:r w:rsidR="00994594">
        <w:rPr>
          <w:spacing w:val="-3"/>
        </w:rPr>
        <w:t>FID</w:t>
      </w:r>
      <w:r>
        <w:rPr>
          <w:spacing w:val="-3"/>
        </w:rPr>
        <w:t xml:space="preserve"> is gone 1/3 of the way into the acquisition time, then set </w:t>
      </w:r>
      <w:r>
        <w:rPr>
          <w:rFonts w:ascii="Arial" w:hAnsi="Arial"/>
          <w:spacing w:val="-3"/>
        </w:rPr>
        <w:t>LB</w:t>
      </w:r>
      <w:r>
        <w:rPr>
          <w:spacing w:val="-3"/>
        </w:rPr>
        <w:t xml:space="preserve"> to –1.0 and </w:t>
      </w:r>
      <w:r>
        <w:rPr>
          <w:rFonts w:ascii="Arial" w:hAnsi="Arial"/>
          <w:spacing w:val="-3"/>
        </w:rPr>
        <w:t>G</w:t>
      </w:r>
      <w:r w:rsidR="00485CE0">
        <w:rPr>
          <w:rFonts w:ascii="Arial" w:hAnsi="Arial"/>
          <w:spacing w:val="-3"/>
        </w:rPr>
        <w:t>F</w:t>
      </w:r>
      <w:r>
        <w:rPr>
          <w:spacing w:val="-3"/>
        </w:rPr>
        <w:t xml:space="preserve"> to 0.33.  </w:t>
      </w:r>
      <w:r w:rsidR="00485CE0">
        <w:rPr>
          <w:spacing w:val="-3"/>
        </w:rPr>
        <w:t xml:space="preserve">Set the </w:t>
      </w:r>
      <w:r w:rsidR="00485CE0">
        <w:rPr>
          <w:spacing w:val="-3"/>
        </w:rPr>
        <w:lastRenderedPageBreak/>
        <w:t xml:space="preserve">Window function to </w:t>
      </w:r>
      <w:r w:rsidR="00485CE0" w:rsidRPr="00485CE0">
        <w:rPr>
          <w:rFonts w:ascii="Arial" w:hAnsi="Arial" w:cs="Arial"/>
          <w:spacing w:val="-3"/>
        </w:rPr>
        <w:t>Lorentz to Gauss</w:t>
      </w:r>
      <w:r w:rsidR="00485CE0">
        <w:rPr>
          <w:spacing w:val="-3"/>
        </w:rPr>
        <w:t xml:space="preserve"> and </w:t>
      </w:r>
      <w:r w:rsidR="00485CE0" w:rsidRPr="00485CE0">
        <w:rPr>
          <w:rFonts w:ascii="Arial" w:hAnsi="Arial" w:cs="Arial"/>
          <w:spacing w:val="-3"/>
        </w:rPr>
        <w:t>Process</w:t>
      </w:r>
      <w:r w:rsidR="00485CE0">
        <w:rPr>
          <w:spacing w:val="-3"/>
        </w:rPr>
        <w:t xml:space="preserve"> the data</w:t>
      </w:r>
      <w:r>
        <w:rPr>
          <w:spacing w:val="-3"/>
        </w:rPr>
        <w:t>. Some experimentation may be required</w:t>
      </w:r>
      <w:r w:rsidR="00485CE0">
        <w:rPr>
          <w:spacing w:val="-3"/>
        </w:rPr>
        <w:t>.</w:t>
      </w:r>
      <w:r>
        <w:rPr>
          <w:spacing w:val="-3"/>
        </w:rPr>
        <w:t xml:space="preserve"> Note that resolution enhancement may alter the relative integrals of the signals.  </w:t>
      </w:r>
    </w:p>
    <w:p w:rsidR="007760A2" w:rsidRDefault="00FB789F" w:rsidP="007760A2">
      <w:pPr>
        <w:suppressAutoHyphens/>
        <w:spacing w:after="120"/>
        <w:jc w:val="both"/>
        <w:rPr>
          <w:spacing w:val="-3"/>
        </w:rPr>
      </w:pPr>
      <w:r>
        <w:rPr>
          <w:spacing w:val="-3"/>
        </w:rPr>
        <w:t xml:space="preserve">The </w:t>
      </w:r>
      <w:r>
        <w:rPr>
          <w:rFonts w:ascii="Arial" w:hAnsi="Arial"/>
          <w:spacing w:val="-3"/>
        </w:rPr>
        <w:t>TRAF</w:t>
      </w:r>
      <w:r>
        <w:rPr>
          <w:spacing w:val="-3"/>
        </w:rPr>
        <w:t xml:space="preserve"> function</w:t>
      </w:r>
      <w:r>
        <w:rPr>
          <w:spacing w:val="-3"/>
        </w:rPr>
        <w:fldChar w:fldCharType="begin"/>
      </w:r>
      <w:r>
        <w:instrText xml:space="preserve"> XE "</w:instrText>
      </w:r>
      <w:r>
        <w:rPr>
          <w:spacing w:val="-3"/>
        </w:rPr>
        <w:instrText>TRAF function</w:instrText>
      </w:r>
      <w:r>
        <w:instrText xml:space="preserve">" </w:instrText>
      </w:r>
      <w:r>
        <w:rPr>
          <w:spacing w:val="-3"/>
        </w:rPr>
        <w:fldChar w:fldCharType="end"/>
      </w:r>
      <w:r>
        <w:rPr>
          <w:spacing w:val="-3"/>
        </w:rPr>
        <w:t xml:space="preserve"> provides resolution enhancement as described by Traficante and Ziessow </w:t>
      </w:r>
      <w:r>
        <w:rPr>
          <w:i/>
          <w:spacing w:val="-3"/>
        </w:rPr>
        <w:t>in J. Magn. Reson.</w:t>
      </w:r>
      <w:r>
        <w:rPr>
          <w:spacing w:val="-3"/>
        </w:rPr>
        <w:t xml:space="preserve"> </w:t>
      </w:r>
      <w:r>
        <w:rPr>
          <w:b/>
          <w:spacing w:val="-3"/>
        </w:rPr>
        <w:t>66</w:t>
      </w:r>
      <w:r>
        <w:rPr>
          <w:spacing w:val="-3"/>
        </w:rPr>
        <w:t>, 182 (1986).  This function uses the LB</w:t>
      </w:r>
      <w:r>
        <w:rPr>
          <w:spacing w:val="-3"/>
        </w:rPr>
        <w:fldChar w:fldCharType="begin"/>
      </w:r>
      <w:r>
        <w:instrText xml:space="preserve"> XE "</w:instrText>
      </w:r>
      <w:r>
        <w:rPr>
          <w:rFonts w:ascii="Arial" w:hAnsi="Arial"/>
        </w:rPr>
        <w:instrText>LB</w:instrText>
      </w:r>
      <w:r>
        <w:instrText xml:space="preserve">" </w:instrText>
      </w:r>
      <w:r>
        <w:rPr>
          <w:spacing w:val="-3"/>
        </w:rPr>
        <w:fldChar w:fldCharType="end"/>
      </w:r>
      <w:r>
        <w:rPr>
          <w:spacing w:val="-3"/>
        </w:rPr>
        <w:t xml:space="preserve"> parameter to calculate T</w:t>
      </w:r>
      <w:r>
        <w:rPr>
          <w:spacing w:val="-3"/>
          <w:vertAlign w:val="subscript"/>
        </w:rPr>
        <w:t>2</w:t>
      </w:r>
      <w:r>
        <w:rPr>
          <w:spacing w:val="-3"/>
        </w:rPr>
        <w:t>.  Optimum performance is usually achieved when LB is set to the linewidth of the peaks in the absence of any apodization, but some experimentation may be required.  Usually, a smaller value of LB will be needed for an acceptable signal to noise ratio.</w:t>
      </w:r>
      <w:r w:rsidR="007760A2">
        <w:rPr>
          <w:spacing w:val="-3"/>
        </w:rPr>
        <w:t xml:space="preserve">  For routine organic samples in CDCl</w:t>
      </w:r>
      <w:r w:rsidR="007760A2">
        <w:rPr>
          <w:spacing w:val="-3"/>
          <w:vertAlign w:val="subscript"/>
        </w:rPr>
        <w:t>3</w:t>
      </w:r>
      <w:r w:rsidR="007760A2">
        <w:rPr>
          <w:spacing w:val="-3"/>
        </w:rPr>
        <w:t>, a value of 0.5 to 1.0 Hz seems to work well.  A larger value will provide more enhancement, but a poorer signal to noise ratio.</w:t>
      </w:r>
    </w:p>
    <w:p w:rsidR="00FB789F" w:rsidRDefault="00FB789F">
      <w:pPr>
        <w:suppressAutoHyphens/>
        <w:spacing w:after="120"/>
        <w:jc w:val="both"/>
        <w:rPr>
          <w:spacing w:val="-3"/>
        </w:rPr>
      </w:pPr>
      <w:r>
        <w:rPr>
          <w:spacing w:val="-3"/>
        </w:rPr>
        <w:t xml:space="preserve">The </w:t>
      </w:r>
      <w:r>
        <w:rPr>
          <w:rFonts w:ascii="Arial" w:hAnsi="Arial"/>
          <w:spacing w:val="-3"/>
        </w:rPr>
        <w:t>TRAFS</w:t>
      </w:r>
      <w:r>
        <w:rPr>
          <w:spacing w:val="-3"/>
        </w:rPr>
        <w:t xml:space="preserve"> function</w:t>
      </w:r>
      <w:r>
        <w:rPr>
          <w:spacing w:val="-3"/>
        </w:rPr>
        <w:fldChar w:fldCharType="begin"/>
      </w:r>
      <w:r>
        <w:instrText xml:space="preserve"> XE "</w:instrText>
      </w:r>
      <w:r>
        <w:rPr>
          <w:spacing w:val="-3"/>
        </w:rPr>
        <w:instrText>TRAFS function</w:instrText>
      </w:r>
      <w:r>
        <w:instrText xml:space="preserve">" </w:instrText>
      </w:r>
      <w:r>
        <w:rPr>
          <w:spacing w:val="-3"/>
        </w:rPr>
        <w:fldChar w:fldCharType="end"/>
      </w:r>
      <w:r>
        <w:rPr>
          <w:spacing w:val="-3"/>
        </w:rPr>
        <w:t xml:space="preserve"> is a modification of the function which optimizes both the resolution and signal to noise ratio, as described by Traficante and Nemeth in </w:t>
      </w:r>
      <w:r>
        <w:rPr>
          <w:i/>
          <w:spacing w:val="-3"/>
        </w:rPr>
        <w:t>J. Magn. Reson.</w:t>
      </w:r>
      <w:r>
        <w:rPr>
          <w:spacing w:val="-3"/>
        </w:rPr>
        <w:t xml:space="preserve"> </w:t>
      </w:r>
      <w:r>
        <w:rPr>
          <w:b/>
          <w:spacing w:val="-3"/>
        </w:rPr>
        <w:t>71</w:t>
      </w:r>
      <w:r>
        <w:rPr>
          <w:spacing w:val="-3"/>
        </w:rPr>
        <w:t>, 237 (1987).</w:t>
      </w:r>
    </w:p>
    <w:p w:rsidR="00FB789F" w:rsidRDefault="00FB789F">
      <w:pPr>
        <w:suppressAutoHyphens/>
        <w:spacing w:after="120"/>
        <w:jc w:val="both"/>
        <w:rPr>
          <w:spacing w:val="-3"/>
        </w:rPr>
      </w:pPr>
      <w:r>
        <w:rPr>
          <w:spacing w:val="-3"/>
        </w:rPr>
        <w:t xml:space="preserve">The </w:t>
      </w:r>
      <w:r>
        <w:rPr>
          <w:rFonts w:ascii="Arial" w:hAnsi="Arial"/>
          <w:spacing w:val="-3"/>
        </w:rPr>
        <w:t>Gaussian</w:t>
      </w:r>
      <w:r>
        <w:rPr>
          <w:spacing w:val="-3"/>
        </w:rPr>
        <w:fldChar w:fldCharType="begin"/>
      </w:r>
      <w:r>
        <w:instrText xml:space="preserve"> XE "</w:instrText>
      </w:r>
      <w:r>
        <w:rPr>
          <w:spacing w:val="-3"/>
        </w:rPr>
        <w:instrText>Gaussian:</w:instrText>
      </w:r>
      <w:r>
        <w:instrText xml:space="preserve">window function" </w:instrText>
      </w:r>
      <w:r>
        <w:rPr>
          <w:spacing w:val="-3"/>
        </w:rPr>
        <w:fldChar w:fldCharType="end"/>
      </w:r>
      <w:r>
        <w:rPr>
          <w:spacing w:val="-3"/>
        </w:rPr>
        <w:t xml:space="preserve"> selection in the processing panel applies a pure Gaussian window function to the time domain data. This function uses the </w:t>
      </w:r>
      <w:r>
        <w:rPr>
          <w:rFonts w:ascii="Arial" w:hAnsi="Arial"/>
          <w:spacing w:val="-3"/>
        </w:rPr>
        <w:t>LB</w:t>
      </w:r>
      <w:r>
        <w:rPr>
          <w:spacing w:val="-3"/>
        </w:rPr>
        <w:t xml:space="preserve"> parameter</w:t>
      </w:r>
      <w:r>
        <w:rPr>
          <w:spacing w:val="-3"/>
        </w:rPr>
        <w:fldChar w:fldCharType="begin"/>
      </w:r>
      <w:r>
        <w:instrText xml:space="preserve"> XE "</w:instrText>
      </w:r>
      <w:r>
        <w:rPr>
          <w:rFonts w:ascii="Arial" w:hAnsi="Arial"/>
          <w:spacing w:val="-3"/>
        </w:rPr>
        <w:instrText>LB</w:instrText>
      </w:r>
      <w:r>
        <w:rPr>
          <w:spacing w:val="-3"/>
        </w:rPr>
        <w:instrText xml:space="preserve"> parameter:</w:instrText>
      </w:r>
      <w:r>
        <w:instrText xml:space="preserve">Gaussian window function" </w:instrText>
      </w:r>
      <w:r>
        <w:rPr>
          <w:spacing w:val="-3"/>
        </w:rPr>
        <w:fldChar w:fldCharType="end"/>
      </w:r>
      <w:r>
        <w:rPr>
          <w:spacing w:val="-3"/>
        </w:rPr>
        <w:t xml:space="preserve"> (</w:t>
      </w:r>
      <w:r w:rsidRPr="0074531A">
        <w:rPr>
          <w:b/>
          <w:i/>
          <w:spacing w:val="-3"/>
        </w:rPr>
        <w:t>not</w:t>
      </w:r>
      <w:r w:rsidRPr="0074531A">
        <w:rPr>
          <w:i/>
          <w:spacing w:val="-3"/>
        </w:rPr>
        <w:t xml:space="preserve"> </w:t>
      </w:r>
      <w:r>
        <w:rPr>
          <w:rFonts w:ascii="Arial" w:hAnsi="Arial"/>
          <w:spacing w:val="-3"/>
        </w:rPr>
        <w:t>GF</w:t>
      </w:r>
      <w:r>
        <w:rPr>
          <w:spacing w:val="-3"/>
        </w:rPr>
        <w:t xml:space="preserve">).  In this case, the </w:t>
      </w:r>
      <w:r>
        <w:rPr>
          <w:rFonts w:ascii="Arial" w:hAnsi="Arial"/>
          <w:spacing w:val="-3"/>
        </w:rPr>
        <w:t>LB</w:t>
      </w:r>
      <w:r>
        <w:rPr>
          <w:spacing w:val="-3"/>
        </w:rPr>
        <w:t xml:space="preserve"> parameter specifies the width of 1 </w:t>
      </w:r>
      <w:r>
        <w:rPr>
          <w:spacing w:val="-3"/>
        </w:rPr>
        <w:sym w:font="Symbol" w:char="F073"/>
      </w:r>
      <w:r>
        <w:rPr>
          <w:spacing w:val="-3"/>
        </w:rPr>
        <w:t xml:space="preserve"> in the normal distribution, and is slightly closer to the baseline than half-height.</w:t>
      </w:r>
    </w:p>
    <w:p w:rsidR="00FB789F" w:rsidRDefault="00FB789F">
      <w:pPr>
        <w:pStyle w:val="BodyText"/>
        <w:widowControl w:val="0"/>
        <w:suppressAutoHyphens/>
        <w:spacing w:after="120" w:line="240" w:lineRule="auto"/>
        <w:rPr>
          <w:spacing w:val="-3"/>
        </w:rPr>
      </w:pPr>
      <w:r w:rsidRPr="004B5314">
        <w:rPr>
          <w:spacing w:val="-3"/>
        </w:rPr>
        <w:t>HOGWASH resolution enhancement is left for a later section.</w:t>
      </w:r>
    </w:p>
    <w:p w:rsidR="00FB789F" w:rsidRDefault="00FB789F" w:rsidP="0043135F">
      <w:pPr>
        <w:pStyle w:val="Heading2"/>
        <w:spacing w:before="240"/>
      </w:pPr>
      <w:bookmarkStart w:id="750" w:name="_Toc29956544"/>
      <w:bookmarkStart w:id="751" w:name="_Toc51393594"/>
      <w:bookmarkStart w:id="752" w:name="_Toc51393827"/>
      <w:bookmarkStart w:id="753" w:name="_Toc51395731"/>
      <w:bookmarkStart w:id="754" w:name="_Toc61759112"/>
      <w:bookmarkStart w:id="755" w:name="_Toc78103782"/>
      <w:bookmarkStart w:id="756" w:name="_Toc87415518"/>
      <w:bookmarkStart w:id="757" w:name="_Toc100987656"/>
      <w:bookmarkStart w:id="758" w:name="_Toc106683679"/>
      <w:bookmarkStart w:id="759" w:name="_Toc109806248"/>
      <w:bookmarkStart w:id="760" w:name="_Toc161461903"/>
      <w:bookmarkStart w:id="761" w:name="_Toc161462766"/>
      <w:bookmarkStart w:id="762" w:name="_Toc161463415"/>
      <w:bookmarkStart w:id="763" w:name="_Toc168218670"/>
      <w:bookmarkStart w:id="764" w:name="_Toc168218872"/>
      <w:bookmarkStart w:id="765" w:name="_Toc170619568"/>
      <w:bookmarkStart w:id="766" w:name="_Toc194396600"/>
      <w:bookmarkStart w:id="767" w:name="_Toc194397106"/>
      <w:bookmarkStart w:id="768" w:name="_Toc194397295"/>
      <w:bookmarkStart w:id="769" w:name="_Toc195337948"/>
      <w:bookmarkStart w:id="770" w:name="_Toc195513498"/>
      <w:bookmarkStart w:id="771" w:name="_Toc195513602"/>
      <w:bookmarkStart w:id="772" w:name="_Toc212957034"/>
      <w:bookmarkStart w:id="773" w:name="_Toc219887998"/>
      <w:bookmarkStart w:id="774" w:name="_Toc237145380"/>
      <w:bookmarkStart w:id="775" w:name="_Toc237145737"/>
      <w:bookmarkStart w:id="776" w:name="_Toc244870792"/>
      <w:bookmarkStart w:id="777" w:name="_Toc260646629"/>
      <w:bookmarkStart w:id="778" w:name="_Toc469392092"/>
      <w:r>
        <w:t>4.  Linear Prediction</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r>
        <w:fldChar w:fldCharType="begin"/>
      </w:r>
      <w:r>
        <w:instrText xml:space="preserve"> XE "linear prediction:1D" </w:instrText>
      </w:r>
      <w:r>
        <w:fldChar w:fldCharType="end"/>
      </w:r>
    </w:p>
    <w:p w:rsidR="00194F91" w:rsidRDefault="00194F91" w:rsidP="00025A97">
      <w:pPr>
        <w:pStyle w:val="BodyText"/>
        <w:widowControl w:val="0"/>
        <w:spacing w:after="120" w:line="240" w:lineRule="auto"/>
      </w:pPr>
      <w:r>
        <w:t>There are two situations where backward linear prediction may be useful for 1D spectra.</w:t>
      </w:r>
    </w:p>
    <w:p w:rsidR="00FB789F" w:rsidRDefault="00194F91" w:rsidP="003662B0">
      <w:pPr>
        <w:pStyle w:val="BodyText"/>
        <w:widowControl w:val="0"/>
        <w:spacing w:before="120" w:after="120" w:line="240" w:lineRule="auto"/>
      </w:pPr>
      <w:r>
        <w:t>The first is where the first few points are corrupted by probe ringdown, wideline background, acoustic ringing</w:t>
      </w:r>
      <w:r w:rsidR="00535382">
        <w:t>, etc</w:t>
      </w:r>
      <w:r>
        <w:t>.</w:t>
      </w:r>
      <w:r w:rsidR="00FB789F">
        <w:t xml:space="preserve">  In this procedure</w:t>
      </w:r>
      <w:r w:rsidR="003F1FAE">
        <w:t>,</w:t>
      </w:r>
      <w:r w:rsidR="00FB789F">
        <w:t xml:space="preserve"> the first few points of the FID are discarded and replaced with a backward extrapolation of the remaining data. After selecting a data set, the parameters for backward LP may be set in the </w:t>
      </w:r>
      <w:r w:rsidR="00FB789F">
        <w:rPr>
          <w:rFonts w:ascii="Arial" w:hAnsi="Arial"/>
        </w:rPr>
        <w:t>Edit Processing Parameters…</w:t>
      </w:r>
      <w:r w:rsidR="00FB789F">
        <w:t xml:space="preserve"> dialog of the </w:t>
      </w:r>
      <w:r w:rsidR="00FB789F">
        <w:rPr>
          <w:rFonts w:ascii="Arial" w:hAnsi="Arial"/>
        </w:rPr>
        <w:t>Edit</w:t>
      </w:r>
      <w:r w:rsidR="00FB789F">
        <w:t xml:space="preserve"> menu.  The number of points to predict will typically be </w:t>
      </w:r>
      <w:r w:rsidR="001446ED">
        <w:t>2</w:t>
      </w:r>
      <w:r w:rsidR="00FB789F">
        <w:t xml:space="preserve"> to 16, and should be an even number.  The number of coefficients will typically be 16 to 32, while the number of input points used for prediction must be greater than or equal to twice the number of coefficients.  Generally, the more input points the better. However, specifying too many will result in noisy regions of the FID being used in the calculation of the coefficients.  64 Input points are suitable for many cases. The linear prediction itself is applied </w:t>
      </w:r>
      <w:r w:rsidR="001446ED">
        <w:t>as part of</w:t>
      </w:r>
      <w:r w:rsidR="00FB789F">
        <w:t xml:space="preserve"> the next transform.  </w:t>
      </w:r>
      <w:r w:rsidR="003662B0">
        <w:t xml:space="preserve">The </w:t>
      </w:r>
      <w:r w:rsidR="00336007">
        <w:t>cut-off</w:t>
      </w:r>
      <w:r w:rsidR="003662B0">
        <w:t xml:space="preserve"> parameter specifies a significance level for the coefficients.  The default value is usually good, but may be raised to speed calculation.  </w:t>
      </w:r>
      <w:r w:rsidR="00FB789F">
        <w:t xml:space="preserve">The FID can then be processed normally with any of the usual 1D processing functions in the </w:t>
      </w:r>
      <w:r w:rsidR="00FB789F">
        <w:rPr>
          <w:rFonts w:ascii="Arial" w:hAnsi="Arial"/>
        </w:rPr>
        <w:t>Processing</w:t>
      </w:r>
      <w:r w:rsidR="00FB789F">
        <w:t xml:space="preserve"> menu or the </w:t>
      </w:r>
      <w:r w:rsidR="00FB789F">
        <w:rPr>
          <w:rFonts w:ascii="Arial" w:hAnsi="Arial"/>
        </w:rPr>
        <w:t>Process</w:t>
      </w:r>
      <w:r w:rsidR="00FB789F">
        <w:t xml:space="preserve"> </w:t>
      </w:r>
      <w:r w:rsidR="00E621B8">
        <w:t>button</w:t>
      </w:r>
      <w:r w:rsidR="00FB789F">
        <w:t>.  If the selection of LP parameters was inappropriate</w:t>
      </w:r>
      <w:r w:rsidR="002050DC">
        <w:t>,</w:t>
      </w:r>
      <w:r w:rsidR="00FB789F">
        <w:t xml:space="preserve"> make the necessary changes and re-process.  </w:t>
      </w:r>
      <w:r w:rsidR="002A6BEB">
        <w:t>All</w:t>
      </w:r>
      <w:r w:rsidR="00FB789F">
        <w:t xml:space="preserve"> LP in SpinWorks always uses the SVD algorithm.</w:t>
      </w:r>
    </w:p>
    <w:p w:rsidR="00194F91" w:rsidRDefault="00194F91" w:rsidP="007C3D1C">
      <w:pPr>
        <w:pStyle w:val="BodyText"/>
        <w:widowControl w:val="0"/>
        <w:spacing w:before="240" w:after="120" w:line="240" w:lineRule="auto"/>
      </w:pPr>
      <w:r>
        <w:t>The second situation occurs with spectra recorded with very wide spectral widths, typically in solid state NMR.</w:t>
      </w:r>
      <w:r w:rsidR="003662B0">
        <w:t xml:space="preserve">  Here, the first data point is sampled after many dwell times, although the Fourier transform assumes that the first point is at zero time.  For example, with a spectral width of 2.5 MHz, the dwell time (time per data point) is 200 ns, while the “DE” value on our Avance III 500 is about 8 µs.  This means that the first data point (which should be at time zero) is sampled </w:t>
      </w:r>
      <w:r w:rsidR="002B2831">
        <w:t xml:space="preserve">about </w:t>
      </w:r>
      <w:r w:rsidR="003662B0">
        <w:t xml:space="preserve">40 dwell periods </w:t>
      </w:r>
      <w:r w:rsidR="007C3D1C">
        <w:t xml:space="preserve">(8 µs) </w:t>
      </w:r>
      <w:r w:rsidR="003662B0">
        <w:t>too l</w:t>
      </w:r>
      <w:r w:rsidR="002B2831">
        <w:t>ate.  This creates a huge (~</w:t>
      </w:r>
      <w:r w:rsidR="003662B0">
        <w:t xml:space="preserve"> 6000°) first order phase </w:t>
      </w:r>
      <w:r w:rsidR="003662B0">
        <w:lastRenderedPageBreak/>
        <w:t xml:space="preserve">correction which then results in baseline </w:t>
      </w:r>
      <w:r w:rsidR="009D2A42">
        <w:t xml:space="preserve">“issues”.  The trick here is to right shift (that’s correct, </w:t>
      </w:r>
      <w:r w:rsidR="009D2A42" w:rsidRPr="009D2A42">
        <w:rPr>
          <w:b/>
          <w:i/>
        </w:rPr>
        <w:t>right shift</w:t>
      </w:r>
      <w:r w:rsidR="009D2A42">
        <w:t xml:space="preserve">) the data </w:t>
      </w:r>
      <w:r w:rsidR="002B2831">
        <w:t xml:space="preserve">so that the first sampled data point occurs at the proper time in the fid.  In </w:t>
      </w:r>
      <w:r w:rsidR="00D15675">
        <w:t>a</w:t>
      </w:r>
      <w:r w:rsidR="002B2831">
        <w:t xml:space="preserve"> </w:t>
      </w:r>
      <w:r w:rsidR="00D15675">
        <w:t>normal</w:t>
      </w:r>
      <w:r w:rsidR="002B2831">
        <w:t xml:space="preserve"> right shift</w:t>
      </w:r>
      <w:r w:rsidR="00D15675">
        <w:t>,</w:t>
      </w:r>
      <w:r w:rsidR="002B2831">
        <w:t xml:space="preserve"> the points at beginning of the </w:t>
      </w:r>
      <w:r w:rsidR="00D15675">
        <w:t>fid are filled in with zeros while t</w:t>
      </w:r>
      <w:r w:rsidR="00295810">
        <w:t>he</w:t>
      </w:r>
      <w:r w:rsidR="002B2831">
        <w:t xml:space="preserve"> points at the end of the FID are lost</w:t>
      </w:r>
      <w:r w:rsidR="00295810">
        <w:t>.  However, the zero points at the beginning of the fid can also be replaced by back-predicted points based on the remainder of the fid.  In SpinWorks, this is accomplished as follows:</w:t>
      </w:r>
    </w:p>
    <w:p w:rsidR="00D15675" w:rsidRDefault="00D15675" w:rsidP="00295810">
      <w:pPr>
        <w:pStyle w:val="BodyText"/>
        <w:widowControl w:val="0"/>
        <w:numPr>
          <w:ilvl w:val="0"/>
          <w:numId w:val="53"/>
        </w:numPr>
        <w:spacing w:before="120" w:after="120" w:line="240" w:lineRule="auto"/>
      </w:pPr>
      <w:r>
        <w:t xml:space="preserve">For Bruker dsp filtered </w:t>
      </w:r>
      <w:r w:rsidR="005443D0">
        <w:t>data (</w:t>
      </w:r>
      <w:r>
        <w:t xml:space="preserve">essentially all recent Bruker instruments), you </w:t>
      </w:r>
      <w:r w:rsidRPr="00D15675">
        <w:rPr>
          <w:b/>
          <w:i/>
        </w:rPr>
        <w:t>must</w:t>
      </w:r>
      <w:r>
        <w:t xml:space="preserve"> first convert the data from “digital” to “analogue” by using the “convdta” command in TopSpin or XwinNMR.  </w:t>
      </w:r>
      <w:r w:rsidRPr="000A70BA">
        <w:rPr>
          <w:b/>
          <w:i/>
        </w:rPr>
        <w:t>This must be done with the Bruker software, as there is currently no equivalent function in SpinWorks.</w:t>
      </w:r>
    </w:p>
    <w:p w:rsidR="00295810" w:rsidRDefault="00295810" w:rsidP="00295810">
      <w:pPr>
        <w:pStyle w:val="BodyText"/>
        <w:widowControl w:val="0"/>
        <w:numPr>
          <w:ilvl w:val="0"/>
          <w:numId w:val="53"/>
        </w:numPr>
        <w:spacing w:before="120" w:after="120" w:line="240" w:lineRule="auto"/>
      </w:pPr>
      <w:r>
        <w:t xml:space="preserve">For Bruker data, divide the DE value by the dwell time (DW = 1 / (2*SW)).  </w:t>
      </w:r>
      <w:r w:rsidR="00FF3050">
        <w:t xml:space="preserve">In the example above, 8 </w:t>
      </w:r>
      <w:r w:rsidR="00FF3050" w:rsidRPr="00FF3050">
        <w:t>µs / 200 ns = 40 points.</w:t>
      </w:r>
      <w:r w:rsidR="00CA5D34">
        <w:t xml:space="preserve">  If the number is not even</w:t>
      </w:r>
      <w:r w:rsidR="00FE1863">
        <w:t>,</w:t>
      </w:r>
      <w:r w:rsidR="00CA5D34">
        <w:t xml:space="preserve"> round down to the next </w:t>
      </w:r>
      <w:r w:rsidR="00CA5D34" w:rsidRPr="00CA5D34">
        <w:rPr>
          <w:b/>
          <w:i/>
        </w:rPr>
        <w:t>even whole number</w:t>
      </w:r>
      <w:r w:rsidR="00CA5D34">
        <w:t>.</w:t>
      </w:r>
      <w:r w:rsidR="00FF3050" w:rsidRPr="00FF3050">
        <w:t xml:space="preserve">  </w:t>
      </w:r>
      <w:r w:rsidRPr="00295810">
        <w:t>This is</w:t>
      </w:r>
      <w:r w:rsidR="00FF3050">
        <w:t xml:space="preserve">, in theory, </w:t>
      </w:r>
      <w:r w:rsidR="00FF3050" w:rsidRPr="00295810">
        <w:t>the</w:t>
      </w:r>
      <w:r w:rsidRPr="00295810">
        <w:t xml:space="preserve"> number of points to right shift.</w:t>
      </w:r>
      <w:r>
        <w:t xml:space="preserve"> </w:t>
      </w:r>
      <w:r w:rsidR="00FF3050">
        <w:t xml:space="preserve"> In practice, a number slightly l</w:t>
      </w:r>
      <w:r w:rsidR="000E25EF">
        <w:t>ess than this may be required du</w:t>
      </w:r>
      <w:r w:rsidR="00FF3050">
        <w:t>e to the finite length of the pulse and propagation delays in the instrume</w:t>
      </w:r>
      <w:r w:rsidR="00267C64">
        <w:t>nt.  For the above values, we fou</w:t>
      </w:r>
      <w:r w:rsidR="00FF3050">
        <w:t xml:space="preserve">nd that 38 points rather than 40 points </w:t>
      </w:r>
      <w:r w:rsidR="00267C64">
        <w:t>was</w:t>
      </w:r>
      <w:r w:rsidR="00FF3050">
        <w:t xml:space="preserve"> optimum. </w:t>
      </w:r>
      <w:r>
        <w:t xml:space="preserve"> </w:t>
      </w:r>
      <w:r w:rsidR="00FF3050">
        <w:t xml:space="preserve">Enter the </w:t>
      </w:r>
      <w:r w:rsidR="00FF3050" w:rsidRPr="00FF3050">
        <w:rPr>
          <w:b/>
          <w:i/>
        </w:rPr>
        <w:t>negative</w:t>
      </w:r>
      <w:r w:rsidR="00CA5D34">
        <w:t xml:space="preserve"> of this number as the </w:t>
      </w:r>
      <w:r w:rsidR="00CA5D34" w:rsidRPr="00CA5D34">
        <w:rPr>
          <w:rFonts w:ascii="Arial" w:hAnsi="Arial" w:cs="Arial"/>
        </w:rPr>
        <w:t>Left S</w:t>
      </w:r>
      <w:r w:rsidR="00FF3050" w:rsidRPr="00CA5D34">
        <w:rPr>
          <w:rFonts w:ascii="Arial" w:hAnsi="Arial" w:cs="Arial"/>
        </w:rPr>
        <w:t xml:space="preserve">hift </w:t>
      </w:r>
      <w:r w:rsidR="00CA5D34" w:rsidRPr="00CA5D34">
        <w:rPr>
          <w:rFonts w:ascii="Arial" w:hAnsi="Arial" w:cs="Arial"/>
        </w:rPr>
        <w:t>Points</w:t>
      </w:r>
      <w:r w:rsidR="00CA5D34">
        <w:t xml:space="preserve"> </w:t>
      </w:r>
      <w:r w:rsidR="00FF3050">
        <w:t>value in the processing parameter dialog.</w:t>
      </w:r>
      <w:r w:rsidR="00481FF9">
        <w:t xml:space="preserve">  In SpinWorks</w:t>
      </w:r>
      <w:r w:rsidR="00FE1863">
        <w:t>,</w:t>
      </w:r>
      <w:r w:rsidR="00481FF9">
        <w:t xml:space="preserve"> </w:t>
      </w:r>
      <w:r w:rsidR="00481FF9" w:rsidRPr="000A70BA">
        <w:rPr>
          <w:b/>
          <w:i/>
        </w:rPr>
        <w:t>a negative left shift is a right shift.</w:t>
      </w:r>
    </w:p>
    <w:p w:rsidR="00D15675" w:rsidRDefault="00836404" w:rsidP="00295810">
      <w:pPr>
        <w:pStyle w:val="BodyText"/>
        <w:widowControl w:val="0"/>
        <w:numPr>
          <w:ilvl w:val="0"/>
          <w:numId w:val="53"/>
        </w:numPr>
        <w:spacing w:before="120" w:after="120" w:line="240" w:lineRule="auto"/>
      </w:pPr>
      <w:r>
        <w:t>Varian/Agilent</w:t>
      </w:r>
      <w:r w:rsidR="00416238">
        <w:t xml:space="preserve"> data</w:t>
      </w:r>
      <w:r w:rsidR="00DE7414">
        <w:t xml:space="preserve"> can be treated on the same way.</w:t>
      </w:r>
      <w:r w:rsidR="00416238">
        <w:t xml:space="preserve">  In one</w:t>
      </w:r>
      <w:r w:rsidR="00F93094">
        <w:t xml:space="preserve"> </w:t>
      </w:r>
      <w:r w:rsidR="00725872">
        <w:t>sample</w:t>
      </w:r>
      <w:r w:rsidR="00F93094">
        <w:t xml:space="preserve"> data set with a SW of 5 MHz (DW = 100 ns)</w:t>
      </w:r>
      <w:r w:rsidR="00DE7414">
        <w:t xml:space="preserve"> and an AD value of 4 </w:t>
      </w:r>
      <w:r w:rsidR="00DE7414" w:rsidRPr="00FF3050">
        <w:t>µ</w:t>
      </w:r>
      <w:r w:rsidR="00DE7414">
        <w:t>s</w:t>
      </w:r>
      <w:r w:rsidR="00416238">
        <w:t xml:space="preserve"> </w:t>
      </w:r>
      <w:r w:rsidR="00DE7414">
        <w:t xml:space="preserve">(RD = 0) </w:t>
      </w:r>
      <w:r w:rsidR="00416238">
        <w:t>it was found that the optimum shift was 40</w:t>
      </w:r>
      <w:r w:rsidR="00DE7414">
        <w:t xml:space="preserve"> points (4 </w:t>
      </w:r>
      <w:r w:rsidR="00DE7414" w:rsidRPr="00FF3050">
        <w:t>µ</w:t>
      </w:r>
      <w:r w:rsidR="00DE7414">
        <w:t>s / 100 ns). Note that the AD and RD parameters exist only within the “SolidsPack” library.</w:t>
      </w:r>
    </w:p>
    <w:p w:rsidR="00FF3050" w:rsidRDefault="00FE1863" w:rsidP="00295810">
      <w:pPr>
        <w:pStyle w:val="BodyText"/>
        <w:widowControl w:val="0"/>
        <w:numPr>
          <w:ilvl w:val="0"/>
          <w:numId w:val="53"/>
        </w:numPr>
        <w:spacing w:before="120" w:after="120" w:line="240" w:lineRule="auto"/>
      </w:pPr>
      <w:r>
        <w:t xml:space="preserve">Set the linear prediction type (drop box) to </w:t>
      </w:r>
      <w:r w:rsidRPr="00FE1863">
        <w:rPr>
          <w:rFonts w:ascii="Arial" w:hAnsi="Arial" w:cs="Arial"/>
        </w:rPr>
        <w:t>Back Complex</w:t>
      </w:r>
      <w:r>
        <w:t xml:space="preserve">, and the </w:t>
      </w:r>
      <w:r w:rsidRPr="00FE1863">
        <w:rPr>
          <w:rFonts w:ascii="Arial" w:hAnsi="Arial" w:cs="Arial"/>
        </w:rPr>
        <w:t>Pred:</w:t>
      </w:r>
      <w:r>
        <w:t xml:space="preserve"> value to the same number used for the right shift (</w:t>
      </w:r>
      <w:r w:rsidRPr="00FE1863">
        <w:rPr>
          <w:b/>
          <w:i/>
        </w:rPr>
        <w:t>positive</w:t>
      </w:r>
      <w:r>
        <w:t xml:space="preserve"> this time!).</w:t>
      </w:r>
    </w:p>
    <w:p w:rsidR="00FE1863" w:rsidRDefault="00FE1863" w:rsidP="00295810">
      <w:pPr>
        <w:pStyle w:val="BodyText"/>
        <w:widowControl w:val="0"/>
        <w:numPr>
          <w:ilvl w:val="0"/>
          <w:numId w:val="53"/>
        </w:numPr>
        <w:spacing w:before="120" w:after="120" w:line="240" w:lineRule="auto"/>
      </w:pPr>
      <w:r>
        <w:t xml:space="preserve">Set the </w:t>
      </w:r>
      <w:r w:rsidRPr="00513581">
        <w:rPr>
          <w:rFonts w:ascii="Arial" w:hAnsi="Arial" w:cs="Arial"/>
        </w:rPr>
        <w:t>Coef:</w:t>
      </w:r>
      <w:r>
        <w:t xml:space="preserve"> value to </w:t>
      </w:r>
      <w:r w:rsidR="008352C9">
        <w:t>a fairly large number, 256 would be a typical value.</w:t>
      </w:r>
      <w:r w:rsidR="00513581">
        <w:t xml:space="preserve">  </w:t>
      </w:r>
      <w:r w:rsidR="00B826FE">
        <w:t>Values m</w:t>
      </w:r>
      <w:r w:rsidR="00513581">
        <w:t>uch larger than this make the calculation fairly slow.</w:t>
      </w:r>
    </w:p>
    <w:p w:rsidR="008352C9" w:rsidRDefault="008352C9" w:rsidP="00295810">
      <w:pPr>
        <w:pStyle w:val="BodyText"/>
        <w:widowControl w:val="0"/>
        <w:numPr>
          <w:ilvl w:val="0"/>
          <w:numId w:val="53"/>
        </w:numPr>
        <w:spacing w:before="120" w:after="120" w:line="240" w:lineRule="auto"/>
      </w:pPr>
      <w:r>
        <w:t xml:space="preserve">Set the </w:t>
      </w:r>
      <w:r w:rsidR="00513581" w:rsidRPr="00513581">
        <w:rPr>
          <w:rFonts w:ascii="Arial" w:hAnsi="Arial" w:cs="Arial"/>
        </w:rPr>
        <w:t>Input:</w:t>
      </w:r>
      <w:r w:rsidR="00513581">
        <w:t xml:space="preserve"> </w:t>
      </w:r>
      <w:r>
        <w:t>value to a fairly large value but</w:t>
      </w:r>
      <w:r w:rsidR="00513581">
        <w:t>,</w:t>
      </w:r>
      <w:r>
        <w:t xml:space="preserve"> of course, no larger th</w:t>
      </w:r>
      <w:r w:rsidR="00F733F4">
        <w:t>e TD value.  Current</w:t>
      </w:r>
      <w:r w:rsidR="007675B0">
        <w:t>ly,</w:t>
      </w:r>
      <w:r w:rsidR="00F733F4">
        <w:t xml:space="preserve"> SpinW</w:t>
      </w:r>
      <w:r w:rsidR="00513581">
        <w:t>orks limits this value to 1024.  If T</w:t>
      </w:r>
      <w:r w:rsidR="00513581" w:rsidRPr="00227005">
        <w:rPr>
          <w:vertAlign w:val="subscript"/>
        </w:rPr>
        <w:t>2</w:t>
      </w:r>
      <w:r w:rsidR="00513581">
        <w:t xml:space="preserve"> is very short, you may be able to get</w:t>
      </w:r>
      <w:r w:rsidR="00725872">
        <w:t xml:space="preserve"> away with a fairly small value, but it should be greater than or equal to the number of coefficients (</w:t>
      </w:r>
      <w:r w:rsidR="00725872" w:rsidRPr="00725872">
        <w:rPr>
          <w:rFonts w:ascii="Arial" w:hAnsi="Arial" w:cs="Arial"/>
        </w:rPr>
        <w:t>Coef</w:t>
      </w:r>
      <w:r w:rsidR="00725872">
        <w:t>).</w:t>
      </w:r>
    </w:p>
    <w:p w:rsidR="00513581" w:rsidRDefault="00513581" w:rsidP="00295810">
      <w:pPr>
        <w:pStyle w:val="BodyText"/>
        <w:widowControl w:val="0"/>
        <w:numPr>
          <w:ilvl w:val="0"/>
          <w:numId w:val="53"/>
        </w:numPr>
        <w:spacing w:before="120" w:after="120" w:line="240" w:lineRule="auto"/>
      </w:pPr>
      <w:r>
        <w:t xml:space="preserve">Process the data.  The optimum right shift value </w:t>
      </w:r>
      <w:r w:rsidR="00227005">
        <w:t>is the one that</w:t>
      </w:r>
      <w:r>
        <w:t xml:space="preserve"> give</w:t>
      </w:r>
      <w:r w:rsidR="00227005">
        <w:t>s</w:t>
      </w:r>
      <w:r>
        <w:t xml:space="preserve"> the smallest first order </w:t>
      </w:r>
      <w:r w:rsidR="0015530A">
        <w:t xml:space="preserve">phase </w:t>
      </w:r>
      <w:r>
        <w:t>correction.</w:t>
      </w:r>
    </w:p>
    <w:p w:rsidR="00513581" w:rsidRDefault="00513581" w:rsidP="00295810">
      <w:pPr>
        <w:pStyle w:val="BodyText"/>
        <w:widowControl w:val="0"/>
        <w:numPr>
          <w:ilvl w:val="0"/>
          <w:numId w:val="53"/>
        </w:numPr>
        <w:spacing w:before="120" w:after="120" w:line="240" w:lineRule="auto"/>
      </w:pPr>
      <w:r>
        <w:t xml:space="preserve">Adjust the </w:t>
      </w:r>
      <w:r w:rsidRPr="00513581">
        <w:rPr>
          <w:rFonts w:ascii="Arial" w:hAnsi="Arial" w:cs="Arial"/>
        </w:rPr>
        <w:t>Coef:</w:t>
      </w:r>
      <w:r>
        <w:t xml:space="preserve"> and </w:t>
      </w:r>
      <w:r w:rsidRPr="00513581">
        <w:rPr>
          <w:rFonts w:ascii="Arial" w:hAnsi="Arial" w:cs="Arial"/>
        </w:rPr>
        <w:t>Input:</w:t>
      </w:r>
      <w:r>
        <w:t xml:space="preserve"> values, if necessary, for optimum baseline.</w:t>
      </w:r>
    </w:p>
    <w:p w:rsidR="00670D8D" w:rsidRPr="00295810" w:rsidRDefault="00670D8D" w:rsidP="00670D8D">
      <w:pPr>
        <w:pStyle w:val="BodyText"/>
        <w:widowControl w:val="0"/>
        <w:spacing w:before="120" w:after="120" w:line="240" w:lineRule="auto"/>
      </w:pPr>
      <w:r>
        <w:t>Thanks to Martine Monette at Bruker Canada for</w:t>
      </w:r>
      <w:r w:rsidR="006450E7">
        <w:t xml:space="preserve"> pointing this method out to me!</w:t>
      </w:r>
    </w:p>
    <w:p w:rsidR="002A7F97" w:rsidRDefault="00025A97" w:rsidP="00417FA3">
      <w:pPr>
        <w:pStyle w:val="BodyText"/>
        <w:widowControl w:val="0"/>
        <w:spacing w:after="240" w:line="240" w:lineRule="auto"/>
      </w:pPr>
      <w:r>
        <w:t xml:space="preserve">Forward linear prediction has very little application in 1D NMR, but is used extensively in the indirect dimensions of multi-dimensional NMR experiments.  1D Forward LP is included in the 1D routines of SpinWorks for instructional purposes, and for the rare time when the acquisition time must be cut short.  </w:t>
      </w:r>
      <w:r w:rsidR="00FB789F">
        <w:t>For the use of forward LP in two-dimensional spectra, please see the 2D section of this manual.</w:t>
      </w:r>
    </w:p>
    <w:p w:rsidR="00D05677" w:rsidRDefault="005016E9" w:rsidP="00417FA3">
      <w:pPr>
        <w:keepNext/>
        <w:spacing w:before="120" w:after="240"/>
        <w:jc w:val="both"/>
      </w:pPr>
      <w:r>
        <w:rPr>
          <w:noProof/>
          <w:snapToGrid/>
          <w:lang w:val="en-US"/>
        </w:rPr>
        <w:lastRenderedPageBreak/>
        <w:drawing>
          <wp:inline distT="0" distB="0" distL="0" distR="0" wp14:anchorId="3C462E59" wp14:editId="6B6CD23D">
            <wp:extent cx="5943600" cy="1007745"/>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lp.PNG"/>
                    <pic:cNvPicPr/>
                  </pic:nvPicPr>
                  <pic:blipFill>
                    <a:blip r:embed="rId35">
                      <a:extLst>
                        <a:ext uri="{28A0092B-C50C-407E-A947-70E740481C1C}">
                          <a14:useLocalDpi xmlns:a14="http://schemas.microsoft.com/office/drawing/2010/main" val="0"/>
                        </a:ext>
                      </a:extLst>
                    </a:blip>
                    <a:stretch>
                      <a:fillRect/>
                    </a:stretch>
                  </pic:blipFill>
                  <pic:spPr>
                    <a:xfrm>
                      <a:off x="0" y="0"/>
                      <a:ext cx="5943600" cy="1007745"/>
                    </a:xfrm>
                    <a:prstGeom prst="rect">
                      <a:avLst/>
                    </a:prstGeom>
                  </pic:spPr>
                </pic:pic>
              </a:graphicData>
            </a:graphic>
          </wp:inline>
        </w:drawing>
      </w:r>
    </w:p>
    <w:p w:rsidR="003A56F6" w:rsidRPr="002853C6" w:rsidRDefault="002A7F97" w:rsidP="00CB02F4">
      <w:pPr>
        <w:pStyle w:val="Caption"/>
        <w:spacing w:after="120"/>
        <w:jc w:val="both"/>
        <w:rPr>
          <w:i/>
        </w:rPr>
      </w:pPr>
      <w:r w:rsidRPr="002853C6">
        <w:rPr>
          <w:b/>
          <w:i/>
        </w:rPr>
        <w:t xml:space="preserve">Figure </w:t>
      </w:r>
      <w:r w:rsidRPr="002853C6">
        <w:rPr>
          <w:b/>
          <w:i/>
        </w:rPr>
        <w:fldChar w:fldCharType="begin"/>
      </w:r>
      <w:r w:rsidRPr="002853C6">
        <w:rPr>
          <w:b/>
          <w:i/>
        </w:rPr>
        <w:instrText xml:space="preserve"> SEQ Figure \* ARABIC </w:instrText>
      </w:r>
      <w:r w:rsidRPr="002853C6">
        <w:rPr>
          <w:b/>
          <w:i/>
        </w:rPr>
        <w:fldChar w:fldCharType="separate"/>
      </w:r>
      <w:r w:rsidR="00532891">
        <w:rPr>
          <w:b/>
          <w:i/>
          <w:noProof/>
        </w:rPr>
        <w:t>3</w:t>
      </w:r>
      <w:r w:rsidRPr="002853C6">
        <w:rPr>
          <w:b/>
          <w:i/>
        </w:rPr>
        <w:fldChar w:fldCharType="end"/>
      </w:r>
      <w:r w:rsidR="00147515" w:rsidRPr="002853C6">
        <w:rPr>
          <w:b/>
          <w:i/>
        </w:rPr>
        <w:t>.</w:t>
      </w:r>
      <w:r w:rsidRPr="002853C6">
        <w:rPr>
          <w:i/>
        </w:rPr>
        <w:t xml:space="preserve"> </w:t>
      </w:r>
      <w:r w:rsidR="00FB5847" w:rsidRPr="002853C6">
        <w:rPr>
          <w:i/>
        </w:rPr>
        <w:t xml:space="preserve"> </w:t>
      </w:r>
      <w:r w:rsidRPr="002853C6">
        <w:rPr>
          <w:i/>
        </w:rPr>
        <w:t>LP parameters</w:t>
      </w:r>
      <w:r w:rsidR="00455527">
        <w:rPr>
          <w:i/>
        </w:rPr>
        <w:t>.</w:t>
      </w:r>
    </w:p>
    <w:p w:rsidR="00E43E40" w:rsidRPr="00E43E40" w:rsidRDefault="00FB789F" w:rsidP="0043135F">
      <w:pPr>
        <w:pStyle w:val="Heading2"/>
        <w:spacing w:before="240"/>
      </w:pPr>
      <w:bookmarkStart w:id="779" w:name="_Toc464035559"/>
      <w:bookmarkStart w:id="780" w:name="_Toc464104487"/>
      <w:bookmarkStart w:id="781" w:name="_Toc464125657"/>
      <w:bookmarkStart w:id="782" w:name="_Toc469116097"/>
      <w:bookmarkStart w:id="783" w:name="_Toc507694400"/>
      <w:bookmarkStart w:id="784" w:name="_Toc508687674"/>
      <w:bookmarkStart w:id="785" w:name="_Toc509631892"/>
      <w:bookmarkStart w:id="786" w:name="_Toc514567544"/>
      <w:bookmarkStart w:id="787" w:name="_Toc523040699"/>
      <w:bookmarkStart w:id="788" w:name="_Toc5769106"/>
      <w:bookmarkStart w:id="789" w:name="_Toc18142643"/>
      <w:bookmarkStart w:id="790" w:name="_Toc18596381"/>
      <w:bookmarkStart w:id="791" w:name="_Toc29956545"/>
      <w:bookmarkStart w:id="792" w:name="_Toc51393595"/>
      <w:bookmarkStart w:id="793" w:name="_Toc51393828"/>
      <w:bookmarkStart w:id="794" w:name="_Toc51395732"/>
      <w:bookmarkStart w:id="795" w:name="_Toc61759113"/>
      <w:bookmarkStart w:id="796" w:name="_Toc78103783"/>
      <w:bookmarkStart w:id="797" w:name="_Toc87415519"/>
      <w:bookmarkStart w:id="798" w:name="_Toc100987657"/>
      <w:bookmarkStart w:id="799" w:name="_Toc106683680"/>
      <w:bookmarkStart w:id="800" w:name="_Toc109806249"/>
      <w:bookmarkStart w:id="801" w:name="_Toc161461904"/>
      <w:bookmarkStart w:id="802" w:name="_Toc161462767"/>
      <w:bookmarkStart w:id="803" w:name="_Toc161463416"/>
      <w:bookmarkStart w:id="804" w:name="_Toc168218671"/>
      <w:bookmarkStart w:id="805" w:name="_Toc168218873"/>
      <w:bookmarkStart w:id="806" w:name="_Toc170619569"/>
      <w:bookmarkStart w:id="807" w:name="_Toc194396601"/>
      <w:bookmarkStart w:id="808" w:name="_Toc194397107"/>
      <w:bookmarkStart w:id="809" w:name="_Toc194397296"/>
      <w:bookmarkStart w:id="810" w:name="_Toc195337949"/>
      <w:bookmarkStart w:id="811" w:name="_Toc195513499"/>
      <w:bookmarkStart w:id="812" w:name="_Toc195513603"/>
      <w:bookmarkStart w:id="813" w:name="_Toc212957035"/>
      <w:bookmarkStart w:id="814" w:name="_Toc219887999"/>
      <w:bookmarkStart w:id="815" w:name="_Toc237145381"/>
      <w:bookmarkStart w:id="816" w:name="_Toc237145738"/>
      <w:bookmarkStart w:id="817" w:name="_Toc244870793"/>
      <w:bookmarkStart w:id="818" w:name="_Toc260646630"/>
      <w:bookmarkStart w:id="819" w:name="_Toc469392093"/>
      <w:r>
        <w:t>5.  Phasing Data</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r>
        <w:fldChar w:fldCharType="begin"/>
      </w:r>
      <w:r>
        <w:instrText xml:space="preserve"> XE "phasing data:1D" </w:instrText>
      </w:r>
      <w:r>
        <w:fldChar w:fldCharType="end"/>
      </w:r>
    </w:p>
    <w:p w:rsidR="00567579" w:rsidRDefault="00FB789F" w:rsidP="002050DC">
      <w:pPr>
        <w:suppressAutoHyphens/>
        <w:spacing w:before="120" w:after="240"/>
        <w:jc w:val="both"/>
        <w:rPr>
          <w:spacing w:val="-3"/>
        </w:rPr>
      </w:pPr>
      <w:r>
        <w:rPr>
          <w:spacing w:val="-3"/>
        </w:rPr>
        <w:t xml:space="preserve">After processing, the resulting spectrum </w:t>
      </w:r>
      <w:r w:rsidR="003F1FAE">
        <w:rPr>
          <w:spacing w:val="-3"/>
        </w:rPr>
        <w:t xml:space="preserve">usually </w:t>
      </w:r>
      <w:r>
        <w:rPr>
          <w:spacing w:val="-3"/>
        </w:rPr>
        <w:t>must be phased.  The phasing</w:t>
      </w:r>
      <w:r>
        <w:rPr>
          <w:spacing w:val="-3"/>
        </w:rPr>
        <w:fldChar w:fldCharType="begin"/>
      </w:r>
      <w:r>
        <w:instrText xml:space="preserve"> XE "</w:instrText>
      </w:r>
      <w:r>
        <w:rPr>
          <w:spacing w:val="-3"/>
        </w:rPr>
        <w:instrText>phasing:</w:instrText>
      </w:r>
      <w:r>
        <w:instrText xml:space="preserve">1D" </w:instrText>
      </w:r>
      <w:r>
        <w:rPr>
          <w:spacing w:val="-3"/>
        </w:rPr>
        <w:fldChar w:fldCharType="end"/>
      </w:r>
      <w:r>
        <w:rPr>
          <w:spacing w:val="-3"/>
        </w:rPr>
        <w:t xml:space="preserve"> mode is entered by </w:t>
      </w:r>
      <w:r w:rsidR="00E340B0">
        <w:rPr>
          <w:spacing w:val="-3"/>
        </w:rPr>
        <w:t xml:space="preserve">clicking on the </w:t>
      </w:r>
      <w:r w:rsidR="005443D0">
        <w:rPr>
          <w:noProof/>
          <w:snapToGrid/>
          <w:spacing w:val="-3"/>
          <w:lang w:val="en-US"/>
        </w:rPr>
        <w:drawing>
          <wp:inline distT="0" distB="0" distL="0" distR="0" wp14:anchorId="48CA5A0F" wp14:editId="15EDBA82">
            <wp:extent cx="437322" cy="171981"/>
            <wp:effectExtent l="0" t="0" r="127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haseButton.PNG"/>
                    <pic:cNvPicPr/>
                  </pic:nvPicPr>
                  <pic:blipFill>
                    <a:blip r:embed="rId36">
                      <a:extLst>
                        <a:ext uri="{28A0092B-C50C-407E-A947-70E740481C1C}">
                          <a14:useLocalDpi xmlns:a14="http://schemas.microsoft.com/office/drawing/2010/main" val="0"/>
                        </a:ext>
                      </a:extLst>
                    </a:blip>
                    <a:stretch>
                      <a:fillRect/>
                    </a:stretch>
                  </pic:blipFill>
                  <pic:spPr>
                    <a:xfrm>
                      <a:off x="0" y="0"/>
                      <a:ext cx="472479" cy="185807"/>
                    </a:xfrm>
                    <a:prstGeom prst="rect">
                      <a:avLst/>
                    </a:prstGeom>
                  </pic:spPr>
                </pic:pic>
              </a:graphicData>
            </a:graphic>
          </wp:inline>
        </w:drawing>
      </w:r>
      <w:r w:rsidR="00E340B0">
        <w:rPr>
          <w:spacing w:val="-3"/>
        </w:rPr>
        <w:t xml:space="preserve"> button on the button panel.</w:t>
      </w:r>
    </w:p>
    <w:p w:rsidR="00567579" w:rsidRDefault="00567579" w:rsidP="00567579">
      <w:pPr>
        <w:keepNext/>
        <w:suppressAutoHyphens/>
        <w:spacing w:before="120" w:after="120"/>
        <w:jc w:val="both"/>
      </w:pPr>
    </w:p>
    <w:p w:rsidR="00535382" w:rsidRDefault="00FA37C6" w:rsidP="00FA37C6">
      <w:pPr>
        <w:keepNext/>
        <w:suppressAutoHyphens/>
        <w:spacing w:before="120" w:after="240"/>
        <w:jc w:val="both"/>
      </w:pPr>
      <w:r>
        <w:rPr>
          <w:noProof/>
          <w:snapToGrid/>
          <w:lang w:val="en-US"/>
        </w:rPr>
        <w:drawing>
          <wp:inline distT="0" distB="0" distL="0" distR="0" wp14:anchorId="5C18C486" wp14:editId="3D382478">
            <wp:extent cx="4553585" cy="283884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aseDialog.PNG"/>
                    <pic:cNvPicPr/>
                  </pic:nvPicPr>
                  <pic:blipFill>
                    <a:blip r:embed="rId37">
                      <a:extLst>
                        <a:ext uri="{28A0092B-C50C-407E-A947-70E740481C1C}">
                          <a14:useLocalDpi xmlns:a14="http://schemas.microsoft.com/office/drawing/2010/main" val="0"/>
                        </a:ext>
                      </a:extLst>
                    </a:blip>
                    <a:stretch>
                      <a:fillRect/>
                    </a:stretch>
                  </pic:blipFill>
                  <pic:spPr>
                    <a:xfrm>
                      <a:off x="0" y="0"/>
                      <a:ext cx="4553585" cy="2838846"/>
                    </a:xfrm>
                    <a:prstGeom prst="rect">
                      <a:avLst/>
                    </a:prstGeom>
                  </pic:spPr>
                </pic:pic>
              </a:graphicData>
            </a:graphic>
          </wp:inline>
        </w:drawing>
      </w:r>
    </w:p>
    <w:p w:rsidR="00567579" w:rsidRPr="00CB02F4" w:rsidRDefault="00567579" w:rsidP="00CB02F4">
      <w:pPr>
        <w:pStyle w:val="Caption"/>
        <w:spacing w:after="240"/>
        <w:jc w:val="both"/>
        <w:rPr>
          <w:i/>
          <w:spacing w:val="-3"/>
        </w:rPr>
      </w:pPr>
      <w:r w:rsidRPr="00CB02F4">
        <w:rPr>
          <w:b/>
          <w:i/>
        </w:rPr>
        <w:t xml:space="preserve">Figure </w:t>
      </w:r>
      <w:r w:rsidRPr="00CB02F4">
        <w:rPr>
          <w:b/>
          <w:i/>
        </w:rPr>
        <w:fldChar w:fldCharType="begin"/>
      </w:r>
      <w:r w:rsidRPr="00CB02F4">
        <w:rPr>
          <w:b/>
          <w:i/>
        </w:rPr>
        <w:instrText xml:space="preserve"> SEQ Figure \* ARABIC </w:instrText>
      </w:r>
      <w:r w:rsidRPr="00CB02F4">
        <w:rPr>
          <w:b/>
          <w:i/>
        </w:rPr>
        <w:fldChar w:fldCharType="separate"/>
      </w:r>
      <w:r w:rsidR="00532891">
        <w:rPr>
          <w:b/>
          <w:i/>
          <w:noProof/>
        </w:rPr>
        <w:t>4</w:t>
      </w:r>
      <w:r w:rsidRPr="00CB02F4">
        <w:rPr>
          <w:b/>
          <w:i/>
        </w:rPr>
        <w:fldChar w:fldCharType="end"/>
      </w:r>
      <w:r w:rsidRPr="00CB02F4">
        <w:rPr>
          <w:b/>
          <w:i/>
        </w:rPr>
        <w:t>.</w:t>
      </w:r>
      <w:r w:rsidRPr="00CB02F4">
        <w:rPr>
          <w:i/>
        </w:rPr>
        <w:t xml:space="preserve">  Interactive Phasing Dialog</w:t>
      </w:r>
      <w:r w:rsidR="00455527">
        <w:rPr>
          <w:i/>
        </w:rPr>
        <w:t>.</w:t>
      </w:r>
    </w:p>
    <w:p w:rsidR="00FB789F" w:rsidRDefault="00380D50" w:rsidP="00A338B3">
      <w:pPr>
        <w:suppressAutoHyphens/>
        <w:spacing w:before="120" w:after="120"/>
        <w:jc w:val="both"/>
        <w:rPr>
          <w:spacing w:val="-3"/>
        </w:rPr>
      </w:pPr>
      <w:r>
        <w:rPr>
          <w:spacing w:val="-3"/>
        </w:rPr>
        <w:t>A phasing</w:t>
      </w:r>
      <w:r w:rsidR="00FB789F">
        <w:rPr>
          <w:spacing w:val="-3"/>
        </w:rPr>
        <w:t xml:space="preserve"> dialog box will be displayed</w:t>
      </w:r>
      <w:r w:rsidR="003F1FAE">
        <w:rPr>
          <w:spacing w:val="-3"/>
        </w:rPr>
        <w:t>,</w:t>
      </w:r>
      <w:r w:rsidR="00FB789F">
        <w:rPr>
          <w:spacing w:val="-3"/>
        </w:rPr>
        <w:t xml:space="preserve"> and the zero-order reference point will be marked </w:t>
      </w:r>
      <w:r w:rsidR="00E340B0">
        <w:rPr>
          <w:spacing w:val="-3"/>
        </w:rPr>
        <w:t xml:space="preserve">by an orange bar on the axis. </w:t>
      </w:r>
      <w:r w:rsidR="00FB789F">
        <w:rPr>
          <w:spacing w:val="-3"/>
        </w:rPr>
        <w:t xml:space="preserve"> Adjust the zero order phase sliders to give a properly phased upright peak at the reference mark and adjust the first order sliders to phase the peaks that are furthest from the reference line.  </w:t>
      </w:r>
      <w:r w:rsidR="00E340B0">
        <w:rPr>
          <w:spacing w:val="-3"/>
        </w:rPr>
        <w:t>Should a large first order correction be required, there are</w:t>
      </w:r>
      <w:r w:rsidR="00FB789F">
        <w:rPr>
          <w:spacing w:val="-3"/>
        </w:rPr>
        <w:t xml:space="preserve"> buttons to adjust ph1 in 180</w:t>
      </w:r>
      <w:r w:rsidR="00FB789F">
        <w:rPr>
          <w:spacing w:val="-3"/>
        </w:rPr>
        <w:sym w:font="Symbol" w:char="F0B0"/>
      </w:r>
      <w:r w:rsidR="00FB789F">
        <w:rPr>
          <w:spacing w:val="-3"/>
        </w:rPr>
        <w:t xml:space="preserve"> steps.  This should rarely be necessary in 1D spectroscopy</w:t>
      </w:r>
      <w:r w:rsidR="00690E43">
        <w:rPr>
          <w:spacing w:val="-3"/>
        </w:rPr>
        <w:t xml:space="preserve"> of liquids</w:t>
      </w:r>
      <w:r w:rsidR="00FB789F">
        <w:rPr>
          <w:spacing w:val="-3"/>
        </w:rPr>
        <w:t xml:space="preserve">, but may be useful in </w:t>
      </w:r>
      <w:r w:rsidR="00690E43">
        <w:rPr>
          <w:spacing w:val="-3"/>
        </w:rPr>
        <w:t>some solid state experiments</w:t>
      </w:r>
      <w:r w:rsidR="00FB789F">
        <w:rPr>
          <w:spacing w:val="-3"/>
        </w:rPr>
        <w:t>.  If necessary, the spectrum may be zoomed or scrolled.  When you are satisfied with the phase of the spectrum</w:t>
      </w:r>
      <w:r w:rsidR="00424F7A">
        <w:rPr>
          <w:spacing w:val="-3"/>
        </w:rPr>
        <w:t>,</w:t>
      </w:r>
      <w:r w:rsidR="00FB789F">
        <w:rPr>
          <w:spacing w:val="-3"/>
        </w:rPr>
        <w:t xml:space="preserve"> click on the</w:t>
      </w:r>
      <w:r w:rsidR="00FB789F">
        <w:rPr>
          <w:rFonts w:ascii="Arial" w:hAnsi="Arial"/>
          <w:spacing w:val="-3"/>
        </w:rPr>
        <w:t xml:space="preserve"> Apply and Exit</w:t>
      </w:r>
      <w:r w:rsidR="00FB789F">
        <w:rPr>
          <w:spacing w:val="-3"/>
        </w:rPr>
        <w:t xml:space="preserve"> button.  Note that you can’t edit the values displayed in the ph0 and ph1 boxes – they simply display the values determined by the sliders.  If you want to manually enter phase constants, use the </w:t>
      </w:r>
      <w:r w:rsidR="00FB789F">
        <w:rPr>
          <w:rFonts w:ascii="Arial" w:hAnsi="Arial"/>
          <w:spacing w:val="-3"/>
        </w:rPr>
        <w:t>Edit Processing Parameters</w:t>
      </w:r>
      <w:r w:rsidR="00FB789F">
        <w:rPr>
          <w:spacing w:val="-3"/>
        </w:rPr>
        <w:t xml:space="preserve"> </w:t>
      </w:r>
      <w:r w:rsidR="0062696B">
        <w:rPr>
          <w:spacing w:val="-3"/>
        </w:rPr>
        <w:t>dialog</w:t>
      </w:r>
      <w:r w:rsidR="00FB789F">
        <w:rPr>
          <w:spacing w:val="-3"/>
        </w:rPr>
        <w:t xml:space="preserve"> (</w:t>
      </w:r>
      <w:r w:rsidR="00FB789F">
        <w:rPr>
          <w:rFonts w:ascii="Arial" w:hAnsi="Arial"/>
          <w:spacing w:val="-3"/>
        </w:rPr>
        <w:t>Edit</w:t>
      </w:r>
      <w:r w:rsidR="0062696B">
        <w:rPr>
          <w:spacing w:val="-3"/>
        </w:rPr>
        <w:t xml:space="preserve"> menu) or the </w:t>
      </w:r>
      <w:r w:rsidR="0062696B" w:rsidRPr="0062696B">
        <w:rPr>
          <w:rFonts w:ascii="Arial" w:hAnsi="Arial" w:cs="Arial"/>
          <w:spacing w:val="-3"/>
        </w:rPr>
        <w:t>Edit Pars</w:t>
      </w:r>
      <w:r w:rsidR="0062696B">
        <w:rPr>
          <w:spacing w:val="-3"/>
        </w:rPr>
        <w:t xml:space="preserve"> button.</w:t>
      </w:r>
    </w:p>
    <w:p w:rsidR="00A338B3" w:rsidRPr="00ED4222" w:rsidRDefault="00E340B0" w:rsidP="00A338B3">
      <w:pPr>
        <w:suppressAutoHyphens/>
        <w:spacing w:after="120"/>
        <w:jc w:val="both"/>
        <w:rPr>
          <w:spacing w:val="-3"/>
        </w:rPr>
      </w:pPr>
      <w:r>
        <w:rPr>
          <w:spacing w:val="-3"/>
        </w:rPr>
        <w:lastRenderedPageBreak/>
        <w:t>Some s</w:t>
      </w:r>
      <w:r w:rsidR="00A338B3">
        <w:rPr>
          <w:spacing w:val="-3"/>
        </w:rPr>
        <w:t>pectra in JCAMP-DX</w:t>
      </w:r>
      <w:r w:rsidR="00A338B3">
        <w:rPr>
          <w:spacing w:val="-3"/>
        </w:rPr>
        <w:fldChar w:fldCharType="begin"/>
      </w:r>
      <w:r w:rsidR="00A338B3">
        <w:instrText xml:space="preserve"> XE "</w:instrText>
      </w:r>
      <w:r w:rsidR="00A338B3" w:rsidRPr="008D52BF">
        <w:rPr>
          <w:spacing w:val="-3"/>
        </w:rPr>
        <w:instrText>JCAMP-DX spectra:</w:instrText>
      </w:r>
      <w:r w:rsidR="00A338B3" w:rsidRPr="008D52BF">
        <w:instrText>phasing</w:instrText>
      </w:r>
      <w:r w:rsidR="00A338B3">
        <w:instrText xml:space="preserve">" </w:instrText>
      </w:r>
      <w:r w:rsidR="00A338B3">
        <w:rPr>
          <w:spacing w:val="-3"/>
        </w:rPr>
        <w:fldChar w:fldCharType="end"/>
      </w:r>
      <w:r w:rsidR="00A338B3">
        <w:rPr>
          <w:spacing w:val="-3"/>
        </w:rPr>
        <w:t xml:space="preserve"> format do not </w:t>
      </w:r>
      <w:r w:rsidR="00F850DF">
        <w:rPr>
          <w:spacing w:val="-3"/>
        </w:rPr>
        <w:t>include</w:t>
      </w:r>
      <w:r w:rsidR="00A338B3">
        <w:rPr>
          <w:spacing w:val="-3"/>
        </w:rPr>
        <w:t xml:space="preserve"> the imaginary part of the data.  However, these data can still be phased by performing a Hilbert transform</w:t>
      </w:r>
      <w:r w:rsidR="00A338B3">
        <w:rPr>
          <w:spacing w:val="-3"/>
        </w:rPr>
        <w:fldChar w:fldCharType="begin"/>
      </w:r>
      <w:r w:rsidR="00A338B3">
        <w:instrText xml:space="preserve"> XE "</w:instrText>
      </w:r>
      <w:r w:rsidR="00A338B3" w:rsidRPr="007A4E62">
        <w:rPr>
          <w:spacing w:val="-3"/>
        </w:rPr>
        <w:instrText>Hilbert transform</w:instrText>
      </w:r>
      <w:r w:rsidR="00A338B3">
        <w:instrText xml:space="preserve">" </w:instrText>
      </w:r>
      <w:r w:rsidR="00A338B3">
        <w:rPr>
          <w:spacing w:val="-3"/>
        </w:rPr>
        <w:fldChar w:fldCharType="end"/>
      </w:r>
      <w:r w:rsidR="00A338B3">
        <w:rPr>
          <w:spacing w:val="-3"/>
        </w:rPr>
        <w:t xml:space="preserve"> (</w:t>
      </w:r>
      <w:r w:rsidR="00A338B3" w:rsidRPr="00A338B3">
        <w:rPr>
          <w:rFonts w:ascii="Arial" w:hAnsi="Arial" w:cs="Arial"/>
          <w:spacing w:val="-3"/>
        </w:rPr>
        <w:t>Processing</w:t>
      </w:r>
      <w:r w:rsidR="00A338B3">
        <w:rPr>
          <w:spacing w:val="-3"/>
        </w:rPr>
        <w:t xml:space="preserve"> menu) on the data.</w:t>
      </w:r>
    </w:p>
    <w:p w:rsidR="00FB789F" w:rsidRDefault="00FB789F" w:rsidP="0043135F">
      <w:pPr>
        <w:pStyle w:val="Heading2"/>
        <w:spacing w:before="240"/>
      </w:pPr>
      <w:bookmarkStart w:id="820" w:name="_Toc464035560"/>
      <w:bookmarkStart w:id="821" w:name="_Toc464104488"/>
      <w:bookmarkStart w:id="822" w:name="_Toc464125658"/>
      <w:bookmarkStart w:id="823" w:name="_Toc469116098"/>
      <w:bookmarkStart w:id="824" w:name="_Toc507694401"/>
      <w:bookmarkStart w:id="825" w:name="_Toc508687675"/>
      <w:bookmarkStart w:id="826" w:name="_Toc509631893"/>
      <w:bookmarkStart w:id="827" w:name="_Toc514567545"/>
      <w:bookmarkStart w:id="828" w:name="_Toc523040700"/>
      <w:bookmarkStart w:id="829" w:name="_Toc5769107"/>
      <w:bookmarkStart w:id="830" w:name="_Toc18142644"/>
      <w:bookmarkStart w:id="831" w:name="_Toc18596382"/>
      <w:bookmarkStart w:id="832" w:name="_Toc29956546"/>
      <w:bookmarkStart w:id="833" w:name="_Toc51393596"/>
      <w:bookmarkStart w:id="834" w:name="_Toc51393829"/>
      <w:bookmarkStart w:id="835" w:name="_Toc51395733"/>
      <w:bookmarkStart w:id="836" w:name="_Toc61759114"/>
      <w:bookmarkStart w:id="837" w:name="_Toc78103784"/>
      <w:bookmarkStart w:id="838" w:name="_Toc87415520"/>
      <w:bookmarkStart w:id="839" w:name="_Toc100987658"/>
      <w:bookmarkStart w:id="840" w:name="_Toc106683681"/>
      <w:bookmarkStart w:id="841" w:name="_Toc109806250"/>
      <w:bookmarkStart w:id="842" w:name="_Toc161461905"/>
      <w:bookmarkStart w:id="843" w:name="_Toc161462768"/>
      <w:bookmarkStart w:id="844" w:name="_Toc161463417"/>
      <w:bookmarkStart w:id="845" w:name="_Toc168218672"/>
      <w:bookmarkStart w:id="846" w:name="_Toc168218874"/>
      <w:bookmarkStart w:id="847" w:name="_Toc170619570"/>
      <w:bookmarkStart w:id="848" w:name="_Toc194396602"/>
      <w:bookmarkStart w:id="849" w:name="_Toc194397108"/>
      <w:bookmarkStart w:id="850" w:name="_Toc194397297"/>
      <w:bookmarkStart w:id="851" w:name="_Toc195337950"/>
      <w:bookmarkStart w:id="852" w:name="_Toc195513500"/>
      <w:bookmarkStart w:id="853" w:name="_Toc195513604"/>
      <w:bookmarkStart w:id="854" w:name="_Toc212957036"/>
      <w:bookmarkStart w:id="855" w:name="_Toc219888000"/>
      <w:bookmarkStart w:id="856" w:name="_Toc237145382"/>
      <w:bookmarkStart w:id="857" w:name="_Toc237145739"/>
      <w:bookmarkStart w:id="858" w:name="_Toc244870794"/>
      <w:bookmarkStart w:id="859" w:name="_Toc260646631"/>
      <w:bookmarkStart w:id="860" w:name="_Toc469392094"/>
      <w:r>
        <w:rPr>
          <w:spacing w:val="-3"/>
        </w:rPr>
        <w:t>6</w:t>
      </w:r>
      <w:r>
        <w:t>.  Baseline Correction</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r>
        <w:fldChar w:fldCharType="begin"/>
      </w:r>
      <w:r>
        <w:instrText xml:space="preserve"> XE "baseline correction:1D" </w:instrText>
      </w:r>
      <w:r>
        <w:fldChar w:fldCharType="end"/>
      </w:r>
    </w:p>
    <w:p w:rsidR="00D95EC2" w:rsidRDefault="00FB789F">
      <w:pPr>
        <w:suppressAutoHyphens/>
        <w:spacing w:after="120"/>
        <w:jc w:val="both"/>
        <w:rPr>
          <w:spacing w:val="-3"/>
        </w:rPr>
      </w:pPr>
      <w:r>
        <w:rPr>
          <w:spacing w:val="-3"/>
        </w:rPr>
        <w:t>For accurate integration</w:t>
      </w:r>
      <w:r w:rsidR="00A02915">
        <w:rPr>
          <w:spacing w:val="-3"/>
        </w:rPr>
        <w:t xml:space="preserve"> or for other reasons</w:t>
      </w:r>
      <w:r>
        <w:rPr>
          <w:spacing w:val="-3"/>
        </w:rPr>
        <w:t xml:space="preserve">, it </w:t>
      </w:r>
      <w:r w:rsidR="00F850DF">
        <w:rPr>
          <w:spacing w:val="-3"/>
        </w:rPr>
        <w:t>may</w:t>
      </w:r>
      <w:r>
        <w:rPr>
          <w:spacing w:val="-3"/>
        </w:rPr>
        <w:t xml:space="preserve"> be necessary to apply a baseline correction</w:t>
      </w:r>
      <w:r>
        <w:rPr>
          <w:spacing w:val="-3"/>
        </w:rPr>
        <w:fldChar w:fldCharType="begin"/>
      </w:r>
      <w:r>
        <w:instrText xml:space="preserve"> XE "</w:instrText>
      </w:r>
      <w:r>
        <w:rPr>
          <w:spacing w:val="-3"/>
        </w:rPr>
        <w:instrText>baseline correction:</w:instrText>
      </w:r>
      <w:r>
        <w:instrText xml:space="preserve">1D" </w:instrText>
      </w:r>
      <w:r>
        <w:rPr>
          <w:spacing w:val="-3"/>
        </w:rPr>
        <w:fldChar w:fldCharType="end"/>
      </w:r>
      <w:r>
        <w:rPr>
          <w:spacing w:val="-3"/>
        </w:rPr>
        <w:t xml:space="preserve"> to the data.  </w:t>
      </w:r>
      <w:r w:rsidR="00D95EC2">
        <w:rPr>
          <w:spacing w:val="-3"/>
        </w:rPr>
        <w:t xml:space="preserve">For most spectra you can simply use the </w:t>
      </w:r>
      <w:r w:rsidR="00D95EC2" w:rsidRPr="008468DE">
        <w:rPr>
          <w:rFonts w:ascii="Arial" w:hAnsi="Arial" w:cs="Arial"/>
          <w:spacing w:val="-3"/>
        </w:rPr>
        <w:t xml:space="preserve">Fully Automatic Baseline Correction </w:t>
      </w:r>
      <w:r w:rsidR="00D95EC2">
        <w:rPr>
          <w:spacing w:val="-3"/>
        </w:rPr>
        <w:t xml:space="preserve">function in the </w:t>
      </w:r>
      <w:r w:rsidR="00D95EC2" w:rsidRPr="00D95EC2">
        <w:rPr>
          <w:rFonts w:ascii="Arial" w:hAnsi="Arial" w:cs="Arial"/>
          <w:spacing w:val="-3"/>
        </w:rPr>
        <w:t>Processing</w:t>
      </w:r>
      <w:r w:rsidR="00D95EC2">
        <w:rPr>
          <w:spacing w:val="-3"/>
        </w:rPr>
        <w:t xml:space="preserve"> menu.  There are some adjustable parameters</w:t>
      </w:r>
      <w:r w:rsidR="00D75535">
        <w:rPr>
          <w:spacing w:val="-3"/>
        </w:rPr>
        <w:t xml:space="preserve"> </w:t>
      </w:r>
      <w:r w:rsidR="00D95EC2">
        <w:rPr>
          <w:spacing w:val="-3"/>
        </w:rPr>
        <w:t>that can be found in the Edit Processing Parameters dialog, but the default values are good for most cases.</w:t>
      </w:r>
      <w:r w:rsidR="00D75535">
        <w:rPr>
          <w:spacing w:val="-3"/>
        </w:rPr>
        <w:t xml:space="preserve">  The algorithm used (Whittaker smoother</w:t>
      </w:r>
      <w:r w:rsidR="00705C94">
        <w:rPr>
          <w:rStyle w:val="FootnoteReference"/>
          <w:spacing w:val="-3"/>
        </w:rPr>
        <w:footnoteReference w:id="1"/>
      </w:r>
      <w:r w:rsidR="00D75535">
        <w:rPr>
          <w:spacing w:val="-3"/>
        </w:rPr>
        <w:t>) has a habit of treating very broad peaks as baseline, and large groups of closely clustered peaks may be overcorrected a tiny bit</w:t>
      </w:r>
      <w:r w:rsidR="006647B4">
        <w:rPr>
          <w:spacing w:val="-3"/>
        </w:rPr>
        <w:t>,</w:t>
      </w:r>
      <w:r w:rsidR="00D75535">
        <w:rPr>
          <w:spacing w:val="-3"/>
        </w:rPr>
        <w:t xml:space="preserve"> with a slight negative baseline offset.  These problems can often be corrected by </w:t>
      </w:r>
      <w:r w:rsidR="009D7760" w:rsidRPr="00115841">
        <w:rPr>
          <w:b/>
          <w:i/>
          <w:spacing w:val="-3"/>
        </w:rPr>
        <w:t>increasing</w:t>
      </w:r>
      <w:r w:rsidR="00D75535">
        <w:rPr>
          <w:spacing w:val="-3"/>
        </w:rPr>
        <w:t xml:space="preserve"> the filter Lambda value (</w:t>
      </w:r>
      <w:r w:rsidR="00D75535" w:rsidRPr="00D75535">
        <w:rPr>
          <w:rFonts w:ascii="Arial" w:hAnsi="Arial" w:cs="Arial"/>
          <w:spacing w:val="-3"/>
        </w:rPr>
        <w:t>Processing Parameter</w:t>
      </w:r>
      <w:r w:rsidR="00D75535">
        <w:rPr>
          <w:spacing w:val="-3"/>
        </w:rPr>
        <w:t xml:space="preserve"> dialog).</w:t>
      </w:r>
      <w:r w:rsidR="00115841">
        <w:rPr>
          <w:spacing w:val="-3"/>
        </w:rPr>
        <w:t xml:space="preserve">  If you want to treat broad peaks as baseline (e.g. to remove probe background) then </w:t>
      </w:r>
      <w:r w:rsidR="00115841" w:rsidRPr="00115841">
        <w:rPr>
          <w:b/>
          <w:i/>
          <w:spacing w:val="-3"/>
        </w:rPr>
        <w:t>decrease</w:t>
      </w:r>
      <w:r w:rsidR="00115841">
        <w:rPr>
          <w:spacing w:val="-3"/>
        </w:rPr>
        <w:t xml:space="preserve"> the filter Lambda value.</w:t>
      </w:r>
      <w:r w:rsidR="00F850DF">
        <w:rPr>
          <w:spacing w:val="-3"/>
        </w:rPr>
        <w:t xml:space="preserve">  You may need to reduce the lambda value by a factor of 1000 or more for the removal of broad peaks.</w:t>
      </w:r>
    </w:p>
    <w:p w:rsidR="00FB789F" w:rsidRDefault="00D75535">
      <w:pPr>
        <w:suppressAutoHyphens/>
        <w:spacing w:after="120"/>
        <w:jc w:val="both"/>
        <w:rPr>
          <w:spacing w:val="-3"/>
        </w:rPr>
      </w:pPr>
      <w:r>
        <w:rPr>
          <w:spacing w:val="-3"/>
        </w:rPr>
        <w:t>If you need or want to define your own baseline points, c</w:t>
      </w:r>
      <w:r w:rsidR="00FB789F">
        <w:rPr>
          <w:spacing w:val="-3"/>
        </w:rPr>
        <w:t>lick the</w:t>
      </w:r>
      <w:r w:rsidR="00FB789F">
        <w:rPr>
          <w:rFonts w:ascii="Arial" w:hAnsi="Arial"/>
          <w:spacing w:val="-3"/>
        </w:rPr>
        <w:t xml:space="preserve"> </w:t>
      </w:r>
      <w:r w:rsidR="008F1A3A">
        <w:rPr>
          <w:noProof/>
          <w:snapToGrid/>
          <w:spacing w:val="-3"/>
          <w:lang w:val="en-US"/>
        </w:rPr>
        <w:drawing>
          <wp:inline distT="0" distB="0" distL="0" distR="0" wp14:anchorId="2DDBD6A1" wp14:editId="65C59974">
            <wp:extent cx="509782" cy="175591"/>
            <wp:effectExtent l="0" t="0" r="508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BLPoints.PNG"/>
                    <pic:cNvPicPr/>
                  </pic:nvPicPr>
                  <pic:blipFill>
                    <a:blip r:embed="rId33">
                      <a:extLst>
                        <a:ext uri="{28A0092B-C50C-407E-A947-70E740481C1C}">
                          <a14:useLocalDpi xmlns:a14="http://schemas.microsoft.com/office/drawing/2010/main" val="0"/>
                        </a:ext>
                      </a:extLst>
                    </a:blip>
                    <a:stretch>
                      <a:fillRect/>
                    </a:stretch>
                  </pic:blipFill>
                  <pic:spPr>
                    <a:xfrm>
                      <a:off x="0" y="0"/>
                      <a:ext cx="528369" cy="181993"/>
                    </a:xfrm>
                    <a:prstGeom prst="rect">
                      <a:avLst/>
                    </a:prstGeom>
                  </pic:spPr>
                </pic:pic>
              </a:graphicData>
            </a:graphic>
          </wp:inline>
        </w:drawing>
      </w:r>
      <w:r w:rsidR="00FB789F">
        <w:rPr>
          <w:spacing w:val="-3"/>
        </w:rPr>
        <w:t xml:space="preserve"> button on the button panel.  Then use the cursor to define at least 6 baseline points in the spectrum. Click the </w:t>
      </w:r>
      <w:r w:rsidR="00DE25C4">
        <w:rPr>
          <w:noProof/>
          <w:snapToGrid/>
          <w:spacing w:val="-3"/>
          <w:lang w:val="en-US"/>
        </w:rPr>
        <w:drawing>
          <wp:inline distT="0" distB="0" distL="0" distR="0" wp14:anchorId="689CF578" wp14:editId="6881DFDF">
            <wp:extent cx="532737" cy="185560"/>
            <wp:effectExtent l="0" t="0" r="1270" b="508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Return.PNG"/>
                    <pic:cNvPicPr/>
                  </pic:nvPicPr>
                  <pic:blipFill>
                    <a:blip r:embed="rId38">
                      <a:extLst>
                        <a:ext uri="{28A0092B-C50C-407E-A947-70E740481C1C}">
                          <a14:useLocalDpi xmlns:a14="http://schemas.microsoft.com/office/drawing/2010/main" val="0"/>
                        </a:ext>
                      </a:extLst>
                    </a:blip>
                    <a:stretch>
                      <a:fillRect/>
                    </a:stretch>
                  </pic:blipFill>
                  <pic:spPr>
                    <a:xfrm>
                      <a:off x="0" y="0"/>
                      <a:ext cx="543605" cy="189346"/>
                    </a:xfrm>
                    <a:prstGeom prst="rect">
                      <a:avLst/>
                    </a:prstGeom>
                  </pic:spPr>
                </pic:pic>
              </a:graphicData>
            </a:graphic>
          </wp:inline>
        </w:drawing>
      </w:r>
      <w:r w:rsidR="00FB789F">
        <w:rPr>
          <w:spacing w:val="-3"/>
        </w:rPr>
        <w:t xml:space="preserve"> button to exit the </w:t>
      </w:r>
      <w:r w:rsidR="005754FF" w:rsidRPr="005754FF">
        <w:rPr>
          <w:rFonts w:ascii="Arial" w:hAnsi="Arial" w:cs="Arial"/>
          <w:spacing w:val="-3"/>
        </w:rPr>
        <w:t>BL Point</w:t>
      </w:r>
      <w:r w:rsidR="00FB789F">
        <w:rPr>
          <w:spacing w:val="-3"/>
        </w:rPr>
        <w:t xml:space="preserve"> mode.  Then, select</w:t>
      </w:r>
      <w:r w:rsidR="00FB789F">
        <w:rPr>
          <w:rFonts w:ascii="Arial" w:hAnsi="Arial"/>
          <w:spacing w:val="-3"/>
        </w:rPr>
        <w:t xml:space="preserve"> </w:t>
      </w:r>
      <w:r w:rsidR="00530621">
        <w:rPr>
          <w:rFonts w:ascii="Arial" w:hAnsi="Arial"/>
          <w:spacing w:val="-3"/>
        </w:rPr>
        <w:t>Baseline Correction (Least S</w:t>
      </w:r>
      <w:r w:rsidR="00FB789F">
        <w:rPr>
          <w:rFonts w:ascii="Arial" w:hAnsi="Arial"/>
          <w:spacing w:val="-3"/>
        </w:rPr>
        <w:t>quares)</w:t>
      </w:r>
      <w:r w:rsidR="00FB789F">
        <w:rPr>
          <w:spacing w:val="-3"/>
        </w:rPr>
        <w:t xml:space="preserve"> in the processing menu.  A third order polynomial correction will then be applied to the data.  If necessary, the default correction parameters can be changed in the</w:t>
      </w:r>
      <w:r w:rsidR="00FB789F">
        <w:rPr>
          <w:rFonts w:ascii="Arial" w:hAnsi="Arial"/>
          <w:spacing w:val="-3"/>
        </w:rPr>
        <w:t xml:space="preserve"> Processing Parameters...</w:t>
      </w:r>
      <w:r w:rsidR="00FB789F">
        <w:rPr>
          <w:spacing w:val="-3"/>
        </w:rPr>
        <w:t xml:space="preserve">  dialog in the</w:t>
      </w:r>
      <w:r w:rsidR="00FB789F">
        <w:rPr>
          <w:rFonts w:ascii="Arial" w:hAnsi="Arial"/>
          <w:spacing w:val="-3"/>
        </w:rPr>
        <w:t xml:space="preserve"> Edit</w:t>
      </w:r>
      <w:r w:rsidR="00FB789F">
        <w:rPr>
          <w:spacing w:val="-3"/>
        </w:rPr>
        <w:t xml:space="preserve"> menu.  </w:t>
      </w:r>
    </w:p>
    <w:p w:rsidR="00FB789F" w:rsidRDefault="00FB789F">
      <w:pPr>
        <w:suppressAutoHyphens/>
        <w:spacing w:after="120"/>
        <w:jc w:val="both"/>
        <w:rPr>
          <w:spacing w:val="-3"/>
        </w:rPr>
      </w:pPr>
      <w:r>
        <w:rPr>
          <w:spacing w:val="-3"/>
        </w:rPr>
        <w:t>The polynomial is defined such that increasing curvature is to the right or low frequency (high field) end of the spectrum.  If your data has significant baseline curvature at the left end of the spectrum, simply reverse the spectrum, correct the baseline, and then reverse the spectrum to its correct orientation.</w:t>
      </w:r>
    </w:p>
    <w:p w:rsidR="00530621" w:rsidRDefault="00530621">
      <w:pPr>
        <w:suppressAutoHyphens/>
        <w:spacing w:after="120"/>
        <w:jc w:val="both"/>
        <w:rPr>
          <w:spacing w:val="-3"/>
        </w:rPr>
      </w:pPr>
      <w:r>
        <w:rPr>
          <w:spacing w:val="-3"/>
        </w:rPr>
        <w:t xml:space="preserve">A cubic spline baseline correction is also available with the </w:t>
      </w:r>
      <w:r w:rsidRPr="00530621">
        <w:rPr>
          <w:rFonts w:ascii="Arial" w:hAnsi="Arial" w:cs="Arial"/>
          <w:spacing w:val="-3"/>
        </w:rPr>
        <w:t xml:space="preserve">Baseline </w:t>
      </w:r>
      <w:r>
        <w:rPr>
          <w:rFonts w:ascii="Arial" w:hAnsi="Arial" w:cs="Arial"/>
          <w:spacing w:val="-3"/>
        </w:rPr>
        <w:t xml:space="preserve">Correction </w:t>
      </w:r>
      <w:r w:rsidRPr="00530621">
        <w:rPr>
          <w:rFonts w:ascii="Arial" w:hAnsi="Arial" w:cs="Arial"/>
          <w:spacing w:val="-3"/>
        </w:rPr>
        <w:t>(Spline)</w:t>
      </w:r>
      <w:r>
        <w:rPr>
          <w:spacing w:val="-3"/>
        </w:rPr>
        <w:t xml:space="preserve"> selection.</w:t>
      </w:r>
    </w:p>
    <w:p w:rsidR="00FB789F" w:rsidRDefault="00FB789F" w:rsidP="0043135F">
      <w:pPr>
        <w:pStyle w:val="Heading2"/>
        <w:spacing w:before="240"/>
      </w:pPr>
      <w:bookmarkStart w:id="861" w:name="_Toc464035561"/>
      <w:bookmarkStart w:id="862" w:name="_Toc464104489"/>
      <w:bookmarkStart w:id="863" w:name="_Toc464125659"/>
      <w:bookmarkStart w:id="864" w:name="_Toc469116099"/>
      <w:bookmarkStart w:id="865" w:name="_Toc507694402"/>
      <w:bookmarkStart w:id="866" w:name="_Toc508687676"/>
      <w:bookmarkStart w:id="867" w:name="_Toc509631894"/>
      <w:bookmarkStart w:id="868" w:name="_Toc514567546"/>
      <w:bookmarkStart w:id="869" w:name="_Toc523040701"/>
      <w:bookmarkStart w:id="870" w:name="_Toc5769108"/>
      <w:bookmarkStart w:id="871" w:name="_Toc18142645"/>
      <w:bookmarkStart w:id="872" w:name="_Toc18596383"/>
      <w:bookmarkStart w:id="873" w:name="_Toc29956547"/>
      <w:bookmarkStart w:id="874" w:name="_Toc51393597"/>
      <w:bookmarkStart w:id="875" w:name="_Toc51393830"/>
      <w:bookmarkStart w:id="876" w:name="_Toc51395734"/>
      <w:bookmarkStart w:id="877" w:name="_Toc61759115"/>
      <w:bookmarkStart w:id="878" w:name="_Toc78103785"/>
      <w:bookmarkStart w:id="879" w:name="_Toc87415521"/>
      <w:bookmarkStart w:id="880" w:name="_Toc100987659"/>
      <w:bookmarkStart w:id="881" w:name="_Toc106683682"/>
      <w:bookmarkStart w:id="882" w:name="_Toc109806251"/>
      <w:bookmarkStart w:id="883" w:name="_Toc161461906"/>
      <w:bookmarkStart w:id="884" w:name="_Toc161462769"/>
      <w:bookmarkStart w:id="885" w:name="_Toc161463418"/>
      <w:bookmarkStart w:id="886" w:name="_Toc168218673"/>
      <w:bookmarkStart w:id="887" w:name="_Toc168218875"/>
      <w:bookmarkStart w:id="888" w:name="_Toc170619571"/>
      <w:bookmarkStart w:id="889" w:name="_Toc194396603"/>
      <w:bookmarkStart w:id="890" w:name="_Toc194397109"/>
      <w:bookmarkStart w:id="891" w:name="_Toc194397298"/>
      <w:bookmarkStart w:id="892" w:name="_Toc195337951"/>
      <w:bookmarkStart w:id="893" w:name="_Toc195513501"/>
      <w:bookmarkStart w:id="894" w:name="_Toc195513605"/>
      <w:bookmarkStart w:id="895" w:name="_Toc212957037"/>
      <w:bookmarkStart w:id="896" w:name="_Toc219888001"/>
      <w:bookmarkStart w:id="897" w:name="_Toc237145383"/>
      <w:bookmarkStart w:id="898" w:name="_Toc237145740"/>
      <w:bookmarkStart w:id="899" w:name="_Toc244870795"/>
      <w:bookmarkStart w:id="900" w:name="_Toc260646632"/>
      <w:bookmarkStart w:id="901" w:name="_Toc469392095"/>
      <w:r>
        <w:t>7.  Integration</w:t>
      </w:r>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r>
        <w:fldChar w:fldCharType="begin"/>
      </w:r>
      <w:r>
        <w:instrText xml:space="preserve"> </w:instrText>
      </w:r>
      <w:r>
        <w:rPr>
          <w:b w:val="0"/>
          <w:sz w:val="24"/>
        </w:rPr>
        <w:instrText>XE "integration:1D</w:instrText>
      </w:r>
      <w:r>
        <w:instrText xml:space="preserve">" </w:instrText>
      </w:r>
      <w:r>
        <w:fldChar w:fldCharType="end"/>
      </w:r>
    </w:p>
    <w:p w:rsidR="00FB789F" w:rsidRDefault="00FB789F">
      <w:pPr>
        <w:suppressAutoHyphens/>
        <w:spacing w:after="120"/>
        <w:jc w:val="both"/>
        <w:rPr>
          <w:spacing w:val="-3"/>
        </w:rPr>
      </w:pPr>
      <w:r>
        <w:rPr>
          <w:spacing w:val="-3"/>
        </w:rPr>
        <w:t xml:space="preserve">To integrate the spectrum, select the </w:t>
      </w:r>
      <w:r w:rsidR="008F1A3A">
        <w:rPr>
          <w:noProof/>
          <w:snapToGrid/>
          <w:spacing w:val="-3"/>
          <w:lang w:val="en-US"/>
        </w:rPr>
        <w:drawing>
          <wp:inline distT="0" distB="0" distL="0" distR="0" wp14:anchorId="597661B3" wp14:editId="2D8EFB40">
            <wp:extent cx="564542" cy="192458"/>
            <wp:effectExtent l="0" t="0" r="698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ntegrate.PNG"/>
                    <pic:cNvPicPr/>
                  </pic:nvPicPr>
                  <pic:blipFill>
                    <a:blip r:embed="rId31">
                      <a:extLst>
                        <a:ext uri="{28A0092B-C50C-407E-A947-70E740481C1C}">
                          <a14:useLocalDpi xmlns:a14="http://schemas.microsoft.com/office/drawing/2010/main" val="0"/>
                        </a:ext>
                      </a:extLst>
                    </a:blip>
                    <a:stretch>
                      <a:fillRect/>
                    </a:stretch>
                  </pic:blipFill>
                  <pic:spPr>
                    <a:xfrm>
                      <a:off x="0" y="0"/>
                      <a:ext cx="587995" cy="200453"/>
                    </a:xfrm>
                    <a:prstGeom prst="rect">
                      <a:avLst/>
                    </a:prstGeom>
                  </pic:spPr>
                </pic:pic>
              </a:graphicData>
            </a:graphic>
          </wp:inline>
        </w:drawing>
      </w:r>
      <w:r>
        <w:rPr>
          <w:spacing w:val="-3"/>
        </w:rPr>
        <w:t xml:space="preserve"> button from the button panel.  A pop-up integration dialog box will appear on the screen.  The integration regions can then be selected by using the cursor to define the starting and ending points of the integral.  An integral can be deleted by selecting it with a single cursor and clicking the</w:t>
      </w:r>
      <w:r>
        <w:rPr>
          <w:rFonts w:ascii="Arial" w:hAnsi="Arial"/>
          <w:spacing w:val="-3"/>
        </w:rPr>
        <w:t xml:space="preserve"> Delete Current</w:t>
      </w:r>
      <w:r>
        <w:rPr>
          <w:spacing w:val="-3"/>
        </w:rPr>
        <w:t xml:space="preserve"> button in the integration dialog.  The integration can be calibrated by selecting an integral with the cursor</w:t>
      </w:r>
      <w:r w:rsidR="000E36E3">
        <w:rPr>
          <w:spacing w:val="-3"/>
        </w:rPr>
        <w:t xml:space="preserve"> (current integral trace changes to red)</w:t>
      </w:r>
      <w:r>
        <w:rPr>
          <w:spacing w:val="-3"/>
        </w:rPr>
        <w:t>, entering a calibration value into the box in the integration dialog (default is 1.0), and clicking on the integration dialog</w:t>
      </w:r>
      <w:r>
        <w:rPr>
          <w:rFonts w:ascii="Arial" w:hAnsi="Arial"/>
          <w:spacing w:val="-3"/>
        </w:rPr>
        <w:t xml:space="preserve"> Calibrate</w:t>
      </w:r>
      <w:r>
        <w:rPr>
          <w:spacing w:val="-3"/>
        </w:rPr>
        <w:t xml:space="preserve"> button.  The integration traces can be scaled up and down independently of the spectrum scaling by using the appropriate buttons in the integration dialog.  Clicking</w:t>
      </w:r>
      <w:r>
        <w:rPr>
          <w:rFonts w:ascii="Arial" w:hAnsi="Arial"/>
          <w:spacing w:val="-3"/>
        </w:rPr>
        <w:t xml:space="preserve"> Close</w:t>
      </w:r>
      <w:r>
        <w:rPr>
          <w:spacing w:val="-3"/>
        </w:rPr>
        <w:t xml:space="preserve"> in the integration dialog</w:t>
      </w:r>
      <w:r w:rsidR="00C01ECA">
        <w:rPr>
          <w:spacing w:val="-3"/>
        </w:rPr>
        <w:t xml:space="preserve"> but will retain the defined integral regions. </w:t>
      </w:r>
      <w:r>
        <w:rPr>
          <w:spacing w:val="-3"/>
        </w:rPr>
        <w:lastRenderedPageBreak/>
        <w:t xml:space="preserve">Integration regions are retained when reading a new data set.  This can be useful when it is necessary to integrate a series of spectra over the same region.  If this is not desired simply use the </w:t>
      </w:r>
      <w:r>
        <w:rPr>
          <w:rFonts w:ascii="Arial" w:hAnsi="Arial"/>
          <w:spacing w:val="-3"/>
        </w:rPr>
        <w:t>Delete All</w:t>
      </w:r>
      <w:r>
        <w:rPr>
          <w:spacing w:val="-3"/>
        </w:rPr>
        <w:t xml:space="preserve"> button of the integration dialog.  </w:t>
      </w:r>
      <w:r w:rsidR="003F1FAE">
        <w:rPr>
          <w:spacing w:val="-3"/>
        </w:rPr>
        <w:t>The</w:t>
      </w:r>
      <w:r>
        <w:rPr>
          <w:spacing w:val="-3"/>
        </w:rPr>
        <w:t xml:space="preserve"> integration regions are saved in a file with the data on disk, and can be read in if you wish to re-process the data with the same integration regions.</w:t>
      </w:r>
    </w:p>
    <w:p w:rsidR="00236200" w:rsidRDefault="00236200">
      <w:pPr>
        <w:suppressAutoHyphens/>
        <w:spacing w:after="120"/>
        <w:jc w:val="both"/>
        <w:rPr>
          <w:spacing w:val="-3"/>
        </w:rPr>
      </w:pPr>
      <w:r>
        <w:rPr>
          <w:spacing w:val="-3"/>
        </w:rPr>
        <w:t>It is possible to adjust the slope and bias of individual integrals, using the sliders on the integration dialog.  First select the integral with a left mouse click - the integral colour will become red to indicate that this is the current integral.</w:t>
      </w:r>
      <w:r w:rsidR="004A64EF">
        <w:rPr>
          <w:spacing w:val="-3"/>
        </w:rPr>
        <w:t xml:space="preserve">  Then adjust the slope and bias with the sliders.  The sensitivity of the sliders can be adjusted with the </w:t>
      </w:r>
      <w:r w:rsidR="004A64EF" w:rsidRPr="004A64EF">
        <w:rPr>
          <w:rFonts w:ascii="Arial" w:hAnsi="Arial" w:cs="Arial"/>
          <w:b/>
          <w:spacing w:val="-3"/>
        </w:rPr>
        <w:t>+</w:t>
      </w:r>
      <w:r w:rsidR="004A64EF">
        <w:rPr>
          <w:spacing w:val="-3"/>
        </w:rPr>
        <w:t xml:space="preserve"> and </w:t>
      </w:r>
      <w:r w:rsidR="004A64EF" w:rsidRPr="004A64EF">
        <w:rPr>
          <w:rFonts w:ascii="Arial" w:hAnsi="Arial" w:cs="Arial"/>
          <w:b/>
          <w:spacing w:val="-3"/>
        </w:rPr>
        <w:t>–</w:t>
      </w:r>
      <w:r w:rsidR="004A64EF">
        <w:rPr>
          <w:spacing w:val="-3"/>
        </w:rPr>
        <w:t xml:space="preserve"> sensitivity buttons.</w:t>
      </w:r>
      <w:r w:rsidR="00ED72B3">
        <w:rPr>
          <w:spacing w:val="-3"/>
        </w:rPr>
        <w:t xml:space="preserve">  The integral can then be unselected by left-clicking or by selecting another integral.  The integration slope and bias values are saved in the integration regions file.</w:t>
      </w:r>
    </w:p>
    <w:p w:rsidR="005D1961" w:rsidRDefault="005D1961">
      <w:pPr>
        <w:suppressAutoHyphens/>
        <w:spacing w:after="120"/>
        <w:jc w:val="both"/>
        <w:rPr>
          <w:spacing w:val="-3"/>
        </w:rPr>
      </w:pPr>
      <w:r>
        <w:rPr>
          <w:spacing w:val="-3"/>
        </w:rPr>
        <w:t xml:space="preserve">However, adjusting the slope and bias on an integral can create a form </w:t>
      </w:r>
      <w:r w:rsidR="00A2181C">
        <w:rPr>
          <w:spacing w:val="-3"/>
        </w:rPr>
        <w:t>of “</w:t>
      </w:r>
      <w:r>
        <w:rPr>
          <w:spacing w:val="-3"/>
        </w:rPr>
        <w:t xml:space="preserve">confirmation bias” where you are adjusting the integral to the number you want, not what it actually is.  Properly phased spectra with good baselines rarely need any adjustment on the integrals.  Slope and bias adjustments should </w:t>
      </w:r>
      <w:r w:rsidRPr="00B210D8">
        <w:rPr>
          <w:b/>
          <w:i/>
          <w:spacing w:val="-3"/>
        </w:rPr>
        <w:t>not</w:t>
      </w:r>
      <w:r>
        <w:rPr>
          <w:spacing w:val="-3"/>
        </w:rPr>
        <w:t xml:space="preserve"> normally be used to get “flat” integrals on overlapping peaks.  Band deconvolution is much better for this.</w:t>
      </w:r>
    </w:p>
    <w:p w:rsidR="00FB789F" w:rsidRDefault="00FB789F">
      <w:pPr>
        <w:suppressAutoHyphens/>
        <w:spacing w:after="120"/>
        <w:jc w:val="both"/>
        <w:rPr>
          <w:spacing w:val="-3"/>
        </w:rPr>
      </w:pPr>
      <w:r w:rsidRPr="00AB43DC">
        <w:rPr>
          <w:spacing w:val="-3"/>
        </w:rPr>
        <w:t xml:space="preserve">SpinWorks </w:t>
      </w:r>
      <w:r w:rsidR="003F1FAE">
        <w:rPr>
          <w:spacing w:val="-3"/>
        </w:rPr>
        <w:t>3.1</w:t>
      </w:r>
      <w:r w:rsidRPr="00AB43DC">
        <w:rPr>
          <w:spacing w:val="-3"/>
        </w:rPr>
        <w:t xml:space="preserve"> </w:t>
      </w:r>
      <w:r w:rsidR="0069044F">
        <w:rPr>
          <w:spacing w:val="-3"/>
        </w:rPr>
        <w:t xml:space="preserve">added </w:t>
      </w:r>
      <w:r w:rsidRPr="00AB43DC">
        <w:rPr>
          <w:spacing w:val="-3"/>
        </w:rPr>
        <w:t>the ability to integrate</w:t>
      </w:r>
      <w:r w:rsidR="003F1FAE">
        <w:rPr>
          <w:spacing w:val="-3"/>
        </w:rPr>
        <w:fldChar w:fldCharType="begin"/>
      </w:r>
      <w:r w:rsidR="003F1FAE">
        <w:instrText xml:space="preserve"> XE "</w:instrText>
      </w:r>
      <w:r w:rsidR="003F1FAE" w:rsidRPr="0061777D">
        <w:rPr>
          <w:spacing w:val="-3"/>
        </w:rPr>
        <w:instrText>integration: 2D</w:instrText>
      </w:r>
      <w:r w:rsidR="003F1FAE">
        <w:instrText xml:space="preserve">" </w:instrText>
      </w:r>
      <w:r w:rsidR="003F1FAE">
        <w:rPr>
          <w:spacing w:val="-3"/>
        </w:rPr>
        <w:fldChar w:fldCharType="end"/>
      </w:r>
      <w:r w:rsidRPr="00AB43DC">
        <w:rPr>
          <w:spacing w:val="-3"/>
        </w:rPr>
        <w:t xml:space="preserve"> 2D spectra.  After selecting a region of the 2D file to integrate, it is necessary to click the </w:t>
      </w:r>
      <w:r w:rsidRPr="00AB43DC">
        <w:rPr>
          <w:rFonts w:ascii="Arial" w:hAnsi="Arial"/>
          <w:spacing w:val="-3"/>
        </w:rPr>
        <w:t xml:space="preserve">Integrate </w:t>
      </w:r>
      <w:r w:rsidRPr="00AB43DC">
        <w:rPr>
          <w:spacing w:val="-3"/>
        </w:rPr>
        <w:t xml:space="preserve">button to add the region to the integrals list.  It is also possible to attach a label to the region by filling in the </w:t>
      </w:r>
      <w:r w:rsidRPr="00AB43DC">
        <w:rPr>
          <w:rFonts w:ascii="Arial" w:hAnsi="Arial"/>
          <w:spacing w:val="-3"/>
        </w:rPr>
        <w:t>Label</w:t>
      </w:r>
      <w:r w:rsidRPr="00AB43DC">
        <w:rPr>
          <w:spacing w:val="-3"/>
        </w:rPr>
        <w:t xml:space="preserve"> field before integrating the region.  2D integrals can be calibrated and deleted in the same fashion as 1D integrals.</w:t>
      </w:r>
    </w:p>
    <w:p w:rsidR="00EE59E7" w:rsidRDefault="00EE59E7">
      <w:pPr>
        <w:suppressAutoHyphens/>
        <w:spacing w:after="120"/>
        <w:jc w:val="both"/>
        <w:rPr>
          <w:spacing w:val="-3"/>
        </w:rPr>
      </w:pPr>
      <w:r>
        <w:rPr>
          <w:spacing w:val="-3"/>
        </w:rPr>
        <w:t xml:space="preserve">The integrals can be listed (in Notepad or whatever other program is associated with a .txt file) with the </w:t>
      </w:r>
      <w:r w:rsidRPr="00EE59E7">
        <w:rPr>
          <w:rFonts w:ascii="Arial" w:hAnsi="Arial" w:cs="Arial"/>
          <w:spacing w:val="-3"/>
        </w:rPr>
        <w:t>List</w:t>
      </w:r>
      <w:r>
        <w:rPr>
          <w:spacing w:val="-3"/>
        </w:rPr>
        <w:t xml:space="preserve"> button or an equivalent selection in the </w:t>
      </w:r>
      <w:r w:rsidRPr="00EE59E7">
        <w:rPr>
          <w:rFonts w:ascii="Arial" w:hAnsi="Arial" w:cs="Arial"/>
          <w:spacing w:val="-3"/>
        </w:rPr>
        <w:t>Peaks and Integrals</w:t>
      </w:r>
      <w:r>
        <w:rPr>
          <w:spacing w:val="-3"/>
        </w:rPr>
        <w:t xml:space="preserve"> menu.</w:t>
      </w:r>
    </w:p>
    <w:p w:rsidR="0098714C" w:rsidRDefault="0098714C">
      <w:pPr>
        <w:suppressAutoHyphens/>
        <w:spacing w:after="120"/>
        <w:jc w:val="both"/>
        <w:rPr>
          <w:spacing w:val="-3"/>
        </w:rPr>
      </w:pPr>
      <w:r>
        <w:rPr>
          <w:spacing w:val="-3"/>
        </w:rPr>
        <w:t xml:space="preserve">To retain a set of integral regions for use on another data set, use the </w:t>
      </w:r>
      <w:r w:rsidR="009817AF" w:rsidRPr="009817AF">
        <w:rPr>
          <w:rFonts w:ascii="Arial" w:hAnsi="Arial" w:cs="Arial"/>
          <w:spacing w:val="-3"/>
        </w:rPr>
        <w:t>Retain Integral Regions on New Data</w:t>
      </w:r>
      <w:r w:rsidR="005917DA">
        <w:rPr>
          <w:rFonts w:ascii="Arial" w:hAnsi="Arial" w:cs="Arial"/>
          <w:spacing w:val="-3"/>
        </w:rPr>
        <w:fldChar w:fldCharType="begin"/>
      </w:r>
      <w:r w:rsidR="005917DA">
        <w:instrText xml:space="preserve"> XE "</w:instrText>
      </w:r>
      <w:r w:rsidR="005917DA" w:rsidRPr="0080152C">
        <w:rPr>
          <w:rFonts w:ascii="Arial" w:hAnsi="Arial" w:cs="Arial"/>
          <w:spacing w:val="-3"/>
        </w:rPr>
        <w:instrText>Retain Integral Regions on New Data:</w:instrText>
      </w:r>
      <w:r w:rsidR="005917DA" w:rsidRPr="0080152C">
        <w:instrText>Peaks and Integrals menu</w:instrText>
      </w:r>
      <w:r w:rsidR="005917DA">
        <w:instrText xml:space="preserve">" </w:instrText>
      </w:r>
      <w:r w:rsidR="005917DA">
        <w:rPr>
          <w:rFonts w:ascii="Arial" w:hAnsi="Arial" w:cs="Arial"/>
          <w:spacing w:val="-3"/>
        </w:rPr>
        <w:fldChar w:fldCharType="end"/>
      </w:r>
      <w:r w:rsidR="009817AF">
        <w:rPr>
          <w:spacing w:val="-3"/>
        </w:rPr>
        <w:t xml:space="preserve"> selection in the </w:t>
      </w:r>
      <w:r w:rsidR="009817AF" w:rsidRPr="009817AF">
        <w:rPr>
          <w:rFonts w:ascii="Arial" w:hAnsi="Arial" w:cs="Arial"/>
          <w:spacing w:val="-3"/>
        </w:rPr>
        <w:t>Peaks and Integrals</w:t>
      </w:r>
      <w:r w:rsidR="009817AF">
        <w:rPr>
          <w:spacing w:val="-3"/>
        </w:rPr>
        <w:t xml:space="preserve"> menu.</w:t>
      </w:r>
    </w:p>
    <w:p w:rsidR="00FB5847" w:rsidRDefault="00FB5847" w:rsidP="00CB02F4">
      <w:pPr>
        <w:keepNext/>
        <w:suppressAutoHyphens/>
        <w:spacing w:before="120"/>
        <w:jc w:val="both"/>
      </w:pPr>
    </w:p>
    <w:p w:rsidR="00DF653B" w:rsidRDefault="005016E9" w:rsidP="005016E9">
      <w:pPr>
        <w:keepNext/>
        <w:suppressAutoHyphens/>
        <w:spacing w:before="120" w:after="240"/>
        <w:jc w:val="both"/>
      </w:pPr>
      <w:r>
        <w:rPr>
          <w:noProof/>
          <w:snapToGrid/>
          <w:lang w:val="en-US"/>
        </w:rPr>
        <w:drawing>
          <wp:inline distT="0" distB="0" distL="0" distR="0" wp14:anchorId="61499D51" wp14:editId="602508D0">
            <wp:extent cx="2534004" cy="392484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ntegDialog.PNG"/>
                    <pic:cNvPicPr/>
                  </pic:nvPicPr>
                  <pic:blipFill>
                    <a:blip r:embed="rId39">
                      <a:extLst>
                        <a:ext uri="{28A0092B-C50C-407E-A947-70E740481C1C}">
                          <a14:useLocalDpi xmlns:a14="http://schemas.microsoft.com/office/drawing/2010/main" val="0"/>
                        </a:ext>
                      </a:extLst>
                    </a:blip>
                    <a:stretch>
                      <a:fillRect/>
                    </a:stretch>
                  </pic:blipFill>
                  <pic:spPr>
                    <a:xfrm>
                      <a:off x="0" y="0"/>
                      <a:ext cx="2534004" cy="3924848"/>
                    </a:xfrm>
                    <a:prstGeom prst="rect">
                      <a:avLst/>
                    </a:prstGeom>
                  </pic:spPr>
                </pic:pic>
              </a:graphicData>
            </a:graphic>
          </wp:inline>
        </w:drawing>
      </w:r>
    </w:p>
    <w:p w:rsidR="000D208E" w:rsidRPr="000B0066" w:rsidRDefault="00FB5847" w:rsidP="00CB101B">
      <w:pPr>
        <w:pStyle w:val="Caption"/>
        <w:spacing w:before="120" w:after="120"/>
        <w:jc w:val="both"/>
        <w:rPr>
          <w:i/>
          <w:spacing w:val="-3"/>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5</w:t>
      </w:r>
      <w:r w:rsidRPr="000B0066">
        <w:rPr>
          <w:b/>
          <w:i/>
        </w:rPr>
        <w:fldChar w:fldCharType="end"/>
      </w:r>
      <w:r w:rsidRPr="000B0066">
        <w:rPr>
          <w:b/>
          <w:i/>
        </w:rPr>
        <w:t>.</w:t>
      </w:r>
      <w:r w:rsidRPr="000B0066">
        <w:rPr>
          <w:i/>
        </w:rPr>
        <w:t xml:space="preserve">  Integration dialog (1D and 2D)</w:t>
      </w:r>
      <w:r w:rsidR="00455527">
        <w:rPr>
          <w:i/>
        </w:rPr>
        <w:t>.</w:t>
      </w:r>
    </w:p>
    <w:p w:rsidR="00FB789F" w:rsidRDefault="00FB789F" w:rsidP="0036663E">
      <w:pPr>
        <w:pStyle w:val="Heading2"/>
        <w:spacing w:before="240"/>
      </w:pPr>
      <w:bookmarkStart w:id="902" w:name="_Toc464035562"/>
      <w:bookmarkStart w:id="903" w:name="_Toc464104490"/>
      <w:bookmarkStart w:id="904" w:name="_Toc464125660"/>
      <w:bookmarkStart w:id="905" w:name="_Toc469116100"/>
      <w:bookmarkStart w:id="906" w:name="_Toc507694403"/>
      <w:bookmarkStart w:id="907" w:name="_Toc508687677"/>
      <w:bookmarkStart w:id="908" w:name="_Toc509631895"/>
      <w:bookmarkStart w:id="909" w:name="_Toc514567547"/>
      <w:bookmarkStart w:id="910" w:name="_Toc523040702"/>
      <w:bookmarkStart w:id="911" w:name="_Toc5769109"/>
      <w:bookmarkStart w:id="912" w:name="_Toc18142646"/>
      <w:bookmarkStart w:id="913" w:name="_Toc18596384"/>
      <w:bookmarkStart w:id="914" w:name="_Toc29956548"/>
      <w:bookmarkStart w:id="915" w:name="_Toc51393598"/>
      <w:bookmarkStart w:id="916" w:name="_Toc51393831"/>
      <w:bookmarkStart w:id="917" w:name="_Toc51395735"/>
      <w:bookmarkStart w:id="918" w:name="_Toc61759116"/>
      <w:bookmarkStart w:id="919" w:name="_Toc78103786"/>
      <w:bookmarkStart w:id="920" w:name="_Toc87415522"/>
      <w:bookmarkStart w:id="921" w:name="_Toc100987660"/>
      <w:bookmarkStart w:id="922" w:name="_Toc106683683"/>
      <w:bookmarkStart w:id="923" w:name="_Toc109806252"/>
      <w:bookmarkStart w:id="924" w:name="_Toc161461907"/>
      <w:bookmarkStart w:id="925" w:name="_Toc161462770"/>
      <w:bookmarkStart w:id="926" w:name="_Toc161463419"/>
      <w:bookmarkStart w:id="927" w:name="_Toc168218674"/>
      <w:bookmarkStart w:id="928" w:name="_Toc168218876"/>
      <w:bookmarkStart w:id="929" w:name="_Toc170619572"/>
      <w:bookmarkStart w:id="930" w:name="_Toc194396604"/>
      <w:bookmarkStart w:id="931" w:name="_Toc194397110"/>
      <w:bookmarkStart w:id="932" w:name="_Toc194397299"/>
      <w:bookmarkStart w:id="933" w:name="_Toc195337952"/>
      <w:bookmarkStart w:id="934" w:name="_Toc195513502"/>
      <w:bookmarkStart w:id="935" w:name="_Toc195513606"/>
      <w:bookmarkStart w:id="936" w:name="_Toc212957038"/>
      <w:bookmarkStart w:id="937" w:name="_Toc219888002"/>
      <w:bookmarkStart w:id="938" w:name="_Toc237145384"/>
      <w:bookmarkStart w:id="939" w:name="_Toc237145741"/>
      <w:bookmarkStart w:id="940" w:name="_Toc244870796"/>
      <w:bookmarkStart w:id="941" w:name="_Toc260646633"/>
      <w:bookmarkStart w:id="942" w:name="_Toc469392096"/>
      <w:r>
        <w:t>8.  Peak Picking</w:t>
      </w:r>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r>
        <w:fldChar w:fldCharType="begin"/>
      </w:r>
      <w:r>
        <w:instrText xml:space="preserve"> XE "peak picking:1D" </w:instrText>
      </w:r>
      <w:r>
        <w:fldChar w:fldCharType="end"/>
      </w:r>
    </w:p>
    <w:p w:rsidR="00FB789F" w:rsidRDefault="00FB789F">
      <w:pPr>
        <w:suppressAutoHyphens/>
        <w:spacing w:after="120"/>
        <w:jc w:val="both"/>
        <w:rPr>
          <w:spacing w:val="-3"/>
        </w:rPr>
      </w:pPr>
      <w:r>
        <w:rPr>
          <w:spacing w:val="-3"/>
        </w:rPr>
        <w:t xml:space="preserve">Peak frequencies are picked with the </w:t>
      </w:r>
      <w:r>
        <w:rPr>
          <w:rFonts w:ascii="Arial" w:hAnsi="Arial"/>
          <w:spacing w:val="-3"/>
        </w:rPr>
        <w:t>Pick Peaks and Append to List</w:t>
      </w:r>
      <w:r>
        <w:rPr>
          <w:spacing w:val="-3"/>
        </w:rPr>
        <w:t xml:space="preserve"> selection in the </w:t>
      </w:r>
      <w:r w:rsidR="000F6BE0">
        <w:rPr>
          <w:rFonts w:ascii="Arial" w:hAnsi="Arial"/>
          <w:spacing w:val="-3"/>
        </w:rPr>
        <w:t>Peaks and Integrals</w:t>
      </w:r>
      <w:r>
        <w:rPr>
          <w:spacing w:val="-3"/>
        </w:rPr>
        <w:t xml:space="preserve"> menu. The minimum intensity for peak picking can be set by clicking on the </w:t>
      </w:r>
      <w:r w:rsidR="0045665A">
        <w:rPr>
          <w:noProof/>
          <w:snapToGrid/>
          <w:spacing w:val="-3"/>
          <w:lang w:val="en-US"/>
        </w:rPr>
        <w:drawing>
          <wp:inline distT="0" distB="0" distL="0" distR="0" wp14:anchorId="07CFEBFB" wp14:editId="4E9CBC8C">
            <wp:extent cx="437322" cy="155492"/>
            <wp:effectExtent l="0" t="0" r="127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Pmin.PNG"/>
                    <pic:cNvPicPr/>
                  </pic:nvPicPr>
                  <pic:blipFill>
                    <a:blip r:embed="rId40">
                      <a:extLst>
                        <a:ext uri="{28A0092B-C50C-407E-A947-70E740481C1C}">
                          <a14:useLocalDpi xmlns:a14="http://schemas.microsoft.com/office/drawing/2010/main" val="0"/>
                        </a:ext>
                      </a:extLst>
                    </a:blip>
                    <a:stretch>
                      <a:fillRect/>
                    </a:stretch>
                  </pic:blipFill>
                  <pic:spPr>
                    <a:xfrm>
                      <a:off x="0" y="0"/>
                      <a:ext cx="454088" cy="161453"/>
                    </a:xfrm>
                    <a:prstGeom prst="rect">
                      <a:avLst/>
                    </a:prstGeom>
                  </pic:spPr>
                </pic:pic>
              </a:graphicData>
            </a:graphic>
          </wp:inline>
        </w:drawing>
      </w:r>
      <w:r>
        <w:rPr>
          <w:spacing w:val="-3"/>
        </w:rPr>
        <w:t xml:space="preserve"> button on the button panel.  The desired minimum can be set by clicking in the data window.  A line will then be drawn at the selected height.  When the desired height has been selected, click the </w:t>
      </w:r>
      <w:r w:rsidR="0045665A">
        <w:rPr>
          <w:noProof/>
          <w:snapToGrid/>
          <w:spacing w:val="-3"/>
          <w:lang w:val="en-US"/>
        </w:rPr>
        <w:drawing>
          <wp:inline distT="0" distB="0" distL="0" distR="0" wp14:anchorId="6DFA21D2" wp14:editId="2FF062C3">
            <wp:extent cx="500932" cy="17448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eturn.PNG"/>
                    <pic:cNvPicPr/>
                  </pic:nvPicPr>
                  <pic:blipFill>
                    <a:blip r:embed="rId38">
                      <a:extLst>
                        <a:ext uri="{28A0092B-C50C-407E-A947-70E740481C1C}">
                          <a14:useLocalDpi xmlns:a14="http://schemas.microsoft.com/office/drawing/2010/main" val="0"/>
                        </a:ext>
                      </a:extLst>
                    </a:blip>
                    <a:stretch>
                      <a:fillRect/>
                    </a:stretch>
                  </pic:blipFill>
                  <pic:spPr>
                    <a:xfrm>
                      <a:off x="0" y="0"/>
                      <a:ext cx="511110" cy="178027"/>
                    </a:xfrm>
                    <a:prstGeom prst="rect">
                      <a:avLst/>
                    </a:prstGeom>
                  </pic:spPr>
                </pic:pic>
              </a:graphicData>
            </a:graphic>
          </wp:inline>
        </w:drawing>
      </w:r>
      <w:r>
        <w:rPr>
          <w:spacing w:val="-3"/>
        </w:rPr>
        <w:t xml:space="preserve"> button on the button panel. If desired, the peak picking minimum intensity can also be set in the </w:t>
      </w:r>
      <w:r>
        <w:rPr>
          <w:rFonts w:ascii="Arial" w:hAnsi="Arial"/>
          <w:spacing w:val="-3"/>
        </w:rPr>
        <w:t>Processing Parameters…</w:t>
      </w:r>
      <w:r>
        <w:rPr>
          <w:spacing w:val="-3"/>
        </w:rPr>
        <w:t xml:space="preserve"> dialog in the </w:t>
      </w:r>
      <w:r>
        <w:rPr>
          <w:rFonts w:ascii="Arial" w:hAnsi="Arial"/>
          <w:spacing w:val="-3"/>
        </w:rPr>
        <w:t>Edit</w:t>
      </w:r>
      <w:r>
        <w:rPr>
          <w:spacing w:val="-3"/>
        </w:rPr>
        <w:t xml:space="preserve"> menu.  This dialog can also be used to set the noise discrimination threshold for peak picking. Each peak pick appends to the current peak list.  This enables one to pick certain regions of the spectrum and omit others.  The list may be cleared with the </w:t>
      </w:r>
      <w:r>
        <w:rPr>
          <w:rFonts w:ascii="Arial" w:hAnsi="Arial"/>
          <w:spacing w:val="-3"/>
        </w:rPr>
        <w:t>Clear Peak List</w:t>
      </w:r>
      <w:r>
        <w:rPr>
          <w:spacing w:val="-3"/>
        </w:rPr>
        <w:t xml:space="preserve"> selection of the </w:t>
      </w:r>
      <w:r w:rsidR="000F6BE0">
        <w:rPr>
          <w:rFonts w:ascii="Arial" w:hAnsi="Arial"/>
          <w:spacing w:val="-3"/>
        </w:rPr>
        <w:t>Peaks and Integrals</w:t>
      </w:r>
      <w:r>
        <w:rPr>
          <w:spacing w:val="-3"/>
        </w:rPr>
        <w:t xml:space="preserve"> menu.  Specific peaks can be deleted with the </w:t>
      </w:r>
      <w:r>
        <w:rPr>
          <w:rFonts w:ascii="Arial" w:hAnsi="Arial"/>
          <w:spacing w:val="-3"/>
        </w:rPr>
        <w:t>Clear Peaks in Region</w:t>
      </w:r>
      <w:r>
        <w:rPr>
          <w:spacing w:val="-3"/>
        </w:rPr>
        <w:t xml:space="preserve"> selection.</w:t>
      </w:r>
    </w:p>
    <w:p w:rsidR="00115841" w:rsidRDefault="00115841">
      <w:pPr>
        <w:suppressAutoHyphens/>
        <w:spacing w:after="120"/>
        <w:jc w:val="both"/>
        <w:rPr>
          <w:spacing w:val="-3"/>
        </w:rPr>
      </w:pPr>
      <w:r>
        <w:rPr>
          <w:spacing w:val="-3"/>
        </w:rPr>
        <w:t xml:space="preserve">The number of digits displayed to the right of the decimal can be set from a dialog in the </w:t>
      </w:r>
      <w:r w:rsidR="000F6BE0">
        <w:rPr>
          <w:rFonts w:ascii="Arial" w:hAnsi="Arial" w:cs="Arial"/>
          <w:spacing w:val="-3"/>
        </w:rPr>
        <w:t>Peaks and Integrals</w:t>
      </w:r>
      <w:r>
        <w:rPr>
          <w:spacing w:val="-3"/>
        </w:rPr>
        <w:t xml:space="preserve"> menu.</w:t>
      </w:r>
    </w:p>
    <w:p w:rsidR="00FB789F" w:rsidRDefault="00FB789F">
      <w:pPr>
        <w:suppressAutoHyphens/>
        <w:spacing w:after="120"/>
        <w:jc w:val="both"/>
        <w:rPr>
          <w:spacing w:val="-3"/>
        </w:rPr>
      </w:pPr>
      <w:r>
        <w:rPr>
          <w:spacing w:val="-3"/>
        </w:rPr>
        <w:t xml:space="preserve">A </w:t>
      </w:r>
      <w:r w:rsidR="008468DE">
        <w:rPr>
          <w:spacing w:val="-3"/>
        </w:rPr>
        <w:t xml:space="preserve">text file </w:t>
      </w:r>
      <w:r>
        <w:rPr>
          <w:spacing w:val="-3"/>
        </w:rPr>
        <w:t xml:space="preserve">list of frequencies may be generated with the </w:t>
      </w:r>
      <w:r>
        <w:rPr>
          <w:rFonts w:ascii="Arial" w:hAnsi="Arial"/>
          <w:spacing w:val="-3"/>
        </w:rPr>
        <w:t>List</w:t>
      </w:r>
      <w:r>
        <w:rPr>
          <w:spacing w:val="-3"/>
        </w:rPr>
        <w:t xml:space="preserve"> selection of the </w:t>
      </w:r>
      <w:r>
        <w:rPr>
          <w:rFonts w:ascii="Arial" w:hAnsi="Arial"/>
          <w:spacing w:val="-3"/>
        </w:rPr>
        <w:t>Peak</w:t>
      </w:r>
      <w:r w:rsidR="000F6BE0">
        <w:rPr>
          <w:rFonts w:ascii="Arial" w:hAnsi="Arial"/>
          <w:spacing w:val="-3"/>
        </w:rPr>
        <w:t>s and Integrals</w:t>
      </w:r>
      <w:r>
        <w:rPr>
          <w:spacing w:val="-3"/>
        </w:rPr>
        <w:t xml:space="preserve"> menu.  This list may then be printed or saved to disk if desired.  </w:t>
      </w:r>
      <w:r w:rsidRPr="00EE59E7">
        <w:rPr>
          <w:spacing w:val="-3"/>
        </w:rPr>
        <w:t>The</w:t>
      </w:r>
      <w:r>
        <w:rPr>
          <w:rFonts w:ascii="Arial" w:hAnsi="Arial"/>
          <w:spacing w:val="-3"/>
        </w:rPr>
        <w:t xml:space="preserve"> Units</w:t>
      </w:r>
      <w:r>
        <w:rPr>
          <w:spacing w:val="-3"/>
        </w:rPr>
        <w:t xml:space="preserve"> selection is used to </w:t>
      </w:r>
      <w:r>
        <w:rPr>
          <w:spacing w:val="-3"/>
        </w:rPr>
        <w:lastRenderedPageBreak/>
        <w:t>choose between Hz. and PPM (default) for the peak display and print.</w:t>
      </w:r>
    </w:p>
    <w:p w:rsidR="00FB789F" w:rsidRDefault="00FB789F">
      <w:pPr>
        <w:suppressAutoHyphens/>
        <w:spacing w:after="120"/>
        <w:jc w:val="both"/>
        <w:rPr>
          <w:spacing w:val="-3"/>
        </w:rPr>
      </w:pPr>
      <w:r>
        <w:rPr>
          <w:spacing w:val="-3"/>
        </w:rPr>
        <w:t xml:space="preserve">The </w:t>
      </w:r>
      <w:r>
        <w:rPr>
          <w:rFonts w:ascii="Arial" w:hAnsi="Arial"/>
          <w:spacing w:val="-3"/>
        </w:rPr>
        <w:t>Interpolation</w:t>
      </w:r>
      <w:r w:rsidR="003F1FAE">
        <w:rPr>
          <w:rFonts w:ascii="Arial" w:hAnsi="Arial"/>
          <w:spacing w:val="-3"/>
        </w:rPr>
        <w:fldChar w:fldCharType="begin"/>
      </w:r>
      <w:r w:rsidR="003F1FAE">
        <w:instrText xml:space="preserve"> XE "</w:instrText>
      </w:r>
      <w:r w:rsidR="003F1FAE" w:rsidRPr="00A16772">
        <w:rPr>
          <w:rFonts w:ascii="Arial" w:hAnsi="Arial"/>
          <w:spacing w:val="-3"/>
        </w:rPr>
        <w:instrText>Interpolation:</w:instrText>
      </w:r>
      <w:r w:rsidR="003F1FAE" w:rsidRPr="00A16772">
        <w:instrText>Peak Picking</w:instrText>
      </w:r>
      <w:r w:rsidR="003F1FAE">
        <w:instrText xml:space="preserve">" </w:instrText>
      </w:r>
      <w:r w:rsidR="003F1FAE">
        <w:rPr>
          <w:rFonts w:ascii="Arial" w:hAnsi="Arial"/>
          <w:spacing w:val="-3"/>
        </w:rPr>
        <w:fldChar w:fldCharType="end"/>
      </w:r>
      <w:r>
        <w:rPr>
          <w:spacing w:val="-3"/>
        </w:rPr>
        <w:t xml:space="preserve"> selection is used to set whether the raw cursor frequency is used for the calibration and assignment routines or whether an interpolated peak frequency is used.  The default is </w:t>
      </w:r>
      <w:r>
        <w:rPr>
          <w:rFonts w:ascii="Arial" w:hAnsi="Arial"/>
          <w:spacing w:val="-3"/>
        </w:rPr>
        <w:t>ON</w:t>
      </w:r>
      <w:r>
        <w:rPr>
          <w:spacing w:val="-3"/>
        </w:rPr>
        <w:t>.</w:t>
      </w:r>
    </w:p>
    <w:p w:rsidR="00FB789F" w:rsidRDefault="00FB789F">
      <w:pPr>
        <w:suppressAutoHyphens/>
        <w:spacing w:after="120"/>
        <w:jc w:val="both"/>
        <w:rPr>
          <w:spacing w:val="-3"/>
        </w:rPr>
      </w:pPr>
      <w:r>
        <w:rPr>
          <w:spacing w:val="-3"/>
        </w:rPr>
        <w:t xml:space="preserve">The </w:t>
      </w:r>
      <w:r>
        <w:rPr>
          <w:rFonts w:ascii="Arial" w:hAnsi="Arial"/>
          <w:spacing w:val="-3"/>
        </w:rPr>
        <w:t>Sign</w:t>
      </w:r>
      <w:r>
        <w:rPr>
          <w:spacing w:val="-3"/>
        </w:rPr>
        <w:t xml:space="preserve"> sub-menu can be used to select whether peaks of both positive and negative intensity</w:t>
      </w:r>
      <w:r w:rsidR="00E12A11">
        <w:rPr>
          <w:spacing w:val="-3"/>
        </w:rPr>
        <w:t>, only</w:t>
      </w:r>
      <w:r>
        <w:rPr>
          <w:spacing w:val="-3"/>
        </w:rPr>
        <w:t xml:space="preserve"> positive peaks</w:t>
      </w:r>
      <w:r w:rsidR="00E12A11">
        <w:rPr>
          <w:spacing w:val="-3"/>
        </w:rPr>
        <w:t>,</w:t>
      </w:r>
      <w:r>
        <w:rPr>
          <w:spacing w:val="-3"/>
        </w:rPr>
        <w:t xml:space="preserve"> or only negative peaks should be displayed.  The default is for both intensities to be displayed.</w:t>
      </w:r>
    </w:p>
    <w:p w:rsidR="001334AA" w:rsidRDefault="001334AA">
      <w:pPr>
        <w:suppressAutoHyphens/>
        <w:spacing w:after="120"/>
        <w:jc w:val="both"/>
        <w:rPr>
          <w:spacing w:val="-3"/>
        </w:rPr>
      </w:pPr>
      <w:r>
        <w:rPr>
          <w:spacing w:val="-3"/>
        </w:rPr>
        <w:t>It is possible to manually add peaks to the peak list by clicking near a peak with the right mouse button.  If a peak matching the peak pick parameters (minimum intensity and noise threshold) is found near the cursor frequency, it is added to the peak list.  If no peak is found near the cursor frequency, the raw cursor frequency and intensity is added to the list.  This can be very useful if you want to add broad and/or noisy peaks to the peak list.</w:t>
      </w:r>
    </w:p>
    <w:p w:rsidR="00FB789F" w:rsidRDefault="00FB789F">
      <w:pPr>
        <w:suppressAutoHyphens/>
        <w:spacing w:after="120"/>
        <w:jc w:val="both"/>
        <w:rPr>
          <w:spacing w:val="-3"/>
        </w:rPr>
      </w:pPr>
      <w:r>
        <w:rPr>
          <w:spacing w:val="-3"/>
        </w:rPr>
        <w:t xml:space="preserve">The </w:t>
      </w:r>
      <w:r>
        <w:rPr>
          <w:rFonts w:ascii="Arial" w:hAnsi="Arial"/>
          <w:spacing w:val="-3"/>
        </w:rPr>
        <w:t>Calibrate</w:t>
      </w:r>
      <w:r w:rsidR="00F00EE7">
        <w:rPr>
          <w:rFonts w:ascii="Arial" w:hAnsi="Arial"/>
          <w:spacing w:val="-3"/>
        </w:rPr>
        <w:fldChar w:fldCharType="begin"/>
      </w:r>
      <w:r w:rsidR="00F00EE7">
        <w:instrText xml:space="preserve"> XE "</w:instrText>
      </w:r>
      <w:r w:rsidR="00F00EE7" w:rsidRPr="00883C47">
        <w:rPr>
          <w:rFonts w:ascii="Arial" w:hAnsi="Arial"/>
          <w:spacing w:val="-3"/>
        </w:rPr>
        <w:instrText>Calibrate</w:instrText>
      </w:r>
      <w:r w:rsidR="00F00EE7">
        <w:instrText xml:space="preserve">" </w:instrText>
      </w:r>
      <w:r w:rsidR="00F00EE7">
        <w:rPr>
          <w:rFonts w:ascii="Arial" w:hAnsi="Arial"/>
          <w:spacing w:val="-3"/>
        </w:rPr>
        <w:fldChar w:fldCharType="end"/>
      </w:r>
      <w:r>
        <w:rPr>
          <w:rFonts w:ascii="Arial" w:hAnsi="Arial"/>
          <w:spacing w:val="-3"/>
        </w:rPr>
        <w:t xml:space="preserve"> </w:t>
      </w:r>
      <w:r>
        <w:rPr>
          <w:spacing w:val="-3"/>
        </w:rPr>
        <w:t xml:space="preserve">selection is used to reference the spectrum.  Select the reference peak with the cursor (a red line will be displayed) and then use the </w:t>
      </w:r>
      <w:r>
        <w:rPr>
          <w:rFonts w:ascii="Arial" w:hAnsi="Arial"/>
          <w:spacing w:val="-3"/>
        </w:rPr>
        <w:t>Calibrate</w:t>
      </w:r>
      <w:r>
        <w:rPr>
          <w:spacing w:val="-3"/>
        </w:rPr>
        <w:t xml:space="preserve"> selection (or the </w:t>
      </w:r>
      <w:r w:rsidR="00B76CA6">
        <w:rPr>
          <w:rFonts w:ascii="Arial" w:hAnsi="Arial"/>
          <w:noProof/>
          <w:snapToGrid/>
          <w:spacing w:val="-3"/>
          <w:lang w:val="en-US"/>
        </w:rPr>
        <w:drawing>
          <wp:inline distT="0" distB="0" distL="0" distR="0" wp14:anchorId="340994DA" wp14:editId="6EA04A02">
            <wp:extent cx="477078" cy="15902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librate.PNG"/>
                    <pic:cNvPicPr/>
                  </pic:nvPicPr>
                  <pic:blipFill>
                    <a:blip r:embed="rId32">
                      <a:extLst>
                        <a:ext uri="{28A0092B-C50C-407E-A947-70E740481C1C}">
                          <a14:useLocalDpi xmlns:a14="http://schemas.microsoft.com/office/drawing/2010/main" val="0"/>
                        </a:ext>
                      </a:extLst>
                    </a:blip>
                    <a:stretch>
                      <a:fillRect/>
                    </a:stretch>
                  </pic:blipFill>
                  <pic:spPr>
                    <a:xfrm>
                      <a:off x="0" y="0"/>
                      <a:ext cx="499455" cy="166485"/>
                    </a:xfrm>
                    <a:prstGeom prst="rect">
                      <a:avLst/>
                    </a:prstGeom>
                  </pic:spPr>
                </pic:pic>
              </a:graphicData>
            </a:graphic>
          </wp:inline>
        </w:drawing>
      </w:r>
      <w:r>
        <w:rPr>
          <w:rFonts w:ascii="Arial" w:hAnsi="Arial"/>
          <w:spacing w:val="-3"/>
        </w:rPr>
        <w:t xml:space="preserve"> </w:t>
      </w:r>
      <w:r>
        <w:rPr>
          <w:spacing w:val="-3"/>
        </w:rPr>
        <w:t>button on the button panel).  A dialog will then ask for the calibration frequency.  The value is entered in Hz. or PPM, depending on the currently used axis unit.</w:t>
      </w:r>
      <w:r w:rsidR="00690E43">
        <w:rPr>
          <w:spacing w:val="-3"/>
        </w:rPr>
        <w:t xml:space="preserve">  You can automatically select 0 or the chemical shifts of common solvents with buttons.</w:t>
      </w:r>
    </w:p>
    <w:p w:rsidR="0081402F" w:rsidRDefault="0081402F">
      <w:pPr>
        <w:suppressAutoHyphens/>
        <w:spacing w:after="120"/>
        <w:jc w:val="both"/>
        <w:rPr>
          <w:spacing w:val="-3"/>
        </w:rPr>
      </w:pPr>
      <w:r>
        <w:rPr>
          <w:spacing w:val="-3"/>
        </w:rPr>
        <w:t>For some applications (e.g. metabolomics</w:t>
      </w:r>
      <w:r w:rsidR="00AF50CA">
        <w:rPr>
          <w:spacing w:val="-3"/>
        </w:rPr>
        <w:fldChar w:fldCharType="begin"/>
      </w:r>
      <w:r w:rsidR="00AF50CA">
        <w:instrText xml:space="preserve"> XE "</w:instrText>
      </w:r>
      <w:r w:rsidR="00AF50CA" w:rsidRPr="00662699">
        <w:rPr>
          <w:spacing w:val="-3"/>
        </w:rPr>
        <w:instrText>metabolomics:</w:instrText>
      </w:r>
      <w:r w:rsidR="00AF50CA" w:rsidRPr="00662699">
        <w:rPr>
          <w:lang w:val="en-US"/>
        </w:rPr>
        <w:instrText>binning data</w:instrText>
      </w:r>
      <w:r w:rsidR="00AF50CA">
        <w:instrText xml:space="preserve">" </w:instrText>
      </w:r>
      <w:r w:rsidR="00AF50CA">
        <w:rPr>
          <w:spacing w:val="-3"/>
        </w:rPr>
        <w:fldChar w:fldCharType="end"/>
      </w:r>
      <w:r>
        <w:rPr>
          <w:spacing w:val="-3"/>
        </w:rPr>
        <w:t xml:space="preserve">) it is often convenient to divide the spectrum into a series of equally spaced bins, and then report the integrated, average or maximum value in that bin.  This can be accomplished with the </w:t>
      </w:r>
      <w:r w:rsidRPr="0081402F">
        <w:rPr>
          <w:rFonts w:ascii="Arial" w:hAnsi="Arial" w:cs="Arial"/>
          <w:spacing w:val="-3"/>
        </w:rPr>
        <w:t>Bin Data</w:t>
      </w:r>
      <w:r>
        <w:rPr>
          <w:spacing w:val="-3"/>
        </w:rPr>
        <w:t xml:space="preserve"> selection in the </w:t>
      </w:r>
      <w:r w:rsidRPr="0081402F">
        <w:rPr>
          <w:rFonts w:ascii="Arial" w:hAnsi="Arial" w:cs="Arial"/>
          <w:spacing w:val="-3"/>
        </w:rPr>
        <w:t>Peak</w:t>
      </w:r>
      <w:r w:rsidR="000F6BE0">
        <w:rPr>
          <w:rFonts w:ascii="Arial" w:hAnsi="Arial" w:cs="Arial"/>
          <w:spacing w:val="-3"/>
        </w:rPr>
        <w:t>s and Integrals</w:t>
      </w:r>
      <w:r>
        <w:rPr>
          <w:spacing w:val="-3"/>
        </w:rPr>
        <w:t xml:space="preserve"> menu.  The binned values will be listed</w:t>
      </w:r>
      <w:r w:rsidR="003C751D">
        <w:rPr>
          <w:spacing w:val="-3"/>
        </w:rPr>
        <w:t>,</w:t>
      </w:r>
      <w:r>
        <w:rPr>
          <w:spacing w:val="-3"/>
        </w:rPr>
        <w:t xml:space="preserve"> and can be edited or saved to a named file if desired.  The binning parameters (start and stop points, bin width, binning</w:t>
      </w:r>
      <w:r w:rsidR="003C751D">
        <w:rPr>
          <w:spacing w:val="-3"/>
        </w:rPr>
        <w:fldChar w:fldCharType="begin"/>
      </w:r>
      <w:r w:rsidR="003C751D">
        <w:instrText xml:space="preserve"> XE "</w:instrText>
      </w:r>
      <w:r w:rsidR="003C751D" w:rsidRPr="009978DD">
        <w:rPr>
          <w:spacing w:val="-3"/>
        </w:rPr>
        <w:instrText>binning:</w:instrText>
      </w:r>
      <w:r w:rsidR="003C751D" w:rsidRPr="009978DD">
        <w:rPr>
          <w:lang w:val="en-US"/>
        </w:rPr>
        <w:instrText>Peak Pick Menu</w:instrText>
      </w:r>
      <w:r w:rsidR="003C751D">
        <w:instrText xml:space="preserve">" </w:instrText>
      </w:r>
      <w:r w:rsidR="003C751D">
        <w:rPr>
          <w:spacing w:val="-3"/>
        </w:rPr>
        <w:fldChar w:fldCharType="end"/>
      </w:r>
      <w:r>
        <w:rPr>
          <w:spacing w:val="-3"/>
        </w:rPr>
        <w:t xml:space="preserve"> method) can be set in the </w:t>
      </w:r>
      <w:r w:rsidRPr="0081402F">
        <w:rPr>
          <w:rFonts w:ascii="Arial" w:hAnsi="Arial" w:cs="Arial"/>
          <w:spacing w:val="-3"/>
        </w:rPr>
        <w:t xml:space="preserve">Edit Binning Parameters… </w:t>
      </w:r>
      <w:r>
        <w:rPr>
          <w:spacing w:val="-3"/>
        </w:rPr>
        <w:t>dialog available from the Edit menu.</w:t>
      </w:r>
      <w:r w:rsidR="00AF50CA">
        <w:rPr>
          <w:spacing w:val="-3"/>
        </w:rPr>
        <w:t xml:space="preserve">  The choices of binning methods are:  integral (sum over points in the bin), mean value of the bin, and the maximum value in the bin.</w:t>
      </w:r>
    </w:p>
    <w:p w:rsidR="00FB789F" w:rsidRDefault="00FB789F" w:rsidP="0036663E">
      <w:pPr>
        <w:pStyle w:val="Heading2"/>
        <w:spacing w:before="240"/>
      </w:pPr>
      <w:bookmarkStart w:id="943" w:name="_Toc464035563"/>
      <w:bookmarkStart w:id="944" w:name="_Toc464104491"/>
      <w:bookmarkStart w:id="945" w:name="_Toc464125661"/>
      <w:bookmarkStart w:id="946" w:name="_Toc469116101"/>
      <w:bookmarkStart w:id="947" w:name="_Toc507694404"/>
      <w:bookmarkStart w:id="948" w:name="_Toc508687678"/>
      <w:bookmarkStart w:id="949" w:name="_Toc509631896"/>
      <w:bookmarkStart w:id="950" w:name="_Toc514567548"/>
      <w:bookmarkStart w:id="951" w:name="_Toc523040703"/>
      <w:bookmarkStart w:id="952" w:name="_Toc5769110"/>
      <w:bookmarkStart w:id="953" w:name="_Toc18142647"/>
      <w:bookmarkStart w:id="954" w:name="_Toc18596385"/>
      <w:bookmarkStart w:id="955" w:name="_Toc29956549"/>
      <w:bookmarkStart w:id="956" w:name="_Toc51393599"/>
      <w:bookmarkStart w:id="957" w:name="_Toc51393832"/>
      <w:bookmarkStart w:id="958" w:name="_Toc51395736"/>
      <w:bookmarkStart w:id="959" w:name="_Toc61759117"/>
      <w:bookmarkStart w:id="960" w:name="_Toc78103787"/>
      <w:bookmarkStart w:id="961" w:name="_Toc87415523"/>
      <w:bookmarkStart w:id="962" w:name="_Toc100987661"/>
      <w:bookmarkStart w:id="963" w:name="_Toc106683684"/>
      <w:bookmarkStart w:id="964" w:name="_Toc109806253"/>
      <w:bookmarkStart w:id="965" w:name="_Toc161461908"/>
      <w:bookmarkStart w:id="966" w:name="_Toc161462771"/>
      <w:bookmarkStart w:id="967" w:name="_Toc161463420"/>
      <w:bookmarkStart w:id="968" w:name="_Toc168218675"/>
      <w:bookmarkStart w:id="969" w:name="_Toc168218877"/>
      <w:bookmarkStart w:id="970" w:name="_Toc170619573"/>
      <w:bookmarkStart w:id="971" w:name="_Toc194396605"/>
      <w:bookmarkStart w:id="972" w:name="_Toc194397111"/>
      <w:bookmarkStart w:id="973" w:name="_Toc194397300"/>
      <w:bookmarkStart w:id="974" w:name="_Toc195337953"/>
      <w:bookmarkStart w:id="975" w:name="_Toc195513503"/>
      <w:bookmarkStart w:id="976" w:name="_Toc195513607"/>
      <w:bookmarkStart w:id="977" w:name="_Toc212957039"/>
      <w:bookmarkStart w:id="978" w:name="_Toc219888003"/>
      <w:bookmarkStart w:id="979" w:name="_Toc237145385"/>
      <w:bookmarkStart w:id="980" w:name="_Toc237145742"/>
      <w:bookmarkStart w:id="981" w:name="_Toc244870797"/>
      <w:bookmarkStart w:id="982" w:name="_Toc260646634"/>
      <w:bookmarkStart w:id="983" w:name="_Toc469392097"/>
      <w:r>
        <w:t>9.  Printing</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r>
        <w:fldChar w:fldCharType="begin"/>
      </w:r>
      <w:r>
        <w:instrText xml:space="preserve"> </w:instrText>
      </w:r>
      <w:r>
        <w:rPr>
          <w:b w:val="0"/>
          <w:sz w:val="24"/>
        </w:rPr>
        <w:instrText>XE "printing"</w:instrText>
      </w:r>
      <w:r>
        <w:instrText xml:space="preserve"> </w:instrText>
      </w:r>
      <w:r>
        <w:fldChar w:fldCharType="end"/>
      </w:r>
    </w:p>
    <w:p w:rsidR="00FB789F" w:rsidRDefault="00FB789F">
      <w:pPr>
        <w:suppressAutoHyphens/>
        <w:spacing w:after="120"/>
        <w:jc w:val="both"/>
        <w:rPr>
          <w:spacing w:val="-3"/>
        </w:rPr>
      </w:pPr>
      <w:r>
        <w:rPr>
          <w:spacing w:val="-3"/>
        </w:rPr>
        <w:t>Spectra are printed essentially as they are seen on the screen.  Integrals will be printed if defined.  Peak frequencies will also be printed if peak picking</w:t>
      </w:r>
      <w:r>
        <w:rPr>
          <w:spacing w:val="-3"/>
        </w:rPr>
        <w:fldChar w:fldCharType="begin"/>
      </w:r>
      <w:r>
        <w:instrText xml:space="preserve"> XE "</w:instrText>
      </w:r>
      <w:r>
        <w:rPr>
          <w:spacing w:val="-3"/>
        </w:rPr>
        <w:instrText>peak picking</w:instrText>
      </w:r>
      <w:r>
        <w:instrText xml:space="preserve">" </w:instrText>
      </w:r>
      <w:r>
        <w:rPr>
          <w:spacing w:val="-3"/>
        </w:rPr>
        <w:fldChar w:fldCharType="end"/>
      </w:r>
      <w:r>
        <w:rPr>
          <w:spacing w:val="-3"/>
        </w:rPr>
        <w:t xml:space="preserve"> has been</w:t>
      </w:r>
      <w:r w:rsidR="0008619F">
        <w:rPr>
          <w:spacing w:val="-3"/>
        </w:rPr>
        <w:t xml:space="preserve"> done</w:t>
      </w:r>
      <w:r>
        <w:rPr>
          <w:spacing w:val="-3"/>
        </w:rPr>
        <w:t>. Printing</w:t>
      </w:r>
      <w:r>
        <w:rPr>
          <w:spacing w:val="-3"/>
        </w:rPr>
        <w:fldChar w:fldCharType="begin"/>
      </w:r>
      <w:r>
        <w:instrText xml:space="preserve"> XE "printing" </w:instrText>
      </w:r>
      <w:r>
        <w:rPr>
          <w:spacing w:val="-3"/>
        </w:rPr>
        <w:fldChar w:fldCharType="end"/>
      </w:r>
      <w:r>
        <w:rPr>
          <w:spacing w:val="-3"/>
        </w:rPr>
        <w:t xml:space="preserve"> defaults to landscape orientation. The plot orientation can then be set to either portrait or landscape via the </w:t>
      </w:r>
      <w:r>
        <w:rPr>
          <w:rFonts w:ascii="Arial" w:hAnsi="Arial"/>
          <w:spacing w:val="-3"/>
        </w:rPr>
        <w:t>Page Setup…</w:t>
      </w:r>
      <w:r>
        <w:rPr>
          <w:spacing w:val="-3"/>
        </w:rPr>
        <w:t xml:space="preserve"> dialog in the </w:t>
      </w:r>
      <w:r>
        <w:rPr>
          <w:rFonts w:ascii="Arial" w:hAnsi="Arial"/>
          <w:spacing w:val="-3"/>
        </w:rPr>
        <w:t>File</w:t>
      </w:r>
      <w:r>
        <w:rPr>
          <w:spacing w:val="-3"/>
        </w:rPr>
        <w:t xml:space="preserve"> menu. This selection remains until changed or the program is exited.  Select</w:t>
      </w:r>
      <w:r>
        <w:rPr>
          <w:rFonts w:ascii="Arial" w:hAnsi="Arial"/>
          <w:spacing w:val="-3"/>
        </w:rPr>
        <w:t xml:space="preserve"> Print Preview</w:t>
      </w:r>
      <w:r>
        <w:rPr>
          <w:spacing w:val="-3"/>
        </w:rPr>
        <w:t>... in the</w:t>
      </w:r>
      <w:r>
        <w:rPr>
          <w:rFonts w:ascii="Arial" w:hAnsi="Arial"/>
          <w:spacing w:val="-3"/>
        </w:rPr>
        <w:t xml:space="preserve"> File</w:t>
      </w:r>
      <w:r>
        <w:rPr>
          <w:spacing w:val="-3"/>
        </w:rPr>
        <w:t xml:space="preserve"> menu to confirm that the spectrum will print as desired.  The</w:t>
      </w:r>
      <w:r>
        <w:rPr>
          <w:rFonts w:ascii="Arial" w:hAnsi="Arial"/>
          <w:spacing w:val="-3"/>
        </w:rPr>
        <w:t xml:space="preserve"> Print</w:t>
      </w:r>
      <w:r>
        <w:rPr>
          <w:spacing w:val="-3"/>
        </w:rPr>
        <w:t xml:space="preserve"> selection or the toolbar</w:t>
      </w:r>
      <w:r>
        <w:rPr>
          <w:rFonts w:ascii="Arial" w:hAnsi="Arial"/>
          <w:spacing w:val="-3"/>
        </w:rPr>
        <w:t xml:space="preserve"> Print</w:t>
      </w:r>
      <w:r>
        <w:rPr>
          <w:spacing w:val="-3"/>
        </w:rPr>
        <w:t xml:space="preserve"> button is then used to print the spectrum.</w:t>
      </w:r>
    </w:p>
    <w:p w:rsidR="00FB789F" w:rsidRDefault="00FB789F">
      <w:pPr>
        <w:suppressAutoHyphens/>
        <w:spacing w:after="120"/>
        <w:jc w:val="both"/>
        <w:rPr>
          <w:spacing w:val="-3"/>
        </w:rPr>
      </w:pPr>
      <w:r>
        <w:rPr>
          <w:spacing w:val="-3"/>
        </w:rPr>
        <w:t xml:space="preserve">The </w:t>
      </w:r>
      <w:r>
        <w:rPr>
          <w:rFonts w:ascii="Arial" w:hAnsi="Arial"/>
          <w:spacing w:val="-3"/>
        </w:rPr>
        <w:t xml:space="preserve">Edit Plot </w:t>
      </w:r>
      <w:r w:rsidR="00F52C91">
        <w:rPr>
          <w:rFonts w:ascii="Arial" w:hAnsi="Arial"/>
          <w:spacing w:val="-3"/>
        </w:rPr>
        <w:t>Parameters</w:t>
      </w:r>
      <w:r>
        <w:rPr>
          <w:rFonts w:ascii="Arial" w:hAnsi="Arial"/>
          <w:spacing w:val="-3"/>
        </w:rPr>
        <w:t xml:space="preserve"> and </w:t>
      </w:r>
      <w:r w:rsidR="005016E9">
        <w:rPr>
          <w:rFonts w:ascii="Arial" w:hAnsi="Arial"/>
          <w:spacing w:val="-3"/>
        </w:rPr>
        <w:t>Op</w:t>
      </w:r>
      <w:r w:rsidR="00F52C91">
        <w:rPr>
          <w:rFonts w:ascii="Arial" w:hAnsi="Arial"/>
          <w:spacing w:val="-3"/>
        </w:rPr>
        <w:t>tions</w:t>
      </w:r>
      <w:r>
        <w:rPr>
          <w:rFonts w:ascii="Arial" w:hAnsi="Arial"/>
          <w:spacing w:val="-3"/>
        </w:rPr>
        <w:t>…</w:t>
      </w:r>
      <w:r>
        <w:rPr>
          <w:spacing w:val="-3"/>
        </w:rPr>
        <w:t xml:space="preserve"> selection in the </w:t>
      </w:r>
      <w:r>
        <w:rPr>
          <w:rFonts w:ascii="Arial" w:hAnsi="Arial"/>
          <w:spacing w:val="-3"/>
        </w:rPr>
        <w:t>Edit</w:t>
      </w:r>
      <w:r>
        <w:rPr>
          <w:spacing w:val="-3"/>
        </w:rPr>
        <w:t xml:space="preserve"> menu can be used to customize the plot.</w:t>
      </w:r>
      <w:r w:rsidR="00B80D8E">
        <w:rPr>
          <w:spacing w:val="-3"/>
        </w:rPr>
        <w:t xml:space="preserve">  You can select objects to be printed, colours, font sizes, etc.</w:t>
      </w:r>
      <w:r w:rsidR="0098714C">
        <w:rPr>
          <w:spacing w:val="-3"/>
        </w:rPr>
        <w:t xml:space="preserve">  You can also set custom values to be default (</w:t>
      </w:r>
      <w:r w:rsidR="0098714C" w:rsidRPr="0098714C">
        <w:rPr>
          <w:rFonts w:ascii="Arial" w:hAnsi="Arial" w:cs="Arial"/>
          <w:spacing w:val="-3"/>
        </w:rPr>
        <w:t>Set these Values as Default</w:t>
      </w:r>
      <w:r w:rsidR="0098714C">
        <w:rPr>
          <w:spacing w:val="-3"/>
        </w:rPr>
        <w:t xml:space="preserve"> checkbox</w:t>
      </w:r>
      <w:r w:rsidR="005917DA">
        <w:rPr>
          <w:spacing w:val="-3"/>
        </w:rPr>
        <w:fldChar w:fldCharType="begin"/>
      </w:r>
      <w:r w:rsidR="005917DA">
        <w:instrText xml:space="preserve"> XE "</w:instrText>
      </w:r>
      <w:r w:rsidR="005917DA" w:rsidRPr="00FC14E9">
        <w:rPr>
          <w:rFonts w:ascii="Arial" w:hAnsi="Arial" w:cs="Arial"/>
          <w:spacing w:val="-3"/>
        </w:rPr>
        <w:instrText>Set these Values as Default</w:instrText>
      </w:r>
      <w:r w:rsidR="005917DA" w:rsidRPr="00FC14E9">
        <w:rPr>
          <w:spacing w:val="-3"/>
        </w:rPr>
        <w:instrText xml:space="preserve"> checkbox:</w:instrText>
      </w:r>
      <w:r w:rsidR="005917DA" w:rsidRPr="00FC14E9">
        <w:instrText>Edit Plot Parameters and Options</w:instrText>
      </w:r>
      <w:r w:rsidR="005917DA">
        <w:instrText xml:space="preserve">" </w:instrText>
      </w:r>
      <w:r w:rsidR="005917DA">
        <w:rPr>
          <w:spacing w:val="-3"/>
        </w:rPr>
        <w:fldChar w:fldCharType="end"/>
      </w:r>
      <w:r w:rsidR="0098714C">
        <w:rPr>
          <w:spacing w:val="-3"/>
        </w:rPr>
        <w:t>), or restore the original default values.</w:t>
      </w:r>
    </w:p>
    <w:p w:rsidR="00FB789F" w:rsidRDefault="00FB789F">
      <w:pPr>
        <w:suppressAutoHyphens/>
        <w:spacing w:after="120"/>
        <w:jc w:val="both"/>
        <w:rPr>
          <w:spacing w:val="-3"/>
        </w:rPr>
      </w:pPr>
      <w:r>
        <w:rPr>
          <w:spacing w:val="-3"/>
        </w:rPr>
        <w:t>A plot title</w:t>
      </w:r>
      <w:r>
        <w:rPr>
          <w:spacing w:val="-3"/>
        </w:rPr>
        <w:fldChar w:fldCharType="begin"/>
      </w:r>
      <w:r>
        <w:instrText xml:space="preserve"> XE "</w:instrText>
      </w:r>
      <w:r>
        <w:rPr>
          <w:rFonts w:ascii="Arial" w:hAnsi="Arial"/>
          <w:spacing w:val="-3"/>
        </w:rPr>
        <w:instrText>Plot Title</w:instrText>
      </w:r>
      <w:r>
        <w:instrText xml:space="preserve">" </w:instrText>
      </w:r>
      <w:r>
        <w:rPr>
          <w:spacing w:val="-3"/>
        </w:rPr>
        <w:fldChar w:fldCharType="end"/>
      </w:r>
      <w:r>
        <w:rPr>
          <w:spacing w:val="-3"/>
        </w:rPr>
        <w:t xml:space="preserve"> may be entered or edited with the </w:t>
      </w:r>
      <w:r>
        <w:rPr>
          <w:rFonts w:ascii="Arial" w:hAnsi="Arial"/>
          <w:spacing w:val="-3"/>
        </w:rPr>
        <w:t>Edit Plot Title…</w:t>
      </w:r>
      <w:r>
        <w:rPr>
          <w:spacing w:val="-3"/>
        </w:rPr>
        <w:t xml:space="preserve"> selection in the </w:t>
      </w:r>
      <w:r>
        <w:rPr>
          <w:rFonts w:ascii="Arial" w:hAnsi="Arial"/>
          <w:spacing w:val="-3"/>
        </w:rPr>
        <w:t>Edit</w:t>
      </w:r>
      <w:r>
        <w:rPr>
          <w:spacing w:val="-3"/>
        </w:rPr>
        <w:t xml:space="preserve"> menu.  </w:t>
      </w:r>
      <w:r w:rsidR="008468DE">
        <w:rPr>
          <w:spacing w:val="-3"/>
        </w:rPr>
        <w:t>T</w:t>
      </w:r>
      <w:r>
        <w:rPr>
          <w:spacing w:val="-3"/>
        </w:rPr>
        <w:t xml:space="preserve">he existing plot title as defined on the spectrometer will be read, and can </w:t>
      </w:r>
      <w:r w:rsidR="008468DE">
        <w:rPr>
          <w:spacing w:val="-3"/>
        </w:rPr>
        <w:t>be edited if desired.  This edited title is saved with any processed data.</w:t>
      </w:r>
    </w:p>
    <w:p w:rsidR="00FB789F" w:rsidRDefault="000E3530" w:rsidP="005A7A5D">
      <w:pPr>
        <w:pStyle w:val="Heading2"/>
        <w:numPr>
          <w:ilvl w:val="0"/>
          <w:numId w:val="33"/>
        </w:numPr>
        <w:spacing w:before="240"/>
        <w:ind w:left="357" w:hanging="357"/>
      </w:pPr>
      <w:bookmarkStart w:id="984" w:name="_Toc464035564"/>
      <w:bookmarkStart w:id="985" w:name="_Toc464104492"/>
      <w:bookmarkStart w:id="986" w:name="_Toc464125662"/>
      <w:bookmarkStart w:id="987" w:name="_Toc469116102"/>
      <w:bookmarkStart w:id="988" w:name="_Toc507694405"/>
      <w:bookmarkStart w:id="989" w:name="_Toc508687679"/>
      <w:bookmarkStart w:id="990" w:name="_Toc509631897"/>
      <w:bookmarkStart w:id="991" w:name="_Toc514567549"/>
      <w:bookmarkStart w:id="992" w:name="_Toc523040704"/>
      <w:bookmarkStart w:id="993" w:name="_Toc5769111"/>
      <w:bookmarkStart w:id="994" w:name="_Toc18142648"/>
      <w:bookmarkStart w:id="995" w:name="_Toc18596386"/>
      <w:bookmarkStart w:id="996" w:name="_Toc29956550"/>
      <w:bookmarkStart w:id="997" w:name="_Toc51393600"/>
      <w:bookmarkStart w:id="998" w:name="_Toc51393833"/>
      <w:bookmarkStart w:id="999" w:name="_Toc51395737"/>
      <w:bookmarkStart w:id="1000" w:name="_Toc61759118"/>
      <w:bookmarkStart w:id="1001" w:name="_Toc78103788"/>
      <w:bookmarkStart w:id="1002" w:name="_Toc87415524"/>
      <w:bookmarkStart w:id="1003" w:name="_Toc100987662"/>
      <w:bookmarkStart w:id="1004" w:name="_Toc106683685"/>
      <w:bookmarkStart w:id="1005" w:name="_Toc109806254"/>
      <w:r>
        <w:lastRenderedPageBreak/>
        <w:t xml:space="preserve">  </w:t>
      </w:r>
      <w:bookmarkStart w:id="1006" w:name="_Toc161461909"/>
      <w:bookmarkStart w:id="1007" w:name="_Toc161462772"/>
      <w:bookmarkStart w:id="1008" w:name="_Toc161463421"/>
      <w:bookmarkStart w:id="1009" w:name="_Toc168218676"/>
      <w:bookmarkStart w:id="1010" w:name="_Toc168218878"/>
      <w:bookmarkStart w:id="1011" w:name="_Toc170619574"/>
      <w:bookmarkStart w:id="1012" w:name="_Toc194396606"/>
      <w:bookmarkStart w:id="1013" w:name="_Toc194397112"/>
      <w:bookmarkStart w:id="1014" w:name="_Toc194397301"/>
      <w:bookmarkStart w:id="1015" w:name="_Toc195337954"/>
      <w:bookmarkStart w:id="1016" w:name="_Toc195513504"/>
      <w:bookmarkStart w:id="1017" w:name="_Toc195513608"/>
      <w:bookmarkStart w:id="1018" w:name="_Toc212957040"/>
      <w:bookmarkStart w:id="1019" w:name="_Toc219888004"/>
      <w:bookmarkStart w:id="1020" w:name="_Toc237145386"/>
      <w:bookmarkStart w:id="1021" w:name="_Toc237145743"/>
      <w:bookmarkStart w:id="1022" w:name="_Toc244870798"/>
      <w:bookmarkStart w:id="1023" w:name="_Toc260646635"/>
      <w:bookmarkStart w:id="1024" w:name="_Toc469392098"/>
      <w:r w:rsidR="00FB789F">
        <w:t>Printing</w:t>
      </w:r>
      <w:r w:rsidR="00FB789F">
        <w:fldChar w:fldCharType="begin"/>
      </w:r>
      <w:r w:rsidR="00FB789F">
        <w:rPr>
          <w:b w:val="0"/>
          <w:sz w:val="24"/>
        </w:rPr>
        <w:instrText xml:space="preserve"> XE "printing"</w:instrText>
      </w:r>
      <w:r w:rsidR="00FB789F">
        <w:instrText xml:space="preserve"> </w:instrText>
      </w:r>
      <w:r w:rsidR="00FB789F">
        <w:fldChar w:fldCharType="end"/>
      </w:r>
      <w:r w:rsidR="00FB789F">
        <w:t xml:space="preserve"> to a </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r w:rsidR="00F52C91">
        <w:t>File</w:t>
      </w:r>
      <w:bookmarkEnd w:id="1024"/>
    </w:p>
    <w:p w:rsidR="00870CA8" w:rsidRPr="00101C60" w:rsidRDefault="00FB789F" w:rsidP="00101C60">
      <w:pPr>
        <w:suppressAutoHyphens/>
        <w:spacing w:after="120"/>
        <w:jc w:val="both"/>
        <w:rPr>
          <w:spacing w:val="-3"/>
        </w:rPr>
      </w:pPr>
      <w:r>
        <w:rPr>
          <w:spacing w:val="-3"/>
        </w:rPr>
        <w:t xml:space="preserve">The </w:t>
      </w:r>
      <w:r>
        <w:rPr>
          <w:rFonts w:ascii="Arial" w:hAnsi="Arial"/>
          <w:spacing w:val="-3"/>
        </w:rPr>
        <w:t xml:space="preserve">Copy </w:t>
      </w:r>
      <w:r w:rsidR="00F52C91">
        <w:rPr>
          <w:rFonts w:ascii="Arial" w:hAnsi="Arial"/>
          <w:spacing w:val="-3"/>
        </w:rPr>
        <w:t>Spectrum Graphics to File (PNG)</w:t>
      </w:r>
      <w:r>
        <w:rPr>
          <w:rFonts w:ascii="Arial" w:hAnsi="Arial"/>
          <w:spacing w:val="-3"/>
        </w:rPr>
        <w:t>…</w:t>
      </w:r>
      <w:r>
        <w:rPr>
          <w:spacing w:val="-3"/>
        </w:rPr>
        <w:t xml:space="preserve"> </w:t>
      </w:r>
      <w:r w:rsidR="00F52C91">
        <w:rPr>
          <w:spacing w:val="-3"/>
        </w:rPr>
        <w:t xml:space="preserve">Allows you to export the printed spectrum to a fine in Portable Network Graphics format.  This file may then be imported into Word, PowerPoint, etc.  This replaces </w:t>
      </w:r>
      <w:r w:rsidR="00467EA4">
        <w:rPr>
          <w:spacing w:val="-3"/>
        </w:rPr>
        <w:t xml:space="preserve">the copy to clipboard feature in earlier versions of SpinWorks.  You can also select JPEG </w:t>
      </w:r>
      <w:r w:rsidR="005016E9">
        <w:rPr>
          <w:spacing w:val="-3"/>
        </w:rPr>
        <w:t>as the file format</w:t>
      </w:r>
      <w:r w:rsidR="00467EA4">
        <w:rPr>
          <w:spacing w:val="-3"/>
        </w:rPr>
        <w:t>.</w:t>
      </w:r>
      <w:r w:rsidR="009A4FBA">
        <w:rPr>
          <w:spacing w:val="-3"/>
        </w:rPr>
        <w:t xml:space="preserve">  The file will be saved to the current data folder (the folder containing the fid).</w:t>
      </w:r>
    </w:p>
    <w:p w:rsidR="00870CA8" w:rsidRDefault="00101C60" w:rsidP="006C7BFC">
      <w:pPr>
        <w:keepNext/>
        <w:suppressAutoHyphens/>
        <w:spacing w:before="360" w:after="120"/>
        <w:jc w:val="both"/>
      </w:pPr>
      <w:r>
        <w:rPr>
          <w:noProof/>
          <w:snapToGrid/>
          <w:lang w:val="en-US"/>
        </w:rPr>
        <w:drawing>
          <wp:inline distT="0" distB="0" distL="0" distR="0" wp14:anchorId="16440E43" wp14:editId="4BE3EA98">
            <wp:extent cx="5943600" cy="4528185"/>
            <wp:effectExtent l="0" t="0" r="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pect.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3600" cy="4528185"/>
                    </a:xfrm>
                    <a:prstGeom prst="rect">
                      <a:avLst/>
                    </a:prstGeom>
                  </pic:spPr>
                </pic:pic>
              </a:graphicData>
            </a:graphic>
          </wp:inline>
        </w:drawing>
      </w:r>
    </w:p>
    <w:p w:rsidR="00FB789F" w:rsidRPr="000B0066" w:rsidRDefault="00B51CCF"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6</w:t>
      </w:r>
      <w:r w:rsidRPr="000B0066">
        <w:rPr>
          <w:b/>
          <w:i/>
        </w:rPr>
        <w:fldChar w:fldCharType="end"/>
      </w:r>
      <w:r w:rsidRPr="000B0066">
        <w:rPr>
          <w:b/>
          <w:i/>
        </w:rPr>
        <w:t>.</w:t>
      </w:r>
      <w:r w:rsidR="000B0066">
        <w:rPr>
          <w:b/>
          <w:i/>
        </w:rPr>
        <w:t xml:space="preserve"> </w:t>
      </w:r>
      <w:r w:rsidR="00870CA8">
        <w:rPr>
          <w:i/>
        </w:rPr>
        <w:t xml:space="preserve"> Spectrum imported into Word</w:t>
      </w:r>
      <w:r w:rsidR="00101C60">
        <w:rPr>
          <w:i/>
        </w:rPr>
        <w:t xml:space="preserve"> as a PNG file</w:t>
      </w:r>
      <w:r w:rsidR="00870CA8">
        <w:rPr>
          <w:i/>
        </w:rPr>
        <w:t>.</w:t>
      </w:r>
    </w:p>
    <w:p w:rsidR="00FB789F" w:rsidRDefault="00FB789F" w:rsidP="007612EA">
      <w:pPr>
        <w:pStyle w:val="Heading2"/>
        <w:spacing w:before="240"/>
      </w:pPr>
      <w:bookmarkStart w:id="1025" w:name="_Toc106683686"/>
      <w:bookmarkStart w:id="1026" w:name="_Toc109806255"/>
      <w:bookmarkStart w:id="1027" w:name="_Toc161461911"/>
      <w:bookmarkStart w:id="1028" w:name="_Toc161462773"/>
      <w:bookmarkStart w:id="1029" w:name="_Toc161463422"/>
      <w:bookmarkStart w:id="1030" w:name="_Toc168218677"/>
      <w:bookmarkStart w:id="1031" w:name="_Toc168218879"/>
      <w:bookmarkStart w:id="1032" w:name="_Toc170619575"/>
      <w:bookmarkStart w:id="1033" w:name="_Toc194396607"/>
      <w:bookmarkStart w:id="1034" w:name="_Toc194397113"/>
      <w:bookmarkStart w:id="1035" w:name="_Toc194397302"/>
      <w:bookmarkStart w:id="1036" w:name="_Toc195337955"/>
      <w:bookmarkStart w:id="1037" w:name="_Toc195513505"/>
      <w:bookmarkStart w:id="1038" w:name="_Toc195513609"/>
      <w:bookmarkStart w:id="1039" w:name="_Toc212957041"/>
      <w:bookmarkStart w:id="1040" w:name="_Toc219888005"/>
      <w:bookmarkStart w:id="1041" w:name="_Toc237145387"/>
      <w:bookmarkStart w:id="1042" w:name="_Toc237145744"/>
      <w:bookmarkStart w:id="1043" w:name="_Toc244870799"/>
      <w:bookmarkStart w:id="1044" w:name="_Toc260646636"/>
      <w:bookmarkStart w:id="1045" w:name="_Toc5769112"/>
      <w:bookmarkStart w:id="1046" w:name="_Toc18142649"/>
      <w:bookmarkStart w:id="1047" w:name="_Toc18596387"/>
      <w:bookmarkStart w:id="1048" w:name="_Toc29956551"/>
      <w:bookmarkStart w:id="1049" w:name="_Toc51393601"/>
      <w:bookmarkStart w:id="1050" w:name="_Toc51393834"/>
      <w:bookmarkStart w:id="1051" w:name="_Toc51395738"/>
      <w:bookmarkStart w:id="1052" w:name="_Toc61759119"/>
      <w:bookmarkStart w:id="1053" w:name="_Toc78103789"/>
      <w:bookmarkStart w:id="1054" w:name="_Toc87415525"/>
      <w:bookmarkStart w:id="1055" w:name="_Toc100987663"/>
      <w:bookmarkStart w:id="1056" w:name="_Toc469392099"/>
      <w:r>
        <w:t>JEOL Data</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56"/>
      <w:r w:rsidR="000147F0">
        <w:fldChar w:fldCharType="begin"/>
      </w:r>
      <w:r w:rsidR="000147F0">
        <w:instrText xml:space="preserve"> XE "</w:instrText>
      </w:r>
      <w:r w:rsidR="000147F0" w:rsidRPr="00AA2FE3">
        <w:instrText>JEOL Data</w:instrText>
      </w:r>
      <w:r w:rsidR="000147F0">
        <w:instrText xml:space="preserve">" </w:instrText>
      </w:r>
      <w:r w:rsidR="000147F0">
        <w:fldChar w:fldCharType="end"/>
      </w:r>
    </w:p>
    <w:p w:rsidR="00FB789F" w:rsidRDefault="00FB789F">
      <w:pPr>
        <w:spacing w:after="120"/>
        <w:jc w:val="both"/>
      </w:pPr>
      <w:r>
        <w:t>Support for JEOL data is currently limited to 1D</w:t>
      </w:r>
      <w:r w:rsidR="00C01ECA">
        <w:t xml:space="preserve"> and 2D</w:t>
      </w:r>
      <w:r>
        <w:t xml:space="preserve"> data in the so-called “</w:t>
      </w:r>
      <w:r w:rsidR="0074531A">
        <w:t>jdf</w:t>
      </w:r>
      <w:r>
        <w:t xml:space="preserve">” format.  This format can be identified </w:t>
      </w:r>
      <w:r w:rsidR="0074531A">
        <w:t xml:space="preserve">by the”. </w:t>
      </w:r>
      <w:r w:rsidR="00822DEC">
        <w:t>jdf” file</w:t>
      </w:r>
      <w:r w:rsidR="0074531A">
        <w:t xml:space="preserve"> extension.</w:t>
      </w:r>
      <w:r w:rsidR="00F4586A">
        <w:t xml:space="preserve">  It is recommended that a separate folder be used for each </w:t>
      </w:r>
      <w:r w:rsidR="00EB449F">
        <w:t>single file data set</w:t>
      </w:r>
      <w:r w:rsidR="00F4586A">
        <w:t>.  For example, if you have a data set called brucine_1D1H.jdf, then put it in a folder called brucine_1D1H.</w:t>
      </w:r>
      <w:r w:rsidR="001C085D">
        <w:t xml:space="preserve">  </w:t>
      </w:r>
      <w:r w:rsidR="008468DE">
        <w:t>A</w:t>
      </w:r>
      <w:r w:rsidR="001C085D">
        <w:t>ll of the ancillary files created by SpinWorks (processed data, integrals,</w:t>
      </w:r>
      <w:r w:rsidR="007612EA">
        <w:t xml:space="preserve"> simulation files</w:t>
      </w:r>
      <w:r w:rsidR="00824166">
        <w:t>, etc</w:t>
      </w:r>
      <w:r w:rsidR="001C085D">
        <w:t xml:space="preserve">.) will </w:t>
      </w:r>
      <w:r w:rsidR="00824166">
        <w:t xml:space="preserve">then </w:t>
      </w:r>
      <w:r w:rsidR="001C085D">
        <w:t xml:space="preserve">remain associated with the data.  </w:t>
      </w:r>
      <w:r w:rsidR="00EB449F">
        <w:t>(</w:t>
      </w:r>
      <w:r w:rsidR="001C085D">
        <w:t xml:space="preserve">This is automatic with Bruker and Varian </w:t>
      </w:r>
      <w:r w:rsidR="00EB449F">
        <w:t>as these data sets are folders to begin with.)</w:t>
      </w:r>
    </w:p>
    <w:p w:rsidR="00FB789F" w:rsidRDefault="00FB789F" w:rsidP="001362C1">
      <w:pPr>
        <w:pStyle w:val="BodyText"/>
        <w:widowControl w:val="0"/>
        <w:spacing w:after="120" w:line="240" w:lineRule="auto"/>
      </w:pPr>
      <w:r>
        <w:lastRenderedPageBreak/>
        <w:t>Recent JEOL</w:t>
      </w:r>
      <w:r w:rsidR="0062696B">
        <w:t xml:space="preserve"> and Tecmag</w:t>
      </w:r>
      <w:r>
        <w:t xml:space="preserve"> spectrometers seem to be using digital filters similar to those used by Bruker.  That is, there is no compensati</w:t>
      </w:r>
      <w:r w:rsidR="007612EA">
        <w:t>on for filter group delay.  These data are</w:t>
      </w:r>
      <w:r>
        <w:t xml:space="preserve"> characterized by a “build-up” period at the beginning of the FID and spectra with extreme first order phase requirements.  </w:t>
      </w:r>
      <w:r w:rsidR="00DC7D9A">
        <w:t>SpinWorks should calculate the appropriate group delay and phase correction from parameters in the JEOL data set.</w:t>
      </w:r>
    </w:p>
    <w:p w:rsidR="00FB789F" w:rsidRDefault="00DC7D9A">
      <w:pPr>
        <w:pStyle w:val="BodyText"/>
        <w:widowControl w:val="0"/>
        <w:spacing w:after="120" w:line="240" w:lineRule="auto"/>
      </w:pPr>
      <w:r>
        <w:t>However, if this does not work</w:t>
      </w:r>
      <w:r w:rsidR="000176CE">
        <w:t>,</w:t>
      </w:r>
      <w:r>
        <w:t xml:space="preserve"> </w:t>
      </w:r>
      <w:r w:rsidR="00FB789F">
        <w:t>here are two ways to process th</w:t>
      </w:r>
      <w:r w:rsidR="000176CE">
        <w:t>ese</w:t>
      </w:r>
      <w:r w:rsidR="00FB789F">
        <w:t xml:space="preserve"> data:</w:t>
      </w:r>
    </w:p>
    <w:p w:rsidR="00FB789F" w:rsidRDefault="00FB789F" w:rsidP="005A7A5D">
      <w:pPr>
        <w:numPr>
          <w:ilvl w:val="0"/>
          <w:numId w:val="31"/>
        </w:numPr>
        <w:spacing w:after="120"/>
        <w:ind w:left="357" w:hanging="357"/>
        <w:jc w:val="both"/>
      </w:pPr>
      <w:r>
        <w:t xml:space="preserve">In the interactive phasing mode click the </w:t>
      </w:r>
      <w:r>
        <w:rPr>
          <w:rFonts w:ascii="Arial" w:hAnsi="Arial"/>
        </w:rPr>
        <w:t xml:space="preserve">ph1: +180 </w:t>
      </w:r>
      <w:r>
        <w:t xml:space="preserve">button repeatedly and take note of the oscillation in the baseline and the phase of the peaks.  You should see the frequency of the oscillation </w:t>
      </w:r>
      <w:r w:rsidR="00B12026">
        <w:t>decrease</w:t>
      </w:r>
      <w:r>
        <w:t xml:space="preserve"> and at some point the baseline will be flat and the peaks should all have nearly the same phase.  Then adjust the zero and first order phases until the spectrum is phased properly.</w:t>
      </w:r>
    </w:p>
    <w:p w:rsidR="00FB789F" w:rsidRDefault="00FB789F" w:rsidP="005A7A5D">
      <w:pPr>
        <w:numPr>
          <w:ilvl w:val="0"/>
          <w:numId w:val="31"/>
        </w:numPr>
        <w:spacing w:after="120"/>
        <w:ind w:left="357" w:hanging="357"/>
        <w:jc w:val="both"/>
      </w:pPr>
      <w:r>
        <w:t>The FID can also be left-shifted to compensate for the filter delay.  The left shift can be set in the 1D processing parameter dialog.  With the sample data that I have, a 20 point left shift was optimum.</w:t>
      </w:r>
    </w:p>
    <w:p w:rsidR="00FB789F" w:rsidRDefault="00FB789F">
      <w:pPr>
        <w:spacing w:after="120"/>
        <w:jc w:val="both"/>
      </w:pPr>
      <w:r w:rsidRPr="006F1302">
        <w:rPr>
          <w:b/>
          <w:i/>
        </w:rPr>
        <w:t>Note that the two methods do not produce identical results</w:t>
      </w:r>
      <w:r>
        <w:t xml:space="preserve">, although both methods are acceptable.  For Bruker Avance data, SpinWorks understands the characteristics of the digital filters and applies the necessary phase shift (as in method 1 above) automatically at the time of transform.   SpinWorks does </w:t>
      </w:r>
      <w:r>
        <w:rPr>
          <w:b/>
          <w:i/>
        </w:rPr>
        <w:t>not</w:t>
      </w:r>
      <w:r>
        <w:t xml:space="preserve"> left shift Avance data, unless you want a left shift for some other reason.</w:t>
      </w:r>
      <w:r w:rsidR="00E174A8">
        <w:t xml:space="preserve">  Note that Bruker digital data must be converted to “analog” format (CONVDTA) in TopSpin) before </w:t>
      </w:r>
      <w:r w:rsidR="00467EA4">
        <w:t xml:space="preserve">either </w:t>
      </w:r>
      <w:r w:rsidR="00E174A8">
        <w:t>left or right</w:t>
      </w:r>
      <w:r w:rsidR="00A6757C">
        <w:t xml:space="preserve"> shifting in either SpinWorks or</w:t>
      </w:r>
      <w:r w:rsidR="00E174A8">
        <w:t xml:space="preserve"> TopSpin.</w:t>
      </w:r>
    </w:p>
    <w:p w:rsidR="004B5314" w:rsidRDefault="004B5314">
      <w:pPr>
        <w:spacing w:after="120"/>
        <w:jc w:val="both"/>
      </w:pPr>
      <w:r>
        <w:t xml:space="preserve">It is also possible to specify the group delay for a non-standard digital filter by specifying </w:t>
      </w:r>
      <w:r w:rsidRPr="004B5314">
        <w:rPr>
          <w:rFonts w:ascii="Arial" w:hAnsi="Arial" w:cs="Arial"/>
        </w:rPr>
        <w:t>Custom DSP</w:t>
      </w:r>
      <w:r>
        <w:t xml:space="preserve"> as the </w:t>
      </w:r>
      <w:r w:rsidRPr="0057687F">
        <w:rPr>
          <w:rFonts w:ascii="Arial" w:hAnsi="Arial" w:cs="Arial"/>
        </w:rPr>
        <w:t>F</w:t>
      </w:r>
      <w:r w:rsidRPr="0057687F">
        <w:rPr>
          <w:rFonts w:ascii="Arial" w:hAnsi="Arial" w:cs="Arial"/>
          <w:vertAlign w:val="subscript"/>
        </w:rPr>
        <w:t>2</w:t>
      </w:r>
      <w:r>
        <w:t xml:space="preserve"> </w:t>
      </w:r>
      <w:r w:rsidRPr="004B5314">
        <w:rPr>
          <w:rFonts w:ascii="Arial" w:hAnsi="Arial" w:cs="Arial"/>
        </w:rPr>
        <w:t xml:space="preserve">Detection Mode </w:t>
      </w:r>
      <w:r>
        <w:t xml:space="preserve">in the </w:t>
      </w:r>
      <w:r w:rsidRPr="004B5314">
        <w:rPr>
          <w:rFonts w:ascii="Arial" w:hAnsi="Arial" w:cs="Arial"/>
        </w:rPr>
        <w:t>Edit Processing Parameter Dialog</w:t>
      </w:r>
      <w:r>
        <w:t xml:space="preserve">.  The value for </w:t>
      </w:r>
      <w:r w:rsidRPr="00B750C8">
        <w:rPr>
          <w:rFonts w:ascii="Arial" w:hAnsi="Arial" w:cs="Arial"/>
        </w:rPr>
        <w:t>Group Delay</w:t>
      </w:r>
      <w:r w:rsidR="000147F0">
        <w:rPr>
          <w:rFonts w:ascii="Arial" w:hAnsi="Arial" w:cs="Arial"/>
        </w:rPr>
        <w:fldChar w:fldCharType="begin"/>
      </w:r>
      <w:r w:rsidR="000147F0">
        <w:instrText xml:space="preserve"> XE "</w:instrText>
      </w:r>
      <w:r w:rsidR="000147F0" w:rsidRPr="0057370D">
        <w:rPr>
          <w:rFonts w:ascii="Arial" w:hAnsi="Arial" w:cs="Arial"/>
        </w:rPr>
        <w:instrText>Group Delay:</w:instrText>
      </w:r>
      <w:r w:rsidR="000147F0" w:rsidRPr="0057370D">
        <w:instrText>digital filters</w:instrText>
      </w:r>
      <w:r w:rsidR="000147F0">
        <w:instrText xml:space="preserve">" </w:instrText>
      </w:r>
      <w:r w:rsidR="000147F0">
        <w:rPr>
          <w:rFonts w:ascii="Arial" w:hAnsi="Arial" w:cs="Arial"/>
        </w:rPr>
        <w:fldChar w:fldCharType="end"/>
      </w:r>
      <w:r>
        <w:t xml:space="preserve"> can then be entered manually.</w:t>
      </w:r>
      <w:r w:rsidR="00B750C8">
        <w:t xml:space="preserve">  You can use this for JEOL and TECMAG data, or for older Bruker data with a non-standard DSP firmware version.  Recent Bruker </w:t>
      </w:r>
      <w:r w:rsidR="005754FF">
        <w:t>data sets specify</w:t>
      </w:r>
      <w:r w:rsidR="00B750C8">
        <w:t xml:space="preserve"> the group delay for all available digital filters, and SpinWorks automatically uses this value.</w:t>
      </w:r>
      <w:r w:rsidR="000176CE">
        <w:t xml:space="preserve">  Most J</w:t>
      </w:r>
      <w:r w:rsidR="00897FBD">
        <w:t>EOL data seems to require</w:t>
      </w:r>
      <w:r w:rsidR="000176CE">
        <w:t xml:space="preserve"> a group delay of 19.96, although some may require a group delay of 15. </w:t>
      </w:r>
      <w:r w:rsidR="005754FF">
        <w:t>Note that sharper filters have higher group delays.</w:t>
      </w:r>
      <w:r w:rsidR="000176CE">
        <w:t xml:space="preserve"> Bruker digital filters are </w:t>
      </w:r>
      <w:r w:rsidR="00A6757C" w:rsidRPr="00C44BD4">
        <w:rPr>
          <w:b/>
          <w:i/>
        </w:rPr>
        <w:t>extremely</w:t>
      </w:r>
      <w:r w:rsidR="005754FF">
        <w:t xml:space="preserve"> sharp</w:t>
      </w:r>
      <w:r w:rsidR="000176CE">
        <w:t xml:space="preserve">, with group delays on the order </w:t>
      </w:r>
      <w:r w:rsidR="0094782F">
        <w:t>of 70</w:t>
      </w:r>
      <w:r w:rsidR="000B6664">
        <w:t xml:space="preserve"> points</w:t>
      </w:r>
      <w:r w:rsidR="000176CE">
        <w:t>.</w:t>
      </w:r>
    </w:p>
    <w:p w:rsidR="00D15333" w:rsidRDefault="00D15333">
      <w:pPr>
        <w:spacing w:after="120"/>
        <w:jc w:val="both"/>
      </w:pPr>
      <w:r>
        <w:t xml:space="preserve">You can also correct for filter group delay with a circular left shift, although this procedure is </w:t>
      </w:r>
      <w:r w:rsidRPr="00F00EE7">
        <w:rPr>
          <w:b/>
          <w:i/>
        </w:rPr>
        <w:t>mathematically identical</w:t>
      </w:r>
      <w:r>
        <w:t xml:space="preserve"> to applying a first order phase shift.</w:t>
      </w:r>
      <w:r w:rsidR="00E45BA9">
        <w:t xml:space="preserve">  Note that circular left shifting </w:t>
      </w:r>
      <w:r w:rsidR="00E45BA9" w:rsidRPr="00451DF3">
        <w:rPr>
          <w:b/>
          <w:i/>
        </w:rPr>
        <w:t>does not</w:t>
      </w:r>
      <w:r w:rsidR="00E45BA9">
        <w:t xml:space="preserve"> remove the “smilies” (or “frownies”) someti</w:t>
      </w:r>
      <w:r w:rsidR="00451DF3">
        <w:t>mes seem with this type of data, as has been claimed by others.</w:t>
      </w:r>
    </w:p>
    <w:p w:rsidR="002050DC" w:rsidRDefault="002050DC">
      <w:pPr>
        <w:spacing w:after="120"/>
        <w:jc w:val="both"/>
      </w:pPr>
      <w:r>
        <w:t>There has been some discussion in various “blogs” of alternate methods of filter group delay correction, referring to these as “time correction” of the filter delay o</w:t>
      </w:r>
      <w:r w:rsidR="005754FF">
        <w:t>r</w:t>
      </w:r>
      <w:r>
        <w:t xml:space="preserve"> “enhanced” correction.</w:t>
      </w:r>
      <w:r w:rsidR="007A4ED6">
        <w:rPr>
          <w:rStyle w:val="FootnoteReference"/>
        </w:rPr>
        <w:footnoteReference w:id="2"/>
      </w:r>
      <w:r>
        <w:t xml:space="preserve">  While these methods do eliminate the “smilies”</w:t>
      </w:r>
      <w:r w:rsidR="007A4ED6">
        <w:t xml:space="preserve">, </w:t>
      </w:r>
      <w:r w:rsidR="007A4ED6" w:rsidRPr="00BE734D">
        <w:rPr>
          <w:b/>
          <w:i/>
        </w:rPr>
        <w:t xml:space="preserve">they produce an overall baseline that is in fact much worse than </w:t>
      </w:r>
      <w:r w:rsidR="003C751D" w:rsidRPr="00BE734D">
        <w:rPr>
          <w:b/>
          <w:i/>
        </w:rPr>
        <w:t xml:space="preserve">that resulting from </w:t>
      </w:r>
      <w:r w:rsidR="007A4ED6" w:rsidRPr="00BE734D">
        <w:rPr>
          <w:b/>
          <w:i/>
        </w:rPr>
        <w:t>a simple first order phase correction.</w:t>
      </w:r>
      <w:r w:rsidR="007A4ED6">
        <w:t xml:space="preserve">  With newer Bruker systems</w:t>
      </w:r>
      <w:r w:rsidR="005754FF">
        <w:t>,</w:t>
      </w:r>
      <w:r w:rsidR="007A4ED6">
        <w:t xml:space="preserve"> using the “BASEOPT”</w:t>
      </w:r>
      <w:r w:rsidR="00F41D64">
        <w:t xml:space="preserve"> digital filter results in</w:t>
      </w:r>
      <w:r w:rsidR="002668A9">
        <w:t xml:space="preserve"> a spectrum with a very flat baseline with </w:t>
      </w:r>
      <w:r w:rsidR="002668A9">
        <w:lastRenderedPageBreak/>
        <w:t>virtually no DC offset, no “smilies”, and no first order phase correction other than that resulting from the group delay correction (360° × GRPDLY).</w:t>
      </w:r>
    </w:p>
    <w:p w:rsidR="00CF60EE" w:rsidRDefault="004325A3" w:rsidP="004325A3">
      <w:pPr>
        <w:pStyle w:val="PlainText"/>
        <w:spacing w:before="240" w:after="240"/>
      </w:pPr>
      <w:bookmarkStart w:id="1057" w:name="_Toc161461912"/>
      <w:bookmarkStart w:id="1058" w:name="_Toc161462774"/>
      <w:bookmarkStart w:id="1059" w:name="_Toc161463423"/>
      <w:bookmarkStart w:id="1060" w:name="_Toc168218678"/>
      <w:bookmarkStart w:id="1061" w:name="_Toc168218880"/>
      <w:bookmarkStart w:id="1062" w:name="_Toc170619576"/>
      <w:bookmarkStart w:id="1063" w:name="_Toc194396608"/>
      <w:bookmarkStart w:id="1064" w:name="_Toc194397114"/>
      <w:bookmarkStart w:id="1065" w:name="_Toc194397303"/>
      <w:bookmarkStart w:id="1066" w:name="_Toc195337956"/>
      <w:bookmarkStart w:id="1067" w:name="_Toc106683687"/>
      <w:bookmarkStart w:id="1068" w:name="_Toc109806256"/>
      <w:r w:rsidRPr="004325A3">
        <w:rPr>
          <w:noProof/>
          <w:lang w:val="en-US"/>
        </w:rPr>
        <w:drawing>
          <wp:inline distT="0" distB="0" distL="0" distR="0" wp14:anchorId="01ABA349" wp14:editId="30A3E7BC">
            <wp:extent cx="5943600" cy="4568952"/>
            <wp:effectExtent l="0" t="0" r="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rsidR="00CF60EE" w:rsidRPr="001647D6" w:rsidRDefault="00CF60EE" w:rsidP="00CB02F4">
      <w:pPr>
        <w:pStyle w:val="Caption"/>
        <w:spacing w:after="120"/>
        <w:jc w:val="both"/>
        <w:rPr>
          <w:i/>
        </w:rPr>
      </w:pPr>
      <w:r w:rsidRPr="001647D6">
        <w:rPr>
          <w:b/>
          <w:i/>
        </w:rPr>
        <w:t xml:space="preserve">Figure </w:t>
      </w:r>
      <w:r w:rsidRPr="001647D6">
        <w:rPr>
          <w:b/>
          <w:i/>
        </w:rPr>
        <w:fldChar w:fldCharType="begin"/>
      </w:r>
      <w:r w:rsidRPr="001647D6">
        <w:rPr>
          <w:b/>
          <w:i/>
        </w:rPr>
        <w:instrText xml:space="preserve"> SEQ Figure \* ARABIC </w:instrText>
      </w:r>
      <w:r w:rsidRPr="001647D6">
        <w:rPr>
          <w:b/>
          <w:i/>
        </w:rPr>
        <w:fldChar w:fldCharType="separate"/>
      </w:r>
      <w:r w:rsidR="00532891">
        <w:rPr>
          <w:b/>
          <w:i/>
          <w:noProof/>
        </w:rPr>
        <w:t>7</w:t>
      </w:r>
      <w:r w:rsidRPr="001647D6">
        <w:rPr>
          <w:b/>
          <w:i/>
        </w:rPr>
        <w:fldChar w:fldCharType="end"/>
      </w:r>
      <w:r w:rsidRPr="001647D6">
        <w:rPr>
          <w:b/>
          <w:i/>
        </w:rPr>
        <w:t>.</w:t>
      </w:r>
      <w:r w:rsidRPr="001647D6">
        <w:rPr>
          <w:i/>
        </w:rPr>
        <w:t xml:space="preserve">  </w:t>
      </w:r>
      <w:r w:rsidR="004346AA">
        <w:rPr>
          <w:i/>
        </w:rPr>
        <w:t>Digital f</w:t>
      </w:r>
      <w:r w:rsidRPr="001647D6">
        <w:rPr>
          <w:i/>
        </w:rPr>
        <w:t>ilter group delay correction for JEOL data</w:t>
      </w:r>
      <w:r w:rsidR="00455527">
        <w:rPr>
          <w:i/>
        </w:rPr>
        <w:t>.</w:t>
      </w:r>
    </w:p>
    <w:p w:rsidR="002F1574" w:rsidRDefault="00CA1123" w:rsidP="0036663E">
      <w:pPr>
        <w:pStyle w:val="Heading1"/>
        <w:spacing w:before="0"/>
      </w:pPr>
      <w:r>
        <w:br w:type="page"/>
      </w:r>
      <w:bookmarkStart w:id="1069" w:name="_Toc195513506"/>
      <w:bookmarkStart w:id="1070" w:name="_Toc195513610"/>
      <w:bookmarkStart w:id="1071" w:name="_Toc212957042"/>
      <w:bookmarkStart w:id="1072" w:name="_Toc219888006"/>
      <w:bookmarkStart w:id="1073" w:name="_Toc237145388"/>
      <w:bookmarkStart w:id="1074" w:name="_Toc237145745"/>
      <w:bookmarkStart w:id="1075" w:name="_Toc244870800"/>
      <w:bookmarkStart w:id="1076" w:name="_Toc260646637"/>
      <w:bookmarkStart w:id="1077" w:name="_Toc469392100"/>
      <w:r w:rsidR="002F1574">
        <w:lastRenderedPageBreak/>
        <w:t>Processing Arrayed Data</w:t>
      </w:r>
      <w:bookmarkEnd w:id="1057"/>
      <w:bookmarkEnd w:id="1058"/>
      <w:bookmarkEnd w:id="1059"/>
      <w:bookmarkEnd w:id="1060"/>
      <w:bookmarkEnd w:id="1061"/>
      <w:bookmarkEnd w:id="1062"/>
      <w:bookmarkEnd w:id="1063"/>
      <w:bookmarkEnd w:id="1064"/>
      <w:bookmarkEnd w:id="1065"/>
      <w:bookmarkEnd w:id="1066"/>
      <w:bookmarkEnd w:id="1069"/>
      <w:bookmarkEnd w:id="1070"/>
      <w:bookmarkEnd w:id="1071"/>
      <w:bookmarkEnd w:id="1072"/>
      <w:bookmarkEnd w:id="1073"/>
      <w:bookmarkEnd w:id="1074"/>
      <w:bookmarkEnd w:id="1075"/>
      <w:bookmarkEnd w:id="1076"/>
      <w:bookmarkEnd w:id="1077"/>
      <w:r w:rsidR="007C2493">
        <w:fldChar w:fldCharType="begin"/>
      </w:r>
      <w:r w:rsidR="007C2493">
        <w:instrText xml:space="preserve"> XE "</w:instrText>
      </w:r>
      <w:r w:rsidR="007C2493" w:rsidRPr="002207D5">
        <w:instrText>Processing Arrayed Data</w:instrText>
      </w:r>
      <w:r w:rsidR="007C2493">
        <w:instrText xml:space="preserve">" </w:instrText>
      </w:r>
      <w:r w:rsidR="007C2493">
        <w:fldChar w:fldCharType="end"/>
      </w:r>
    </w:p>
    <w:p w:rsidR="002F1574" w:rsidRDefault="002F1574" w:rsidP="0036663E">
      <w:pPr>
        <w:spacing w:before="120" w:after="120"/>
        <w:jc w:val="both"/>
      </w:pPr>
      <w:r>
        <w:t xml:space="preserve">Varian </w:t>
      </w:r>
      <w:r w:rsidR="000A3E1D">
        <w:t xml:space="preserve">and Anasazi </w:t>
      </w:r>
      <w:r>
        <w:t xml:space="preserve">spectrometers can array parameters and produce an </w:t>
      </w:r>
      <w:r w:rsidR="00C44BD4">
        <w:t>FID</w:t>
      </w:r>
      <w:r>
        <w:t xml:space="preserve"> file which is actually a collection of </w:t>
      </w:r>
      <w:r w:rsidR="00994594">
        <w:t>FID</w:t>
      </w:r>
      <w:r>
        <w:t xml:space="preserve"> blocks.  An example would be a T</w:t>
      </w:r>
      <w:r w:rsidRPr="002F1574">
        <w:rPr>
          <w:vertAlign w:val="subscript"/>
        </w:rPr>
        <w:t>1</w:t>
      </w:r>
      <w:r>
        <w:t xml:space="preserve"> experiment where each τ value would be a different block.  To process arrayed experiments, select the fid file as you would with any other experiment.  If SpinWorks replies: </w:t>
      </w:r>
      <w:r w:rsidR="00536FDD">
        <w:t xml:space="preserve">“This appears to be 2D data, Switch to 2D mode?” click on </w:t>
      </w:r>
      <w:r w:rsidR="00536FDD" w:rsidRPr="00634E30">
        <w:rPr>
          <w:rFonts w:ascii="Arial" w:hAnsi="Arial" w:cs="Arial"/>
          <w:b/>
        </w:rPr>
        <w:t>No</w:t>
      </w:r>
      <w:r w:rsidR="00536FDD">
        <w:t xml:space="preserve">.  The first </w:t>
      </w:r>
      <w:r w:rsidR="00994594">
        <w:t>FID</w:t>
      </w:r>
      <w:r w:rsidR="00536FDD">
        <w:t xml:space="preserve"> will be displayed, and you can process the data normally.  Each subsequent block can be automatically processed and displayed by clicking on the </w:t>
      </w:r>
      <w:r w:rsidR="00536FDD" w:rsidRPr="00634E30">
        <w:rPr>
          <w:rFonts w:ascii="Arial" w:hAnsi="Arial" w:cs="Arial"/>
        </w:rPr>
        <w:t>Prv</w:t>
      </w:r>
      <w:r w:rsidR="00536FDD">
        <w:t xml:space="preserve"> and </w:t>
      </w:r>
      <w:r w:rsidR="00536FDD" w:rsidRPr="00634E30">
        <w:rPr>
          <w:rFonts w:ascii="Arial" w:hAnsi="Arial" w:cs="Arial"/>
        </w:rPr>
        <w:t>Nxt</w:t>
      </w:r>
      <w:r w:rsidR="00536FDD">
        <w:t xml:space="preserve"> buttons on the button panel.</w:t>
      </w:r>
      <w:r w:rsidR="0069581B">
        <w:t xml:space="preserve">  If the </w:t>
      </w:r>
      <w:r w:rsidR="0069581B" w:rsidRPr="0069581B">
        <w:rPr>
          <w:rFonts w:ascii="Arial" w:hAnsi="Arial" w:cs="Arial"/>
        </w:rPr>
        <w:t xml:space="preserve">Phasing </w:t>
      </w:r>
      <w:r w:rsidR="0069581B">
        <w:t>parameter (</w:t>
      </w:r>
      <w:r w:rsidR="00424EE1">
        <w:t>processing parameter dialog</w:t>
      </w:r>
      <w:r w:rsidR="0069581B">
        <w:t xml:space="preserve">) is set to </w:t>
      </w:r>
      <w:r w:rsidR="0069581B" w:rsidRPr="0069581B">
        <w:rPr>
          <w:rFonts w:ascii="Arial" w:hAnsi="Arial" w:cs="Arial"/>
        </w:rPr>
        <w:t>Constants</w:t>
      </w:r>
      <w:r w:rsidR="0069581B" w:rsidRPr="0069581B">
        <w:t>,</w:t>
      </w:r>
      <w:r w:rsidR="0069581B">
        <w:t xml:space="preserve"> each block will be phased using the current phase constants.</w:t>
      </w:r>
    </w:p>
    <w:p w:rsidR="00BE7DEA" w:rsidRDefault="0069581B" w:rsidP="003657A6">
      <w:pPr>
        <w:spacing w:after="240"/>
        <w:jc w:val="both"/>
      </w:pPr>
      <w:r>
        <w:t xml:space="preserve">You also process and display an entire arrayed experiment with the </w:t>
      </w:r>
      <w:r w:rsidRPr="0069581B">
        <w:rPr>
          <w:rFonts w:ascii="Arial" w:hAnsi="Arial" w:cs="Arial"/>
        </w:rPr>
        <w:t>Process Array</w:t>
      </w:r>
      <w:r>
        <w:t xml:space="preserve"> selection in the </w:t>
      </w:r>
      <w:r w:rsidRPr="0069581B">
        <w:rPr>
          <w:rFonts w:ascii="Arial" w:hAnsi="Arial" w:cs="Arial"/>
        </w:rPr>
        <w:t>Processing</w:t>
      </w:r>
      <w:r>
        <w:t xml:space="preserve"> menu.</w:t>
      </w:r>
      <w:r w:rsidR="00B046CD">
        <w:t xml:space="preserve">  Each block will be processed and displayed in stacked display.  The first block will be the first stacked trace (in blue) while the ac</w:t>
      </w:r>
      <w:r w:rsidR="0090411F">
        <w:t>tive trace</w:t>
      </w:r>
      <w:r w:rsidR="007C2493">
        <w:t xml:space="preserve"> (in yellow)</w:t>
      </w:r>
      <w:r w:rsidR="0090411F">
        <w:t xml:space="preserve"> can be any of the </w:t>
      </w:r>
      <w:r w:rsidR="007C2493">
        <w:t xml:space="preserve">arrayed traces.  You can select which of the stacked traces is the active trace with the </w:t>
      </w:r>
      <w:r w:rsidR="007C2493" w:rsidRPr="007C2493">
        <w:rPr>
          <w:rFonts w:ascii="Arial" w:hAnsi="Arial" w:cs="Arial"/>
        </w:rPr>
        <w:t xml:space="preserve">Prv </w:t>
      </w:r>
      <w:r w:rsidR="007C2493">
        <w:t xml:space="preserve">and </w:t>
      </w:r>
      <w:r w:rsidR="007C2493" w:rsidRPr="007C2493">
        <w:rPr>
          <w:rFonts w:ascii="Arial" w:hAnsi="Arial" w:cs="Arial"/>
        </w:rPr>
        <w:t>Nxt</w:t>
      </w:r>
      <w:r w:rsidR="007C2493">
        <w:t xml:space="preserve"> buttons.  </w:t>
      </w:r>
      <w:r w:rsidR="007C2493" w:rsidRPr="00C41E94">
        <w:rPr>
          <w:b/>
          <w:i/>
        </w:rPr>
        <w:t>The cursor frequency and intensity</w:t>
      </w:r>
      <w:r w:rsidR="00F95934" w:rsidRPr="00C41E94">
        <w:rPr>
          <w:b/>
          <w:i/>
        </w:rPr>
        <w:t>,</w:t>
      </w:r>
      <w:r w:rsidR="007C2493" w:rsidRPr="00C41E94">
        <w:rPr>
          <w:b/>
          <w:i/>
        </w:rPr>
        <w:t xml:space="preserve"> and the vertical scaling</w:t>
      </w:r>
      <w:r w:rsidR="00F95934" w:rsidRPr="00C41E94">
        <w:rPr>
          <w:b/>
          <w:i/>
        </w:rPr>
        <w:t>,</w:t>
      </w:r>
      <w:r w:rsidR="007C2493" w:rsidRPr="00C41E94">
        <w:rPr>
          <w:b/>
          <w:i/>
        </w:rPr>
        <w:t xml:space="preserve"> refer to the “active” trace. </w:t>
      </w:r>
      <w:r w:rsidR="007C2493">
        <w:t xml:space="preserve"> </w:t>
      </w:r>
      <w:r w:rsidR="0002730F">
        <w:t>Display of</w:t>
      </w:r>
      <w:r w:rsidR="007C2493">
        <w:t xml:space="preserve"> active trace </w:t>
      </w:r>
      <w:r w:rsidR="00424EE1">
        <w:t xml:space="preserve">(spectrum) </w:t>
      </w:r>
      <w:r w:rsidR="007C2493">
        <w:t xml:space="preserve">can be turned off by the appropriate selection in the </w:t>
      </w:r>
      <w:r w:rsidR="007C2493" w:rsidRPr="007C2493">
        <w:rPr>
          <w:rFonts w:ascii="Arial" w:hAnsi="Arial" w:cs="Arial"/>
        </w:rPr>
        <w:t>View</w:t>
      </w:r>
      <w:r w:rsidR="007C2493">
        <w:t xml:space="preserve"> menu.</w:t>
      </w:r>
      <w:r w:rsidR="0002730F">
        <w:t xml:space="preserve">  Use the </w:t>
      </w:r>
      <w:r w:rsidR="0002730F" w:rsidRPr="0002730F">
        <w:rPr>
          <w:rFonts w:ascii="Arial" w:hAnsi="Arial" w:cs="Arial"/>
        </w:rPr>
        <w:t>Edit Plot Options and Parameters…</w:t>
      </w:r>
      <w:r w:rsidR="0002730F">
        <w:t xml:space="preserve"> dialog (</w:t>
      </w:r>
      <w:r w:rsidR="0002730F" w:rsidRPr="0002730F">
        <w:rPr>
          <w:rFonts w:ascii="Arial" w:hAnsi="Arial" w:cs="Arial"/>
        </w:rPr>
        <w:t>Edit</w:t>
      </w:r>
      <w:r w:rsidR="0002730F">
        <w:t xml:space="preserve"> menu) to turn off the active trace </w:t>
      </w:r>
      <w:r w:rsidR="00424EE1">
        <w:t xml:space="preserve">(spectrum) </w:t>
      </w:r>
      <w:r w:rsidR="0002730F">
        <w:t>in the plot.</w:t>
      </w:r>
    </w:p>
    <w:p w:rsidR="00F95934" w:rsidRDefault="00784C13" w:rsidP="00E97685">
      <w:pPr>
        <w:spacing w:before="240" w:after="120"/>
        <w:jc w:val="both"/>
      </w:pPr>
      <w:r>
        <w:rPr>
          <w:noProof/>
          <w:snapToGrid/>
          <w:lang w:val="en-US"/>
        </w:rPr>
        <w:lastRenderedPageBreak/>
        <w:drawing>
          <wp:inline distT="0" distB="0" distL="0" distR="0" wp14:anchorId="1AFDE454" wp14:editId="192D2A82">
            <wp:extent cx="5934075" cy="4352925"/>
            <wp:effectExtent l="0" t="0" r="9525" b="9525"/>
            <wp:docPr id="45" name="Picture 45" descr="StackedTr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tackedTrac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4075" cy="4352925"/>
                    </a:xfrm>
                    <a:prstGeom prst="rect">
                      <a:avLst/>
                    </a:prstGeom>
                    <a:noFill/>
                    <a:ln>
                      <a:noFill/>
                    </a:ln>
                  </pic:spPr>
                </pic:pic>
              </a:graphicData>
            </a:graphic>
          </wp:inline>
        </w:drawing>
      </w:r>
    </w:p>
    <w:p w:rsidR="008E4F4E" w:rsidRPr="000B0066" w:rsidRDefault="001362C1" w:rsidP="00CB02F4">
      <w:pPr>
        <w:pStyle w:val="Caption"/>
        <w:spacing w:after="120"/>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8</w:t>
      </w:r>
      <w:r w:rsidRPr="000B0066">
        <w:rPr>
          <w:b/>
          <w:i/>
        </w:rPr>
        <w:fldChar w:fldCharType="end"/>
      </w:r>
      <w:r w:rsidRPr="000B0066">
        <w:rPr>
          <w:b/>
          <w:i/>
        </w:rPr>
        <w:t>.</w:t>
      </w:r>
      <w:r w:rsidR="000B0066">
        <w:rPr>
          <w:b/>
          <w:i/>
        </w:rPr>
        <w:t xml:space="preserve"> </w:t>
      </w:r>
      <w:r w:rsidRPr="000B0066">
        <w:rPr>
          <w:i/>
        </w:rPr>
        <w:t xml:space="preserve"> Stacked trace display</w:t>
      </w:r>
    </w:p>
    <w:p w:rsidR="00E75779" w:rsidRDefault="002336B3" w:rsidP="00870CA8">
      <w:pPr>
        <w:spacing w:before="120" w:after="240"/>
        <w:jc w:val="both"/>
      </w:pPr>
      <w:r>
        <w:t xml:space="preserve">Properties such as </w:t>
      </w:r>
      <w:r w:rsidR="00F808CF">
        <w:t>scaling,</w:t>
      </w:r>
      <w:r>
        <w:t xml:space="preserve"> </w:t>
      </w:r>
      <w:r w:rsidR="003657A6">
        <w:t>offset</w:t>
      </w:r>
      <w:r>
        <w:t xml:space="preserve"> and colours</w:t>
      </w:r>
      <w:r w:rsidR="003657A6">
        <w:t xml:space="preserve"> for the stacked traces can be adjusted with the </w:t>
      </w:r>
      <w:r w:rsidR="005016E9">
        <w:rPr>
          <w:rFonts w:ascii="Arial" w:hAnsi="Arial" w:cs="Arial"/>
        </w:rPr>
        <w:t>Stacked Traces Dialog</w:t>
      </w:r>
      <w:r w:rsidR="003657A6">
        <w:t xml:space="preserve">, available from the </w:t>
      </w:r>
      <w:r w:rsidR="003657A6" w:rsidRPr="002C6EAD">
        <w:rPr>
          <w:rFonts w:ascii="Arial" w:hAnsi="Arial" w:cs="Arial"/>
        </w:rPr>
        <w:t>View</w:t>
      </w:r>
      <w:r w:rsidR="003657A6">
        <w:t xml:space="preserve"> menu.</w:t>
      </w:r>
      <w:r>
        <w:t xml:space="preserve">  The </w:t>
      </w:r>
      <w:r w:rsidR="005016E9">
        <w:rPr>
          <w:rFonts w:ascii="Arial" w:hAnsi="Arial" w:cs="Arial"/>
        </w:rPr>
        <w:t>Reset All</w:t>
      </w:r>
      <w:r>
        <w:t xml:space="preserve"> button resets the scaling of all of the stacked traces to be equal to that of the experimental (main) trace.</w:t>
      </w:r>
      <w:r w:rsidR="00424EE1">
        <w:t xml:space="preserve">  </w:t>
      </w:r>
    </w:p>
    <w:p w:rsidR="001362C1" w:rsidRDefault="00424EE1" w:rsidP="00870CA8">
      <w:pPr>
        <w:spacing w:before="120" w:after="240"/>
        <w:jc w:val="both"/>
      </w:pPr>
      <w:r>
        <w:t xml:space="preserve">The </w:t>
      </w:r>
      <w:r w:rsidRPr="00E75779">
        <w:rPr>
          <w:rFonts w:ascii="Arial" w:hAnsi="Arial" w:cs="Arial"/>
        </w:rPr>
        <w:t>Whitewash</w:t>
      </w:r>
      <w:r>
        <w:t xml:space="preserve"> check box hides portions of spectra that are behind a foreground spectrum, giving a more pleasing display for presentation purposes.</w:t>
      </w:r>
    </w:p>
    <w:p w:rsidR="001821B5" w:rsidRDefault="001821B5" w:rsidP="00870CA8">
      <w:pPr>
        <w:spacing w:before="120" w:after="240"/>
        <w:jc w:val="both"/>
      </w:pPr>
      <w:r>
        <w:t xml:space="preserve">The </w:t>
      </w:r>
      <w:r w:rsidRPr="001821B5">
        <w:rPr>
          <w:rFonts w:ascii="Arial" w:hAnsi="Arial" w:cs="Arial"/>
        </w:rPr>
        <w:t>Auto X Size</w:t>
      </w:r>
      <w:r>
        <w:t xml:space="preserve"> checkbox specifies that the display x length will be adjusted so that all the spectra fit on the display.  For printed output, the Plot Width setting </w:t>
      </w:r>
      <w:r w:rsidRPr="001821B5">
        <w:t>(Edit Plot Parameters and Options…</w:t>
      </w:r>
      <w:r>
        <w:t xml:space="preserve"> dialog in the </w:t>
      </w:r>
      <w:r w:rsidRPr="001821B5">
        <w:rPr>
          <w:rFonts w:ascii="Arial" w:hAnsi="Arial" w:cs="Arial"/>
        </w:rPr>
        <w:t>Edit</w:t>
      </w:r>
      <w:r>
        <w:t xml:space="preserve"> menu) may have to be adjusted for a stacked plot with x offset. </w:t>
      </w:r>
    </w:p>
    <w:p w:rsidR="00E75779" w:rsidRDefault="00E75779" w:rsidP="00870CA8">
      <w:pPr>
        <w:spacing w:before="120" w:after="240"/>
        <w:jc w:val="both"/>
      </w:pPr>
      <w:r w:rsidRPr="00E75779">
        <w:rPr>
          <w:rFonts w:ascii="Arial" w:hAnsi="Arial" w:cs="Arial"/>
        </w:rPr>
        <w:t>Active Trace</w:t>
      </w:r>
      <w:r>
        <w:t xml:space="preserve"> specifies which trace should be used for scaling and colour selection.  The </w:t>
      </w:r>
      <w:r w:rsidRPr="00E75779">
        <w:rPr>
          <w:rFonts w:ascii="Arial" w:hAnsi="Arial" w:cs="Arial"/>
        </w:rPr>
        <w:t>All</w:t>
      </w:r>
      <w:r>
        <w:t xml:space="preserve"> check box specifies that scale and colour changes apply to all traces.</w:t>
      </w:r>
    </w:p>
    <w:p w:rsidR="00870CA8" w:rsidRDefault="00424EE1" w:rsidP="005016E9">
      <w:pPr>
        <w:keepNext/>
        <w:spacing w:before="120" w:after="240"/>
        <w:jc w:val="both"/>
      </w:pPr>
      <w:r>
        <w:rPr>
          <w:noProof/>
          <w:snapToGrid/>
          <w:lang w:val="en-US"/>
        </w:rPr>
        <w:lastRenderedPageBreak/>
        <w:drawing>
          <wp:inline distT="0" distB="0" distL="0" distR="0">
            <wp:extent cx="2743583" cy="3953427"/>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ackTraceDialog.PNG"/>
                    <pic:cNvPicPr/>
                  </pic:nvPicPr>
                  <pic:blipFill>
                    <a:blip r:embed="rId44">
                      <a:extLst>
                        <a:ext uri="{28A0092B-C50C-407E-A947-70E740481C1C}">
                          <a14:useLocalDpi xmlns:a14="http://schemas.microsoft.com/office/drawing/2010/main" val="0"/>
                        </a:ext>
                      </a:extLst>
                    </a:blip>
                    <a:stretch>
                      <a:fillRect/>
                    </a:stretch>
                  </pic:blipFill>
                  <pic:spPr>
                    <a:xfrm>
                      <a:off x="0" y="0"/>
                      <a:ext cx="2743583" cy="3953427"/>
                    </a:xfrm>
                    <a:prstGeom prst="rect">
                      <a:avLst/>
                    </a:prstGeom>
                  </pic:spPr>
                </pic:pic>
              </a:graphicData>
            </a:graphic>
          </wp:inline>
        </w:drawing>
      </w:r>
    </w:p>
    <w:p w:rsidR="003657A6" w:rsidRPr="000B0066" w:rsidRDefault="001362C1" w:rsidP="00CB02F4">
      <w:pPr>
        <w:pStyle w:val="Caption"/>
        <w:spacing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9</w:t>
      </w:r>
      <w:r w:rsidRPr="000B0066">
        <w:rPr>
          <w:b/>
          <w:i/>
        </w:rPr>
        <w:fldChar w:fldCharType="end"/>
      </w:r>
      <w:r w:rsidRPr="000B0066">
        <w:rPr>
          <w:b/>
          <w:i/>
        </w:rPr>
        <w:t>.</w:t>
      </w:r>
      <w:r w:rsidR="000B0066">
        <w:rPr>
          <w:b/>
          <w:i/>
        </w:rPr>
        <w:t xml:space="preserve"> </w:t>
      </w:r>
      <w:r w:rsidRPr="000B0066">
        <w:rPr>
          <w:i/>
        </w:rPr>
        <w:t xml:space="preserve"> Stacked trace dialog</w:t>
      </w:r>
    </w:p>
    <w:p w:rsidR="002336B3" w:rsidRDefault="00C76D7B" w:rsidP="00751DBB">
      <w:pPr>
        <w:pStyle w:val="Heading1"/>
        <w:jc w:val="left"/>
      </w:pPr>
      <w:bookmarkStart w:id="1078" w:name="_Toc212957043"/>
      <w:bookmarkStart w:id="1079" w:name="_Toc219888007"/>
      <w:bookmarkStart w:id="1080" w:name="_Toc237145389"/>
      <w:bookmarkStart w:id="1081" w:name="_Toc237145746"/>
      <w:bookmarkStart w:id="1082" w:name="_Toc244870801"/>
      <w:bookmarkStart w:id="1083" w:name="_Toc260646638"/>
      <w:bookmarkStart w:id="1084" w:name="_Toc161461913"/>
      <w:bookmarkStart w:id="1085" w:name="_Toc161462775"/>
      <w:bookmarkStart w:id="1086" w:name="_Toc161463424"/>
      <w:bookmarkStart w:id="1087" w:name="_Toc168218679"/>
      <w:bookmarkStart w:id="1088" w:name="_Toc168218881"/>
      <w:bookmarkStart w:id="1089" w:name="_Toc170619577"/>
      <w:bookmarkStart w:id="1090" w:name="_Toc194396609"/>
      <w:bookmarkStart w:id="1091" w:name="_Toc194397115"/>
      <w:bookmarkStart w:id="1092" w:name="_Toc194397304"/>
      <w:bookmarkStart w:id="1093" w:name="_Toc195337957"/>
      <w:bookmarkStart w:id="1094" w:name="_Toc469392101"/>
      <w:r w:rsidRPr="002336B3">
        <w:t>Bruk</w:t>
      </w:r>
      <w:r w:rsidR="002336B3">
        <w:t>er arrayed</w:t>
      </w:r>
      <w:r w:rsidR="00F00EE7">
        <w:fldChar w:fldCharType="begin"/>
      </w:r>
      <w:r w:rsidR="00F00EE7">
        <w:instrText xml:space="preserve"> XE "</w:instrText>
      </w:r>
      <w:r w:rsidR="00F00EE7" w:rsidRPr="00262456">
        <w:instrText>Bruker T1 type expts.</w:instrText>
      </w:r>
      <w:r w:rsidR="00F00EE7">
        <w:instrText xml:space="preserve">" </w:instrText>
      </w:r>
      <w:r w:rsidR="00F00EE7">
        <w:fldChar w:fldCharType="end"/>
      </w:r>
      <w:r w:rsidR="002336B3">
        <w:t xml:space="preserve"> (2D) data processing</w:t>
      </w:r>
      <w:bookmarkEnd w:id="1078"/>
      <w:bookmarkEnd w:id="1079"/>
      <w:bookmarkEnd w:id="1080"/>
      <w:bookmarkEnd w:id="1081"/>
      <w:bookmarkEnd w:id="1082"/>
      <w:bookmarkEnd w:id="1083"/>
      <w:bookmarkEnd w:id="1094"/>
      <w:r>
        <w:t xml:space="preserve"> </w:t>
      </w:r>
    </w:p>
    <w:p w:rsidR="000F3006" w:rsidRDefault="000F3006" w:rsidP="002336B3">
      <w:pPr>
        <w:spacing w:before="120" w:after="120"/>
      </w:pPr>
      <w:r>
        <w:t>T</w:t>
      </w:r>
      <w:r w:rsidRPr="00F00EE7">
        <w:rPr>
          <w:vertAlign w:val="subscript"/>
        </w:rPr>
        <w:t>1</w:t>
      </w:r>
      <w:r>
        <w:t xml:space="preserve"> and similar experiments from Bruker spectrometers are recorded as pseudo-2D experiments in a “ser” file.  These experiments can be processed with the following steps:</w:t>
      </w:r>
    </w:p>
    <w:p w:rsidR="000F3006" w:rsidRDefault="000F3006" w:rsidP="005A7A5D">
      <w:pPr>
        <w:numPr>
          <w:ilvl w:val="0"/>
          <w:numId w:val="48"/>
        </w:numPr>
        <w:spacing w:after="120"/>
        <w:ind w:left="357" w:hanging="357"/>
      </w:pPr>
      <w:bookmarkStart w:id="1095" w:name="_Toc195513507"/>
      <w:bookmarkStart w:id="1096" w:name="_Toc195513611"/>
      <w:r>
        <w:t>Select the ser file just as you would for any other 2D file.</w:t>
      </w:r>
    </w:p>
    <w:p w:rsidR="000F3006" w:rsidRDefault="000F3006" w:rsidP="005A7A5D">
      <w:pPr>
        <w:numPr>
          <w:ilvl w:val="0"/>
          <w:numId w:val="48"/>
        </w:numPr>
        <w:spacing w:after="120"/>
        <w:ind w:left="357" w:hanging="357"/>
      </w:pPr>
      <w:r>
        <w:t xml:space="preserve">Use the </w:t>
      </w:r>
      <w:r w:rsidRPr="00F03D19">
        <w:rPr>
          <w:rFonts w:ascii="Arial" w:hAnsi="Arial" w:cs="Arial"/>
        </w:rPr>
        <w:t>Edit Pars</w:t>
      </w:r>
      <w:r>
        <w:t xml:space="preserve"> button (button panel) to check the processing parameters.  In particular</w:t>
      </w:r>
      <w:r w:rsidR="00F03D19">
        <w:t>,</w:t>
      </w:r>
      <w:r>
        <w:t xml:space="preserve"> check that the window function in F</w:t>
      </w:r>
      <w:r w:rsidRPr="00F03D19">
        <w:rPr>
          <w:vertAlign w:val="subscript"/>
        </w:rPr>
        <w:t>2</w:t>
      </w:r>
      <w:r>
        <w:t xml:space="preserve"> is reasonable (</w:t>
      </w:r>
      <w:r w:rsidRPr="00F03D19">
        <w:rPr>
          <w:rFonts w:ascii="Arial" w:hAnsi="Arial" w:cs="Arial"/>
        </w:rPr>
        <w:t>Lorentz</w:t>
      </w:r>
      <w:r>
        <w:t xml:space="preserve"> with appropriate </w:t>
      </w:r>
      <w:r w:rsidRPr="00F03D19">
        <w:rPr>
          <w:rFonts w:ascii="Arial" w:hAnsi="Arial" w:cs="Arial"/>
        </w:rPr>
        <w:t>LB</w:t>
      </w:r>
      <w:r>
        <w:t xml:space="preserve"> parameter) and the size in F</w:t>
      </w:r>
      <w:r w:rsidRPr="00F03D19">
        <w:rPr>
          <w:vertAlign w:val="subscript"/>
        </w:rPr>
        <w:t>1</w:t>
      </w:r>
      <w:r>
        <w:t xml:space="preserve"> is bigger than the number of individual experiments or slices</w:t>
      </w:r>
      <w:r w:rsidR="00A96B37">
        <w:t xml:space="preserve"> </w:t>
      </w:r>
      <w:r w:rsidR="00A96B37" w:rsidRPr="00562C41">
        <w:rPr>
          <w:b/>
          <w:i/>
        </w:rPr>
        <w:t>but not greatly larger.</w:t>
      </w:r>
      <w:r w:rsidR="00F03D19" w:rsidRPr="00562C41">
        <w:rPr>
          <w:b/>
          <w:i/>
        </w:rPr>
        <w:t xml:space="preserve"> </w:t>
      </w:r>
      <w:r w:rsidR="00F03D19">
        <w:t xml:space="preserve"> In many cases you can use the minimum size of 64.</w:t>
      </w:r>
      <w:r w:rsidR="006B20B2">
        <w:t xml:space="preserve">  The chief problem here is that if you inherit an excessively large F1 size from the data set, the resulting processed data will be huge.</w:t>
      </w:r>
    </w:p>
    <w:p w:rsidR="00562C41" w:rsidRDefault="00CC18C4" w:rsidP="005A7A5D">
      <w:pPr>
        <w:numPr>
          <w:ilvl w:val="0"/>
          <w:numId w:val="48"/>
        </w:numPr>
        <w:spacing w:after="120"/>
        <w:ind w:left="357" w:hanging="357"/>
      </w:pPr>
      <w:r>
        <w:t xml:space="preserve">Process the data with the </w:t>
      </w:r>
      <w:r w:rsidRPr="00CC18C4">
        <w:rPr>
          <w:rFonts w:ascii="Arial" w:hAnsi="Arial" w:cs="Arial"/>
        </w:rPr>
        <w:t xml:space="preserve">Process </w:t>
      </w:r>
      <w:r w:rsidR="00A024CE">
        <w:rPr>
          <w:rFonts w:ascii="Arial" w:hAnsi="Arial" w:cs="Arial"/>
        </w:rPr>
        <w:t xml:space="preserve">a Bruker </w:t>
      </w:r>
      <w:r w:rsidRPr="00CC18C4">
        <w:rPr>
          <w:rFonts w:ascii="Arial" w:hAnsi="Arial" w:cs="Arial"/>
        </w:rPr>
        <w:t>Array (</w:t>
      </w:r>
      <w:r w:rsidR="00A024CE">
        <w:rPr>
          <w:rFonts w:ascii="Arial" w:hAnsi="Arial" w:cs="Arial"/>
        </w:rPr>
        <w:t>ser File</w:t>
      </w:r>
      <w:r w:rsidRPr="00CC18C4">
        <w:rPr>
          <w:rFonts w:ascii="Arial" w:hAnsi="Arial" w:cs="Arial"/>
        </w:rPr>
        <w:t>)</w:t>
      </w:r>
      <w:r>
        <w:t xml:space="preserve"> selection in the</w:t>
      </w:r>
      <w:r w:rsidR="00A024CE">
        <w:t xml:space="preserve"> </w:t>
      </w:r>
      <w:r w:rsidR="00A024CE" w:rsidRPr="00A024CE">
        <w:rPr>
          <w:rFonts w:ascii="Arial" w:hAnsi="Arial" w:cs="Arial"/>
        </w:rPr>
        <w:t>Arrays and Series</w:t>
      </w:r>
      <w:r w:rsidR="00A024CE">
        <w:t xml:space="preserve"> sub menu of the</w:t>
      </w:r>
      <w:r>
        <w:t xml:space="preserve"> </w:t>
      </w:r>
      <w:r w:rsidRPr="00CC18C4">
        <w:rPr>
          <w:rFonts w:ascii="Arial" w:hAnsi="Arial" w:cs="Arial"/>
        </w:rPr>
        <w:t>Processing</w:t>
      </w:r>
      <w:r>
        <w:t xml:space="preserve"> menu.</w:t>
      </w:r>
    </w:p>
    <w:p w:rsidR="00CC18C4" w:rsidRDefault="00CC18C4" w:rsidP="005A7A5D">
      <w:pPr>
        <w:numPr>
          <w:ilvl w:val="0"/>
          <w:numId w:val="48"/>
        </w:numPr>
        <w:spacing w:after="120"/>
        <w:ind w:left="357" w:hanging="357"/>
      </w:pPr>
      <w:r>
        <w:t xml:space="preserve">The </w:t>
      </w:r>
      <w:r w:rsidR="00305896">
        <w:t>data will then be displayed in a</w:t>
      </w:r>
      <w:r>
        <w:t xml:space="preserve"> stacked trace fashion.  The </w:t>
      </w:r>
      <w:r w:rsidR="007B0CD3">
        <w:t>bottom</w:t>
      </w:r>
      <w:r>
        <w:t xml:space="preserve"> (yellow) trace is called the “active trace” and </w:t>
      </w:r>
      <w:r w:rsidR="007B0CD3">
        <w:t xml:space="preserve">all 1D display manipulation is performed on this trace.  Above this is a stack (blue) of all the traces. You can make any of the </w:t>
      </w:r>
      <w:r w:rsidR="00305896">
        <w:t>stacked traces</w:t>
      </w:r>
      <w:r w:rsidR="007B0CD3">
        <w:t xml:space="preserve"> to be the active </w:t>
      </w:r>
      <w:r w:rsidR="007B0CD3">
        <w:lastRenderedPageBreak/>
        <w:t xml:space="preserve">trace by using the </w:t>
      </w:r>
      <w:r w:rsidR="007B0CD3" w:rsidRPr="007B0CD3">
        <w:rPr>
          <w:rFonts w:ascii="Arial" w:hAnsi="Arial" w:cs="Arial"/>
        </w:rPr>
        <w:t>Prv</w:t>
      </w:r>
      <w:r w:rsidR="007B0CD3">
        <w:t xml:space="preserve"> and </w:t>
      </w:r>
      <w:r w:rsidR="007B0CD3" w:rsidRPr="007B0CD3">
        <w:rPr>
          <w:rFonts w:ascii="Arial" w:hAnsi="Arial" w:cs="Arial"/>
        </w:rPr>
        <w:t>Nxt</w:t>
      </w:r>
      <w:r w:rsidR="007B0CD3">
        <w:t xml:space="preserve"> buttons on the right hand button panel.</w:t>
      </w:r>
      <w:r w:rsidR="00305896">
        <w:t xml:space="preserve">  The trace number of the active trace will be displayed in the upper left hand corner of the screen.</w:t>
      </w:r>
      <w:r w:rsidR="00ED46CC">
        <w:t xml:space="preserve">  </w:t>
      </w:r>
      <w:r w:rsidR="008D5A86">
        <w:t>Display of t</w:t>
      </w:r>
      <w:r w:rsidR="00ED46CC">
        <w:t>he active trace can be t</w:t>
      </w:r>
      <w:r w:rsidR="004952CD">
        <w:t xml:space="preserve">urned off, </w:t>
      </w:r>
      <w:r w:rsidR="00ED46CC">
        <w:t xml:space="preserve">if </w:t>
      </w:r>
      <w:r w:rsidR="004952CD">
        <w:t>desired,</w:t>
      </w:r>
      <w:r w:rsidR="00ED46CC">
        <w:t xml:space="preserve"> by unchecking the </w:t>
      </w:r>
      <w:r w:rsidR="00ED46CC" w:rsidRPr="00ED46CC">
        <w:rPr>
          <w:rFonts w:ascii="Arial" w:hAnsi="Arial" w:cs="Arial"/>
        </w:rPr>
        <w:t xml:space="preserve">Show Spectrum </w:t>
      </w:r>
      <w:r w:rsidR="00ED46CC">
        <w:t>setting in the View menu.</w:t>
      </w:r>
      <w:r w:rsidR="008D5A86">
        <w:t xml:space="preserve">  Use the </w:t>
      </w:r>
      <w:r w:rsidR="008D5A86" w:rsidRPr="0002730F">
        <w:rPr>
          <w:rFonts w:ascii="Arial" w:hAnsi="Arial" w:cs="Arial"/>
        </w:rPr>
        <w:t>Edit Plot Options and Parameters…</w:t>
      </w:r>
      <w:r w:rsidR="008D5A86">
        <w:t xml:space="preserve"> dialog (</w:t>
      </w:r>
      <w:r w:rsidR="008D5A86" w:rsidRPr="0002730F">
        <w:rPr>
          <w:rFonts w:ascii="Arial" w:hAnsi="Arial" w:cs="Arial"/>
        </w:rPr>
        <w:t>Edit</w:t>
      </w:r>
      <w:r w:rsidR="008D5A86">
        <w:t xml:space="preserve"> menu) to turn off the active trace in the plot.</w:t>
      </w:r>
    </w:p>
    <w:p w:rsidR="00305896" w:rsidRDefault="00305896" w:rsidP="005A7A5D">
      <w:pPr>
        <w:numPr>
          <w:ilvl w:val="0"/>
          <w:numId w:val="48"/>
        </w:numPr>
        <w:spacing w:after="120"/>
        <w:ind w:left="357" w:hanging="357"/>
      </w:pPr>
      <w:r>
        <w:t>The offset, scaling, colour, etc. of the stacked traces can be adjusted with the</w:t>
      </w:r>
      <w:r w:rsidRPr="00305896">
        <w:rPr>
          <w:rFonts w:ascii="Arial" w:hAnsi="Arial" w:cs="Arial"/>
        </w:rPr>
        <w:t xml:space="preserve"> Define Stacked Trace Properties…</w:t>
      </w:r>
      <w:r>
        <w:t xml:space="preserve"> dialog, available from the </w:t>
      </w:r>
      <w:r w:rsidRPr="00305896">
        <w:rPr>
          <w:rFonts w:ascii="Arial" w:hAnsi="Arial" w:cs="Arial"/>
        </w:rPr>
        <w:t>View</w:t>
      </w:r>
      <w:r>
        <w:t xml:space="preserve"> menu.</w:t>
      </w:r>
    </w:p>
    <w:p w:rsidR="00EF0EEB" w:rsidRDefault="00A024CE" w:rsidP="00BB23CC">
      <w:pPr>
        <w:numPr>
          <w:ilvl w:val="0"/>
          <w:numId w:val="48"/>
        </w:numPr>
        <w:spacing w:after="120"/>
        <w:ind w:left="357" w:hanging="357"/>
      </w:pPr>
      <w:r>
        <w:t xml:space="preserve">If necessary, you </w:t>
      </w:r>
      <w:r w:rsidR="002C6EAD">
        <w:t>can use</w:t>
      </w:r>
      <w:r w:rsidR="006B1709">
        <w:t xml:space="preserve"> the </w:t>
      </w:r>
      <w:r w:rsidR="006B1709" w:rsidRPr="00FF058C">
        <w:rPr>
          <w:rFonts w:ascii="Arial" w:hAnsi="Arial" w:cs="Arial"/>
        </w:rPr>
        <w:t>Auto Baseline Correct</w:t>
      </w:r>
      <w:r>
        <w:rPr>
          <w:rFonts w:ascii="Arial" w:hAnsi="Arial" w:cs="Arial"/>
        </w:rPr>
        <w:t>ion of a Processed</w:t>
      </w:r>
      <w:r w:rsidR="006B1709" w:rsidRPr="00FF058C">
        <w:rPr>
          <w:rFonts w:ascii="Arial" w:hAnsi="Arial" w:cs="Arial"/>
        </w:rPr>
        <w:t xml:space="preserve"> Array</w:t>
      </w:r>
      <w:r w:rsidR="006B1709">
        <w:t xml:space="preserve"> selection to baseline correct the data without defining the points. </w:t>
      </w:r>
    </w:p>
    <w:p w:rsidR="006B1709" w:rsidRDefault="00447C50" w:rsidP="00BB23CC">
      <w:pPr>
        <w:numPr>
          <w:ilvl w:val="0"/>
          <w:numId w:val="48"/>
        </w:numPr>
        <w:spacing w:after="120"/>
        <w:ind w:left="357" w:hanging="357"/>
      </w:pPr>
      <w:r>
        <w:t xml:space="preserve">You can peak pick an array of spectra by placing a single cursor on top of a peak in the active trace and then using the </w:t>
      </w:r>
      <w:r w:rsidRPr="00FF058C">
        <w:rPr>
          <w:rFonts w:ascii="Arial" w:hAnsi="Arial" w:cs="Arial"/>
        </w:rPr>
        <w:t>Peak Pick Stacked Array</w:t>
      </w:r>
      <w:r>
        <w:t xml:space="preserve"> selection in the </w:t>
      </w:r>
      <w:r w:rsidRPr="00FF058C">
        <w:rPr>
          <w:rFonts w:ascii="Arial" w:hAnsi="Arial" w:cs="Arial"/>
        </w:rPr>
        <w:t>Peak Pick</w:t>
      </w:r>
      <w:r>
        <w:t xml:space="preserve"> menu.  If you use two cursors to define the left and right edges of a </w:t>
      </w:r>
      <w:r w:rsidR="00FF058C">
        <w:t>peak,</w:t>
      </w:r>
      <w:r>
        <w:t xml:space="preserve"> then this function will provide the area (integral) under the peak.  This can be </w:t>
      </w:r>
      <w:r w:rsidR="00D95EF4">
        <w:t>useful for noisy spectra or broad peaks.</w:t>
      </w:r>
    </w:p>
    <w:p w:rsidR="00D95EF4" w:rsidRDefault="00D95EF4" w:rsidP="005A7A5D">
      <w:pPr>
        <w:numPr>
          <w:ilvl w:val="0"/>
          <w:numId w:val="48"/>
        </w:numPr>
        <w:spacing w:after="120"/>
        <w:ind w:left="357" w:hanging="357"/>
      </w:pPr>
      <w:r>
        <w:t xml:space="preserve">The active trace can be integrated as any other 1D spectrum.  If you change the active trace with the </w:t>
      </w:r>
      <w:r w:rsidRPr="00D95EF4">
        <w:rPr>
          <w:rFonts w:ascii="Arial" w:hAnsi="Arial" w:cs="Arial"/>
        </w:rPr>
        <w:t>Prv</w:t>
      </w:r>
      <w:r>
        <w:t xml:space="preserve"> or </w:t>
      </w:r>
      <w:r w:rsidRPr="00D95EF4">
        <w:rPr>
          <w:rFonts w:ascii="Arial" w:hAnsi="Arial" w:cs="Arial"/>
        </w:rPr>
        <w:t>Nxt</w:t>
      </w:r>
      <w:r>
        <w:t xml:space="preserve"> buttons the integrals will reflect the new active trace.  After you have defined the integral regions in the active trace you can obtain a list of the relative integrals in all of the traces with the </w:t>
      </w:r>
      <w:r w:rsidRPr="00D95EF4">
        <w:rPr>
          <w:rFonts w:ascii="Arial" w:hAnsi="Arial" w:cs="Arial"/>
        </w:rPr>
        <w:t>Integrate Stacked Array</w:t>
      </w:r>
      <w:r>
        <w:t xml:space="preserve"> selection in the Processing menu.  </w:t>
      </w:r>
      <w:r w:rsidRPr="00E75779">
        <w:rPr>
          <w:highlight w:val="yellow"/>
        </w:rPr>
        <w:t>These values are uncalibrated (raw) integral values.</w:t>
      </w:r>
      <w:r w:rsidR="00857D44">
        <w:t xml:space="preserve">  The integrated values are listed in two formats:  The first ordered by trace number and the second ordered by peak number.</w:t>
      </w:r>
    </w:p>
    <w:p w:rsidR="00485269" w:rsidRDefault="00485269" w:rsidP="00485269">
      <w:pPr>
        <w:spacing w:after="120"/>
      </w:pPr>
      <w:r>
        <w:t xml:space="preserve">You can also process a consecutive series of Bruker “experiment numbers” in a similar fashion with the </w:t>
      </w:r>
      <w:r w:rsidRPr="00485269">
        <w:rPr>
          <w:rFonts w:ascii="Arial" w:hAnsi="Arial" w:cs="Arial"/>
        </w:rPr>
        <w:t>Process Series of Ex</w:t>
      </w:r>
      <w:r w:rsidR="002C6EAD">
        <w:rPr>
          <w:rFonts w:ascii="Arial" w:hAnsi="Arial" w:cs="Arial"/>
        </w:rPr>
        <w:t>periment Numbers</w:t>
      </w:r>
      <w:r w:rsidRPr="00485269">
        <w:rPr>
          <w:rFonts w:ascii="Arial" w:hAnsi="Arial" w:cs="Arial"/>
        </w:rPr>
        <w:t xml:space="preserve"> (Bruker)</w:t>
      </w:r>
      <w:r w:rsidR="00E958FB">
        <w:rPr>
          <w:rFonts w:ascii="Arial" w:hAnsi="Arial" w:cs="Arial"/>
        </w:rPr>
        <w:fldChar w:fldCharType="begin"/>
      </w:r>
      <w:r w:rsidR="00E958FB">
        <w:instrText xml:space="preserve"> XE "</w:instrText>
      </w:r>
      <w:r w:rsidR="00E958FB" w:rsidRPr="00086239">
        <w:rPr>
          <w:rFonts w:ascii="Arial" w:hAnsi="Arial" w:cs="Arial"/>
        </w:rPr>
        <w:instrText>Process Series of ExNo (Bruker)</w:instrText>
      </w:r>
      <w:r w:rsidR="00E958FB">
        <w:instrText xml:space="preserve">" </w:instrText>
      </w:r>
      <w:r w:rsidR="00E958FB">
        <w:rPr>
          <w:rFonts w:ascii="Arial" w:hAnsi="Arial" w:cs="Arial"/>
        </w:rPr>
        <w:fldChar w:fldCharType="end"/>
      </w:r>
      <w:r>
        <w:t xml:space="preserve"> selection.  An example would be a series of 1D NOE experiments</w:t>
      </w:r>
      <w:r w:rsidR="00623431">
        <w:t xml:space="preserve"> or a kinetics run</w:t>
      </w:r>
      <w:r>
        <w:t xml:space="preserve">. You can then transfer </w:t>
      </w:r>
      <w:r w:rsidR="00C44BD4">
        <w:t>these</w:t>
      </w:r>
      <w:r>
        <w:t xml:space="preserve"> spectra to the stack with </w:t>
      </w:r>
      <w:r w:rsidRPr="00485269">
        <w:rPr>
          <w:rFonts w:ascii="Arial" w:hAnsi="Arial" w:cs="Arial"/>
        </w:rPr>
        <w:t>the Copy Series of Bruker Experiment Numbers to Stack</w:t>
      </w:r>
      <w:r w:rsidR="00E958FB">
        <w:rPr>
          <w:rFonts w:ascii="Arial" w:hAnsi="Arial" w:cs="Arial"/>
        </w:rPr>
        <w:fldChar w:fldCharType="begin"/>
      </w:r>
      <w:r w:rsidR="00E958FB">
        <w:instrText xml:space="preserve"> XE "</w:instrText>
      </w:r>
      <w:r w:rsidR="00E958FB" w:rsidRPr="00086239">
        <w:rPr>
          <w:rFonts w:ascii="Arial" w:hAnsi="Arial" w:cs="Arial"/>
        </w:rPr>
        <w:instrText>Copy Series of Bruker Experiment Numbers to Stack</w:instrText>
      </w:r>
      <w:r w:rsidR="00E958FB">
        <w:instrText xml:space="preserve">" </w:instrText>
      </w:r>
      <w:r w:rsidR="00E958FB">
        <w:rPr>
          <w:rFonts w:ascii="Arial" w:hAnsi="Arial" w:cs="Arial"/>
        </w:rPr>
        <w:fldChar w:fldCharType="end"/>
      </w:r>
      <w:r>
        <w:t xml:space="preserve"> selection in the </w:t>
      </w:r>
      <w:r w:rsidRPr="00485269">
        <w:rPr>
          <w:rFonts w:ascii="Arial" w:hAnsi="Arial" w:cs="Arial"/>
        </w:rPr>
        <w:t>View</w:t>
      </w:r>
      <w:r>
        <w:t xml:space="preserve"> menu.</w:t>
      </w:r>
    </w:p>
    <w:p w:rsidR="00623431" w:rsidRDefault="00623431" w:rsidP="00623431">
      <w:pPr>
        <w:keepNext/>
        <w:spacing w:after="120"/>
      </w:pPr>
      <w:r>
        <w:rPr>
          <w:noProof/>
          <w:snapToGrid/>
          <w:lang w:val="en-US"/>
        </w:rPr>
        <w:lastRenderedPageBreak/>
        <w:drawing>
          <wp:inline distT="0" distB="0" distL="0" distR="0">
            <wp:extent cx="5943600" cy="452818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ineticsPlot.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943600" cy="4528185"/>
                    </a:xfrm>
                    <a:prstGeom prst="rect">
                      <a:avLst/>
                    </a:prstGeom>
                  </pic:spPr>
                </pic:pic>
              </a:graphicData>
            </a:graphic>
          </wp:inline>
        </w:drawing>
      </w:r>
    </w:p>
    <w:p w:rsidR="00623431" w:rsidRPr="005C5AF0" w:rsidRDefault="00623431" w:rsidP="00623431">
      <w:pPr>
        <w:pStyle w:val="Caption"/>
        <w:rPr>
          <w:i/>
        </w:rPr>
      </w:pPr>
      <w:r w:rsidRPr="005C5AF0">
        <w:rPr>
          <w:b/>
          <w:i/>
        </w:rPr>
        <w:t xml:space="preserve">Figure </w:t>
      </w:r>
      <w:r w:rsidRPr="005C5AF0">
        <w:rPr>
          <w:b/>
          <w:i/>
        </w:rPr>
        <w:fldChar w:fldCharType="begin"/>
      </w:r>
      <w:r w:rsidRPr="005C5AF0">
        <w:rPr>
          <w:b/>
          <w:i/>
        </w:rPr>
        <w:instrText xml:space="preserve"> SEQ Figure \* ARABIC </w:instrText>
      </w:r>
      <w:r w:rsidRPr="005C5AF0">
        <w:rPr>
          <w:b/>
          <w:i/>
        </w:rPr>
        <w:fldChar w:fldCharType="separate"/>
      </w:r>
      <w:r w:rsidR="00532891">
        <w:rPr>
          <w:b/>
          <w:i/>
          <w:noProof/>
        </w:rPr>
        <w:t>10</w:t>
      </w:r>
      <w:r w:rsidRPr="005C5AF0">
        <w:rPr>
          <w:b/>
          <w:i/>
        </w:rPr>
        <w:fldChar w:fldCharType="end"/>
      </w:r>
      <w:r w:rsidRPr="005C5AF0">
        <w:rPr>
          <w:b/>
          <w:i/>
        </w:rPr>
        <w:t>.</w:t>
      </w:r>
      <w:r w:rsidRPr="005C5AF0">
        <w:rPr>
          <w:i/>
        </w:rPr>
        <w:t xml:space="preserve">  A “Whitewashed”</w:t>
      </w:r>
      <w:r w:rsidR="005C5AF0" w:rsidRPr="005C5AF0">
        <w:rPr>
          <w:i/>
        </w:rPr>
        <w:t xml:space="preserve"> stacked plot of a kinetics run saved as a series of experiment numbers with “multi_zgvd”.</w:t>
      </w:r>
    </w:p>
    <w:p w:rsidR="00623431" w:rsidRDefault="00623431" w:rsidP="00485269">
      <w:pPr>
        <w:spacing w:after="120"/>
      </w:pPr>
    </w:p>
    <w:p w:rsidR="00477508" w:rsidRPr="000F3006" w:rsidRDefault="00477508" w:rsidP="002D47DB">
      <w:pPr>
        <w:pStyle w:val="Heading1"/>
        <w:jc w:val="left"/>
        <w:rPr>
          <w:bCs/>
        </w:rPr>
      </w:pPr>
      <w:bookmarkStart w:id="1097" w:name="_Toc212957044"/>
      <w:bookmarkStart w:id="1098" w:name="_Toc219888008"/>
      <w:bookmarkStart w:id="1099" w:name="_Toc237145390"/>
      <w:bookmarkStart w:id="1100" w:name="_Toc237145747"/>
      <w:bookmarkStart w:id="1101" w:name="_Toc244870802"/>
      <w:bookmarkStart w:id="1102" w:name="_Toc260646639"/>
      <w:bookmarkStart w:id="1103" w:name="_Toc469392102"/>
      <w:r w:rsidRPr="000F3006">
        <w:rPr>
          <w:bCs/>
        </w:rPr>
        <w:t>Deconvolution</w:t>
      </w:r>
      <w:r w:rsidR="00F00EE7">
        <w:rPr>
          <w:bCs/>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bCs/>
        </w:rPr>
        <w:fldChar w:fldCharType="end"/>
      </w:r>
      <w:r w:rsidRPr="000F3006">
        <w:rPr>
          <w:bCs/>
        </w:rPr>
        <w:t xml:space="preserve"> or Band Fitting</w:t>
      </w:r>
      <w:bookmarkEnd w:id="1097"/>
      <w:bookmarkEnd w:id="1098"/>
      <w:bookmarkEnd w:id="1099"/>
      <w:bookmarkEnd w:id="1100"/>
      <w:bookmarkEnd w:id="1101"/>
      <w:bookmarkEnd w:id="1102"/>
      <w:r w:rsidR="00614328">
        <w:rPr>
          <w:bCs/>
        </w:rPr>
        <w:t xml:space="preserve"> </w:t>
      </w:r>
      <w:r w:rsidR="00614328" w:rsidRPr="00614328">
        <w:rPr>
          <w:bCs/>
          <w:highlight w:val="yellow"/>
        </w:rPr>
        <w:t>(Java Version under Construction)</w:t>
      </w:r>
      <w:bookmarkEnd w:id="1103"/>
    </w:p>
    <w:p w:rsidR="00606A0C" w:rsidRDefault="00477508" w:rsidP="002D47DB">
      <w:pPr>
        <w:spacing w:before="120" w:after="120"/>
        <w:jc w:val="both"/>
      </w:pPr>
      <w:r>
        <w:t>Sometimes</w:t>
      </w:r>
      <w:r w:rsidR="00DF0D03">
        <w:t>,</w:t>
      </w:r>
      <w:r>
        <w:t xml:space="preserve"> it is desirable to fit or “deconvolute” overlapping peaks, in order to determine position, width and intensity.  SpinWorks has this feature included in the </w:t>
      </w:r>
      <w:r w:rsidRPr="001149B3">
        <w:rPr>
          <w:rFonts w:ascii="Arial" w:hAnsi="Arial" w:cs="Arial"/>
        </w:rPr>
        <w:t>Simulation</w:t>
      </w:r>
      <w:r>
        <w:t xml:space="preserve"> menu.</w:t>
      </w:r>
      <w:r w:rsidR="001149B3">
        <w:t xml:space="preserve"> </w:t>
      </w:r>
      <w:r w:rsidR="00606A0C">
        <w:t>Note that spectra to be deconvoluted should be well digitized and should have goo</w:t>
      </w:r>
      <w:r w:rsidR="009F2010">
        <w:t>d</w:t>
      </w:r>
      <w:r w:rsidR="00606A0C">
        <w:t xml:space="preserve"> baselines.</w:t>
      </w:r>
    </w:p>
    <w:p w:rsidR="00477508" w:rsidRDefault="001149B3" w:rsidP="00606A0C">
      <w:pPr>
        <w:spacing w:after="120"/>
        <w:jc w:val="both"/>
      </w:pPr>
      <w:r>
        <w:t xml:space="preserve">Use the following steps to </w:t>
      </w:r>
      <w:r w:rsidR="00104489">
        <w:t>deconvolute a</w:t>
      </w:r>
      <w:r>
        <w:t xml:space="preserve"> set of overlapping peaks:</w:t>
      </w:r>
    </w:p>
    <w:p w:rsidR="001149B3" w:rsidRDefault="001149B3" w:rsidP="001149B3">
      <w:pPr>
        <w:numPr>
          <w:ilvl w:val="0"/>
          <w:numId w:val="47"/>
        </w:numPr>
        <w:spacing w:after="120"/>
        <w:jc w:val="both"/>
      </w:pPr>
      <w:r>
        <w:t>Define a set of starting values.  It is usually easiest to define the starting shifts by generating a peak list with the manual peak picking by right clicking on the location of each suspected peak.</w:t>
      </w:r>
      <w:r w:rsidR="006C0C25">
        <w:t xml:space="preserve">  You can also use the regular peak pick command, but most peaks that you would want to deconvolute don’t peak pick very well.</w:t>
      </w:r>
    </w:p>
    <w:p w:rsidR="006C0C25" w:rsidRDefault="006C0C25" w:rsidP="005A7A5D">
      <w:pPr>
        <w:numPr>
          <w:ilvl w:val="0"/>
          <w:numId w:val="47"/>
        </w:numPr>
        <w:spacing w:after="120"/>
        <w:ind w:left="714" w:hanging="357"/>
        <w:jc w:val="both"/>
      </w:pPr>
      <w:r>
        <w:t xml:space="preserve">Transfer this peak </w:t>
      </w:r>
      <w:r w:rsidR="00580172">
        <w:t xml:space="preserve">list to a deconvolution list with the </w:t>
      </w:r>
      <w:r w:rsidR="00580172" w:rsidRPr="00580172">
        <w:rPr>
          <w:rFonts w:ascii="Arial" w:hAnsi="Arial" w:cs="Arial"/>
        </w:rPr>
        <w:t>Copy Pick</w:t>
      </w:r>
      <w:r w:rsidR="00AA4883">
        <w:rPr>
          <w:rFonts w:ascii="Arial" w:hAnsi="Arial" w:cs="Arial"/>
        </w:rPr>
        <w:t>ed</w:t>
      </w:r>
      <w:r w:rsidR="00580172" w:rsidRPr="00580172">
        <w:rPr>
          <w:rFonts w:ascii="Arial" w:hAnsi="Arial" w:cs="Arial"/>
        </w:rPr>
        <w:t xml:space="preserve"> Peaks to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00580172" w:rsidRPr="00580172">
        <w:rPr>
          <w:rFonts w:ascii="Arial" w:hAnsi="Arial" w:cs="Arial"/>
        </w:rPr>
        <w:t xml:space="preserve"> List</w:t>
      </w:r>
      <w:r w:rsidR="00580172">
        <w:t xml:space="preserve"> selection in the </w:t>
      </w:r>
      <w:r w:rsidR="00580172" w:rsidRPr="00580172">
        <w:rPr>
          <w:rFonts w:ascii="Arial" w:hAnsi="Arial" w:cs="Arial"/>
        </w:rPr>
        <w:t>Simulation</w:t>
      </w:r>
      <w:r w:rsidR="00580172">
        <w:t xml:space="preserve"> menu.</w:t>
      </w:r>
      <w:r w:rsidR="00DD1057">
        <w:t xml:space="preserve">  This will generate and display a </w:t>
      </w:r>
      <w:r w:rsidR="00DD1057">
        <w:lastRenderedPageBreak/>
        <w:t xml:space="preserve">synthetic spectrum based on the shifts and intensities of the peak list.  You can edit these values or add other peaks with the </w:t>
      </w:r>
      <w:r w:rsidR="00DD1057" w:rsidRPr="00DD1057">
        <w:rPr>
          <w:rFonts w:ascii="Arial" w:hAnsi="Arial" w:cs="Arial"/>
        </w:rPr>
        <w:t>Edit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00DD1057" w:rsidRPr="00DD1057">
        <w:rPr>
          <w:rFonts w:ascii="Arial" w:hAnsi="Arial" w:cs="Arial"/>
        </w:rPr>
        <w:t xml:space="preserve"> Peak Parameters…</w:t>
      </w:r>
      <w:r w:rsidR="00DD1057">
        <w:t xml:space="preserve"> selection in the </w:t>
      </w:r>
      <w:r w:rsidR="00DD1057" w:rsidRPr="00DD1057">
        <w:rPr>
          <w:rFonts w:ascii="Arial" w:hAnsi="Arial" w:cs="Arial"/>
        </w:rPr>
        <w:t>Simulation</w:t>
      </w:r>
      <w:r w:rsidR="00DD1057">
        <w:t xml:space="preserve"> menu.  At this point you will want to </w:t>
      </w:r>
      <w:r w:rsidR="008F02AA">
        <w:t xml:space="preserve">enter estimates for the peak widths as the initial list will have default values only.  Each parameter has a check box </w:t>
      </w:r>
    </w:p>
    <w:p w:rsidR="008F02AA" w:rsidRDefault="008F02AA" w:rsidP="001149B3">
      <w:pPr>
        <w:numPr>
          <w:ilvl w:val="0"/>
          <w:numId w:val="47"/>
        </w:numPr>
        <w:spacing w:after="120"/>
        <w:jc w:val="both"/>
      </w:pPr>
      <w:r>
        <w:t xml:space="preserve">Start the </w:t>
      </w:r>
      <w:r w:rsidRPr="0025184D">
        <w:rPr>
          <w:rFonts w:ascii="Arial" w:hAnsi="Arial" w:cs="Arial"/>
        </w:rPr>
        <w:t>Interactive</w:t>
      </w:r>
      <w:r>
        <w:t xml:space="preserve"> </w:t>
      </w:r>
      <w:r w:rsidRPr="00F942AF">
        <w:rPr>
          <w:rFonts w:ascii="Arial" w:hAnsi="Arial" w:cs="Arial"/>
        </w:rPr>
        <w:t>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Pr="00F942AF">
        <w:rPr>
          <w:rFonts w:ascii="Arial" w:hAnsi="Arial" w:cs="Arial"/>
        </w:rPr>
        <w:t xml:space="preserve"> Panel</w:t>
      </w:r>
      <w:r w:rsidR="00F942AF" w:rsidRPr="00F942AF">
        <w:rPr>
          <w:rFonts w:ascii="Arial" w:hAnsi="Arial" w:cs="Arial"/>
        </w:rPr>
        <w:t>…</w:t>
      </w:r>
      <w:r>
        <w:t xml:space="preserve"> from the </w:t>
      </w:r>
      <w:r w:rsidR="00F942AF" w:rsidRPr="00F942AF">
        <w:rPr>
          <w:rFonts w:ascii="Arial" w:hAnsi="Arial" w:cs="Arial"/>
        </w:rPr>
        <w:t>Simulation</w:t>
      </w:r>
      <w:r w:rsidR="00F942AF">
        <w:t xml:space="preserve"> menu.  In this panel, individual peak parameters can be adjusted with the </w:t>
      </w:r>
      <w:r w:rsidR="00F942AF" w:rsidRPr="00F942AF">
        <w:rPr>
          <w:rFonts w:ascii="Arial" w:hAnsi="Arial" w:cs="Arial"/>
          <w:b/>
        </w:rPr>
        <w:t>+</w:t>
      </w:r>
      <w:r w:rsidR="00F942AF" w:rsidRPr="00F942AF">
        <w:rPr>
          <w:rFonts w:ascii="Arial" w:hAnsi="Arial" w:cs="Arial"/>
        </w:rPr>
        <w:t xml:space="preserve"> </w:t>
      </w:r>
      <w:r w:rsidR="00F942AF">
        <w:t xml:space="preserve">and </w:t>
      </w:r>
      <w:r w:rsidR="00F942AF">
        <w:rPr>
          <w:rFonts w:ascii="Arial" w:hAnsi="Arial" w:cs="Arial"/>
          <w:b/>
        </w:rPr>
        <w:t>–</w:t>
      </w:r>
      <w:r w:rsidR="00F942AF" w:rsidRPr="00F942AF">
        <w:rPr>
          <w:rFonts w:ascii="Arial" w:hAnsi="Arial" w:cs="Arial"/>
          <w:b/>
        </w:rPr>
        <w:t xml:space="preserve"> </w:t>
      </w:r>
      <w:r w:rsidR="00F942AF">
        <w:t>buttons, an</w:t>
      </w:r>
      <w:r w:rsidR="0025184D">
        <w:t>d</w:t>
      </w:r>
      <w:r w:rsidR="00F942AF">
        <w:t xml:space="preserve"> can be optimized with the </w:t>
      </w:r>
      <w:r w:rsidR="00F942AF" w:rsidRPr="0025184D">
        <w:rPr>
          <w:rFonts w:ascii="Arial" w:hAnsi="Arial" w:cs="Arial"/>
        </w:rPr>
        <w:t>Optimize</w:t>
      </w:r>
      <w:r w:rsidR="00F942AF">
        <w:t xml:space="preserve"> buttons.  The current RMS deviation </w:t>
      </w:r>
      <w:r w:rsidR="0025184D">
        <w:t>between</w:t>
      </w:r>
      <w:r w:rsidR="00F942AF">
        <w:t xml:space="preserve"> the simulated and calculated spectra is shown at the bottom of the dialog.</w:t>
      </w:r>
      <w:r w:rsidR="00BC5271">
        <w:t xml:space="preserve">  The </w:t>
      </w:r>
      <w:r w:rsidR="00BC5271" w:rsidRPr="00BC5271">
        <w:rPr>
          <w:rFonts w:ascii="Arial" w:hAnsi="Arial" w:cs="Arial"/>
        </w:rPr>
        <w:t>Peak</w:t>
      </w:r>
      <w:r w:rsidR="00BC5271">
        <w:t xml:space="preserve"> number </w:t>
      </w:r>
      <w:r w:rsidR="009C68FE">
        <w:t>box selects</w:t>
      </w:r>
      <w:r w:rsidR="00BC5271">
        <w:t xml:space="preserve"> which peak to optimize.</w:t>
      </w:r>
    </w:p>
    <w:p w:rsidR="00104489" w:rsidRDefault="00104489" w:rsidP="001149B3">
      <w:pPr>
        <w:numPr>
          <w:ilvl w:val="0"/>
          <w:numId w:val="47"/>
        </w:numPr>
        <w:spacing w:after="120"/>
        <w:jc w:val="both"/>
      </w:pPr>
      <w:r>
        <w:t xml:space="preserve">A global optimization </w:t>
      </w:r>
      <w:r w:rsidR="00BC5271">
        <w:t>of selected parameters</w:t>
      </w:r>
      <w:r w:rsidR="00E06A27">
        <w:t xml:space="preserve"> </w:t>
      </w:r>
      <w:r>
        <w:t xml:space="preserve">can be performed with the Optimize button at the bottom of the dialog.  The actual parameters to be adjusted can be selected with check boxes in the </w:t>
      </w:r>
      <w:r w:rsidRPr="00DD1057">
        <w:rPr>
          <w:rFonts w:ascii="Arial" w:hAnsi="Arial" w:cs="Arial"/>
        </w:rPr>
        <w:t>Edit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Pr="00DD1057">
        <w:rPr>
          <w:rFonts w:ascii="Arial" w:hAnsi="Arial" w:cs="Arial"/>
        </w:rPr>
        <w:t xml:space="preserve"> Peak Parameters…</w:t>
      </w:r>
      <w:r>
        <w:rPr>
          <w:rFonts w:ascii="Arial" w:hAnsi="Arial" w:cs="Arial"/>
        </w:rPr>
        <w:t xml:space="preserve"> </w:t>
      </w:r>
      <w:r>
        <w:t xml:space="preserve">dialog.  Several rounds of </w:t>
      </w:r>
      <w:r w:rsidR="00C76D7B">
        <w:t>optimization may b</w:t>
      </w:r>
      <w:r>
        <w:t>e re</w:t>
      </w:r>
      <w:r w:rsidR="00C76D7B">
        <w:t>quired for an optimum fit.  The</w:t>
      </w:r>
      <w:r>
        <w:t xml:space="preserve"> fit is </w:t>
      </w:r>
      <w:r w:rsidR="00C76D7B">
        <w:t xml:space="preserve">optimum </w:t>
      </w:r>
      <w:r>
        <w:t xml:space="preserve">when the RMS deviation is no </w:t>
      </w:r>
      <w:r w:rsidR="00E06A27">
        <w:t>longer changing</w:t>
      </w:r>
      <w:r>
        <w:t xml:space="preserve"> significantly.  Note that the percentage of Gaussian character in the peaks cannot currently be </w:t>
      </w:r>
      <w:r w:rsidR="00E06A27">
        <w:t xml:space="preserve">globally </w:t>
      </w:r>
      <w:r>
        <w:t xml:space="preserve">optimized </w:t>
      </w:r>
      <w:r w:rsidR="00BC5271">
        <w:t xml:space="preserve">(it correlates </w:t>
      </w:r>
      <w:r w:rsidR="00C76D7B">
        <w:t>very</w:t>
      </w:r>
      <w:r w:rsidR="00BC5271">
        <w:t xml:space="preserve"> highly with the other parameters</w:t>
      </w:r>
      <w:r w:rsidR="00C76D7B">
        <w:t>, baseline offset and phasing</w:t>
      </w:r>
      <w:r w:rsidR="00BC5271">
        <w:t>)</w:t>
      </w:r>
      <w:r>
        <w:t>.</w:t>
      </w:r>
    </w:p>
    <w:p w:rsidR="00610FD1" w:rsidRDefault="009C68FE" w:rsidP="001149B3">
      <w:pPr>
        <w:numPr>
          <w:ilvl w:val="0"/>
          <w:numId w:val="47"/>
        </w:numPr>
        <w:spacing w:after="120"/>
        <w:jc w:val="both"/>
      </w:pPr>
      <w:r>
        <w:t xml:space="preserve">The </w:t>
      </w:r>
      <w:r w:rsidRPr="009C68FE">
        <w:rPr>
          <w:rFonts w:ascii="Arial" w:hAnsi="Arial" w:cs="Arial"/>
        </w:rPr>
        <w:t>List</w:t>
      </w:r>
      <w:r>
        <w:t xml:space="preserve"> button will provide a tabular output of the peak information and the </w:t>
      </w:r>
      <w:r w:rsidRPr="00074CF4">
        <w:rPr>
          <w:rFonts w:ascii="Arial" w:hAnsi="Arial" w:cs="Arial"/>
        </w:rPr>
        <w:t>Stack</w:t>
      </w:r>
      <w:r>
        <w:t xml:space="preserve"> button can be used to copy the individual peaks to a stacked plot.</w:t>
      </w:r>
    </w:p>
    <w:p w:rsidR="00EC4CE8" w:rsidRDefault="00EC4CE8" w:rsidP="001149B3">
      <w:pPr>
        <w:numPr>
          <w:ilvl w:val="0"/>
          <w:numId w:val="47"/>
        </w:numPr>
        <w:spacing w:after="120"/>
        <w:jc w:val="both"/>
      </w:pPr>
      <w:r>
        <w:t xml:space="preserve">The </w:t>
      </w:r>
      <w:r w:rsidRPr="00EC4CE8">
        <w:rPr>
          <w:rFonts w:ascii="Arial" w:hAnsi="Arial" w:cs="Arial"/>
        </w:rPr>
        <w:t>Rescale Display</w:t>
      </w:r>
      <w:r>
        <w:t xml:space="preserve"> button sets the absolute scale of the simulated spectrum to be equal to that of the experimental spectrum.</w:t>
      </w:r>
    </w:p>
    <w:p w:rsidR="00DF0D03" w:rsidRDefault="00DF0D03" w:rsidP="001149B3">
      <w:pPr>
        <w:numPr>
          <w:ilvl w:val="0"/>
          <w:numId w:val="47"/>
        </w:numPr>
        <w:spacing w:after="120"/>
        <w:jc w:val="both"/>
      </w:pPr>
      <w:r>
        <w:t>If desired, you can drag the vertical position of either the simulated or experimental spectrum to overlay the spectra.  Simply hold the left mouse button down on the zero position of either spectrum and drag it to the desired position.</w:t>
      </w:r>
    </w:p>
    <w:p w:rsidR="00A9412E" w:rsidRDefault="00A9412E" w:rsidP="001149B3">
      <w:pPr>
        <w:numPr>
          <w:ilvl w:val="0"/>
          <w:numId w:val="47"/>
        </w:numPr>
        <w:spacing w:after="120"/>
        <w:jc w:val="both"/>
      </w:pPr>
      <w:r>
        <w:t xml:space="preserve">The </w:t>
      </w:r>
      <w:r w:rsidRPr="00906C16">
        <w:rPr>
          <w:rFonts w:ascii="Arial" w:hAnsi="Arial" w:cs="Arial"/>
        </w:rPr>
        <w:t>Stack</w:t>
      </w:r>
      <w:r w:rsidR="000C578B">
        <w:rPr>
          <w:rFonts w:ascii="Arial" w:hAnsi="Arial" w:cs="Arial"/>
        </w:rPr>
        <w:fldChar w:fldCharType="begin"/>
      </w:r>
      <w:r w:rsidR="000C578B">
        <w:instrText xml:space="preserve"> XE "</w:instrText>
      </w:r>
      <w:r w:rsidR="000C578B" w:rsidRPr="00A53E49">
        <w:rPr>
          <w:rFonts w:ascii="Arial" w:hAnsi="Arial" w:cs="Arial"/>
        </w:rPr>
        <w:instrText>Stack</w:instrText>
      </w:r>
      <w:r w:rsidR="000C578B">
        <w:rPr>
          <w:rFonts w:ascii="Arial" w:hAnsi="Arial" w:cs="Arial"/>
        </w:rPr>
        <w:instrText xml:space="preserve"> button</w:instrText>
      </w:r>
      <w:r w:rsidR="000C578B" w:rsidRPr="00A53E49">
        <w:rPr>
          <w:rFonts w:ascii="Arial" w:hAnsi="Arial" w:cs="Arial"/>
        </w:rPr>
        <w:instrText>:</w:instrText>
      </w:r>
      <w:r w:rsidR="000C578B" w:rsidRPr="00A53E49">
        <w:instrText>Deconvolution Dialog</w:instrText>
      </w:r>
      <w:r w:rsidR="000C578B">
        <w:instrText xml:space="preserve">" </w:instrText>
      </w:r>
      <w:r w:rsidR="000C578B">
        <w:rPr>
          <w:rFonts w:ascii="Arial" w:hAnsi="Arial" w:cs="Arial"/>
        </w:rPr>
        <w:fldChar w:fldCharType="end"/>
      </w:r>
      <w:r>
        <w:t xml:space="preserve"> button can be used to </w:t>
      </w:r>
      <w:r w:rsidR="00D6666D">
        <w:t xml:space="preserve">display the individual peaks as stacked traces.  The properties of the stacked traces can de change with </w:t>
      </w:r>
      <w:r w:rsidR="00D6666D" w:rsidRPr="00D6666D">
        <w:rPr>
          <w:rFonts w:ascii="Arial" w:hAnsi="Arial" w:cs="Arial"/>
        </w:rPr>
        <w:t>the Define Stacked Trace Properties…</w:t>
      </w:r>
      <w:r w:rsidR="00D6666D">
        <w:t xml:space="preserve"> dialog in the </w:t>
      </w:r>
      <w:r w:rsidR="00D6666D" w:rsidRPr="00D6666D">
        <w:rPr>
          <w:rFonts w:ascii="Arial" w:hAnsi="Arial" w:cs="Arial"/>
        </w:rPr>
        <w:t>View</w:t>
      </w:r>
      <w:r w:rsidR="00D6666D">
        <w:t xml:space="preserve"> menu.</w:t>
      </w:r>
    </w:p>
    <w:p w:rsidR="00E958FB" w:rsidRDefault="00E958FB" w:rsidP="001149B3">
      <w:pPr>
        <w:numPr>
          <w:ilvl w:val="0"/>
          <w:numId w:val="47"/>
        </w:numPr>
        <w:spacing w:after="120"/>
        <w:jc w:val="both"/>
      </w:pPr>
      <w:r>
        <w:t xml:space="preserve">You can use the </w:t>
      </w:r>
      <w:r w:rsidRPr="00E958FB">
        <w:rPr>
          <w:rFonts w:ascii="Arial" w:hAnsi="Arial" w:cs="Arial"/>
        </w:rPr>
        <w:t>Copy Simulated to Stack</w:t>
      </w:r>
      <w:r>
        <w:t xml:space="preserve"> selection in the </w:t>
      </w:r>
      <w:r w:rsidRPr="00E958FB">
        <w:rPr>
          <w:rFonts w:ascii="Arial" w:hAnsi="Arial" w:cs="Arial"/>
        </w:rPr>
        <w:t>View</w:t>
      </w:r>
      <w:r>
        <w:t xml:space="preserve"> menu to calculate the final simulated spectrum into the stack.  This makes for a neater display than displaying the simulated spectrum along with the stack.  You can then turn off display or printing of the simulated spectrum.</w:t>
      </w:r>
    </w:p>
    <w:p w:rsidR="00D6666D" w:rsidRDefault="00D6666D" w:rsidP="001149B3">
      <w:pPr>
        <w:numPr>
          <w:ilvl w:val="0"/>
          <w:numId w:val="47"/>
        </w:numPr>
        <w:spacing w:after="120"/>
        <w:jc w:val="both"/>
      </w:pPr>
      <w:r>
        <w:t xml:space="preserve">The </w:t>
      </w:r>
      <w:r w:rsidRPr="00C5358F">
        <w:rPr>
          <w:rFonts w:ascii="Arial" w:hAnsi="Arial" w:cs="Arial"/>
        </w:rPr>
        <w:t>Dump</w:t>
      </w:r>
      <w:r>
        <w:t xml:space="preserve"> button</w:t>
      </w:r>
      <w:r w:rsidR="000C578B">
        <w:fldChar w:fldCharType="begin"/>
      </w:r>
      <w:r w:rsidR="000C578B">
        <w:instrText xml:space="preserve"> XE "</w:instrText>
      </w:r>
      <w:r w:rsidR="000C578B" w:rsidRPr="009B3C6C">
        <w:rPr>
          <w:rFonts w:ascii="Arial" w:hAnsi="Arial" w:cs="Arial"/>
        </w:rPr>
        <w:instrText>Dump</w:instrText>
      </w:r>
      <w:r w:rsidR="000C578B" w:rsidRPr="009B3C6C">
        <w:instrText xml:space="preserve"> button:Deconvolution Dialog</w:instrText>
      </w:r>
      <w:r w:rsidR="000C578B">
        <w:instrText xml:space="preserve">" </w:instrText>
      </w:r>
      <w:r w:rsidR="000C578B">
        <w:fldChar w:fldCharType="end"/>
      </w:r>
      <w:r>
        <w:t xml:space="preserve"> can be used to </w:t>
      </w:r>
      <w:r w:rsidR="00C5358F">
        <w:t>dump the simulated spectrum as well as any stacked traces to X,Y data files.  These files will be located in the same folder as the fid file.</w:t>
      </w:r>
    </w:p>
    <w:p w:rsidR="00EC4CE8" w:rsidRDefault="00EC4CE8" w:rsidP="00C5358F">
      <w:pPr>
        <w:keepNext/>
        <w:spacing w:before="240" w:after="120"/>
        <w:jc w:val="both"/>
      </w:pPr>
    </w:p>
    <w:p w:rsidR="00E2163C" w:rsidRDefault="00E2163C" w:rsidP="00E2163C">
      <w:pPr>
        <w:keepNext/>
        <w:spacing w:before="240" w:after="240"/>
        <w:jc w:val="both"/>
      </w:pPr>
      <w:r>
        <w:rPr>
          <w:noProof/>
          <w:snapToGrid/>
          <w:lang w:val="en-US"/>
        </w:rPr>
        <w:drawing>
          <wp:inline distT="0" distB="0" distL="0" distR="0" wp14:anchorId="5A9F936C" wp14:editId="36E77BB0">
            <wp:extent cx="5144218" cy="5439534"/>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DeconPeaks.PNG"/>
                    <pic:cNvPicPr/>
                  </pic:nvPicPr>
                  <pic:blipFill>
                    <a:blip r:embed="rId46">
                      <a:extLst>
                        <a:ext uri="{28A0092B-C50C-407E-A947-70E740481C1C}">
                          <a14:useLocalDpi xmlns:a14="http://schemas.microsoft.com/office/drawing/2010/main" val="0"/>
                        </a:ext>
                      </a:extLst>
                    </a:blip>
                    <a:stretch>
                      <a:fillRect/>
                    </a:stretch>
                  </pic:blipFill>
                  <pic:spPr>
                    <a:xfrm>
                      <a:off x="0" y="0"/>
                      <a:ext cx="5144218" cy="5439534"/>
                    </a:xfrm>
                    <a:prstGeom prst="rect">
                      <a:avLst/>
                    </a:prstGeom>
                  </pic:spPr>
                </pic:pic>
              </a:graphicData>
            </a:graphic>
          </wp:inline>
        </w:drawing>
      </w:r>
    </w:p>
    <w:p w:rsidR="00EC4CE8" w:rsidRDefault="00EC4CE8" w:rsidP="007D57D3">
      <w:pPr>
        <w:pStyle w:val="Caption"/>
        <w:spacing w:before="120"/>
        <w:jc w:val="both"/>
        <w:rPr>
          <w:i/>
        </w:rPr>
      </w:pPr>
      <w:r w:rsidRPr="00EC4CE8">
        <w:rPr>
          <w:b/>
          <w:i/>
        </w:rPr>
        <w:t xml:space="preserve">Figure </w:t>
      </w:r>
      <w:r w:rsidRPr="00EC4CE8">
        <w:rPr>
          <w:b/>
          <w:i/>
        </w:rPr>
        <w:fldChar w:fldCharType="begin"/>
      </w:r>
      <w:r w:rsidRPr="00EC4CE8">
        <w:rPr>
          <w:b/>
          <w:i/>
        </w:rPr>
        <w:instrText xml:space="preserve"> SEQ Figure \* ARABIC </w:instrText>
      </w:r>
      <w:r w:rsidRPr="00EC4CE8">
        <w:rPr>
          <w:b/>
          <w:i/>
        </w:rPr>
        <w:fldChar w:fldCharType="separate"/>
      </w:r>
      <w:r w:rsidR="00532891">
        <w:rPr>
          <w:b/>
          <w:i/>
          <w:noProof/>
        </w:rPr>
        <w:t>11</w:t>
      </w:r>
      <w:r w:rsidRPr="00EC4CE8">
        <w:rPr>
          <w:b/>
          <w:i/>
        </w:rPr>
        <w:fldChar w:fldCharType="end"/>
      </w:r>
      <w:r w:rsidRPr="00EC4CE8">
        <w:rPr>
          <w:b/>
          <w:i/>
        </w:rPr>
        <w:t>.</w:t>
      </w:r>
      <w:r w:rsidRPr="00EC4CE8">
        <w:rPr>
          <w:i/>
        </w:rPr>
        <w:t xml:space="preserve"> This dialog can be used to enter or edit peaks for deconvolution.</w:t>
      </w:r>
    </w:p>
    <w:p w:rsidR="00EC4CE8" w:rsidRDefault="00EC4CE8" w:rsidP="00EC4CE8"/>
    <w:p w:rsidR="00EC4CE8" w:rsidRDefault="00EC4CE8" w:rsidP="00EC4CE8">
      <w:pPr>
        <w:keepNext/>
        <w:spacing w:after="120"/>
      </w:pPr>
    </w:p>
    <w:p w:rsidR="00E2163C" w:rsidRDefault="00E2163C" w:rsidP="00E2163C">
      <w:pPr>
        <w:keepNext/>
        <w:spacing w:after="240"/>
      </w:pPr>
      <w:r>
        <w:rPr>
          <w:noProof/>
          <w:snapToGrid/>
          <w:lang w:val="en-US"/>
        </w:rPr>
        <w:drawing>
          <wp:inline distT="0" distB="0" distL="0" distR="0" wp14:anchorId="6980E687" wp14:editId="1118AFD9">
            <wp:extent cx="3858163" cy="2495898"/>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econDialog.PNG"/>
                    <pic:cNvPicPr/>
                  </pic:nvPicPr>
                  <pic:blipFill>
                    <a:blip r:embed="rId47">
                      <a:extLst>
                        <a:ext uri="{28A0092B-C50C-407E-A947-70E740481C1C}">
                          <a14:useLocalDpi xmlns:a14="http://schemas.microsoft.com/office/drawing/2010/main" val="0"/>
                        </a:ext>
                      </a:extLst>
                    </a:blip>
                    <a:stretch>
                      <a:fillRect/>
                    </a:stretch>
                  </pic:blipFill>
                  <pic:spPr>
                    <a:xfrm>
                      <a:off x="0" y="0"/>
                      <a:ext cx="3858163" cy="2495898"/>
                    </a:xfrm>
                    <a:prstGeom prst="rect">
                      <a:avLst/>
                    </a:prstGeom>
                  </pic:spPr>
                </pic:pic>
              </a:graphicData>
            </a:graphic>
          </wp:inline>
        </w:drawing>
      </w:r>
    </w:p>
    <w:p w:rsidR="00EC4CE8" w:rsidRPr="00EC4CE8" w:rsidRDefault="00EC4CE8" w:rsidP="007D57D3">
      <w:pPr>
        <w:pStyle w:val="Caption"/>
        <w:spacing w:before="120" w:after="240"/>
        <w:rPr>
          <w:i/>
        </w:rPr>
      </w:pPr>
      <w:r w:rsidRPr="00EC4CE8">
        <w:rPr>
          <w:b/>
          <w:i/>
        </w:rPr>
        <w:t xml:space="preserve">Figure </w:t>
      </w:r>
      <w:r w:rsidRPr="00EC4CE8">
        <w:rPr>
          <w:b/>
          <w:i/>
        </w:rPr>
        <w:fldChar w:fldCharType="begin"/>
      </w:r>
      <w:r w:rsidRPr="00EC4CE8">
        <w:rPr>
          <w:b/>
          <w:i/>
        </w:rPr>
        <w:instrText xml:space="preserve"> SEQ Figure \* ARABIC </w:instrText>
      </w:r>
      <w:r w:rsidRPr="00EC4CE8">
        <w:rPr>
          <w:b/>
          <w:i/>
        </w:rPr>
        <w:fldChar w:fldCharType="separate"/>
      </w:r>
      <w:r w:rsidR="00532891">
        <w:rPr>
          <w:b/>
          <w:i/>
          <w:noProof/>
        </w:rPr>
        <w:t>12</w:t>
      </w:r>
      <w:r w:rsidRPr="00EC4CE8">
        <w:rPr>
          <w:b/>
          <w:i/>
        </w:rPr>
        <w:fldChar w:fldCharType="end"/>
      </w:r>
      <w:r w:rsidRPr="00EC4CE8">
        <w:rPr>
          <w:b/>
          <w:i/>
        </w:rPr>
        <w:t>.</w:t>
      </w:r>
      <w:r w:rsidRPr="00EC4CE8">
        <w:rPr>
          <w:i/>
        </w:rPr>
        <w:t xml:space="preserve"> Dialog that can be used to interactively adjust the deconvolution parameters.</w:t>
      </w:r>
    </w:p>
    <w:p w:rsidR="006D3928" w:rsidRDefault="006D3928" w:rsidP="006D3928">
      <w:pPr>
        <w:keepNext/>
        <w:spacing w:after="120"/>
        <w:jc w:val="both"/>
      </w:pPr>
    </w:p>
    <w:p w:rsidR="00955B75" w:rsidRDefault="00955B75" w:rsidP="00955B75">
      <w:pPr>
        <w:keepNext/>
      </w:pPr>
    </w:p>
    <w:p w:rsidR="00362B52" w:rsidRDefault="00362B52" w:rsidP="00955B75">
      <w:pPr>
        <w:keepNext/>
      </w:pPr>
      <w:r w:rsidRPr="00362B52">
        <w:rPr>
          <w:noProof/>
          <w:lang w:val="en-US"/>
        </w:rPr>
        <w:drawing>
          <wp:inline distT="0" distB="0" distL="0" distR="0" wp14:anchorId="7B1ED366" wp14:editId="68A0D967">
            <wp:extent cx="5943600" cy="4568952"/>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rsidR="00955B75" w:rsidRPr="00955B75" w:rsidRDefault="00955B75" w:rsidP="007D57D3">
      <w:pPr>
        <w:pStyle w:val="Caption"/>
        <w:spacing w:before="240" w:after="120"/>
        <w:rPr>
          <w:i/>
        </w:rPr>
      </w:pPr>
      <w:r w:rsidRPr="00955B75">
        <w:rPr>
          <w:b/>
          <w:i/>
        </w:rPr>
        <w:t xml:space="preserve">Figure </w:t>
      </w:r>
      <w:r w:rsidRPr="00955B75">
        <w:rPr>
          <w:b/>
          <w:i/>
        </w:rPr>
        <w:fldChar w:fldCharType="begin"/>
      </w:r>
      <w:r w:rsidRPr="00955B75">
        <w:rPr>
          <w:b/>
          <w:i/>
        </w:rPr>
        <w:instrText xml:space="preserve"> SEQ Figure \* ARABIC </w:instrText>
      </w:r>
      <w:r w:rsidRPr="00955B75">
        <w:rPr>
          <w:b/>
          <w:i/>
        </w:rPr>
        <w:fldChar w:fldCharType="separate"/>
      </w:r>
      <w:r w:rsidR="00532891">
        <w:rPr>
          <w:b/>
          <w:i/>
          <w:noProof/>
        </w:rPr>
        <w:t>13</w:t>
      </w:r>
      <w:r w:rsidRPr="00955B75">
        <w:rPr>
          <w:b/>
          <w:i/>
        </w:rPr>
        <w:fldChar w:fldCharType="end"/>
      </w:r>
      <w:r w:rsidRPr="00955B75">
        <w:rPr>
          <w:b/>
          <w:i/>
        </w:rPr>
        <w:t>.</w:t>
      </w:r>
      <w:r w:rsidRPr="00955B75">
        <w:rPr>
          <w:i/>
        </w:rPr>
        <w:t xml:space="preserve"> Deconvolution</w:t>
      </w:r>
      <w:r w:rsidR="00F00EE7">
        <w:rPr>
          <w:i/>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i/>
        </w:rPr>
        <w:fldChar w:fldCharType="end"/>
      </w:r>
      <w:r w:rsidRPr="00955B75">
        <w:rPr>
          <w:i/>
        </w:rPr>
        <w:t xml:space="preserve"> of Phosphinamide ligand (</w:t>
      </w:r>
      <w:r w:rsidR="00007093" w:rsidRPr="00007093">
        <w:rPr>
          <w:i/>
          <w:vertAlign w:val="superscript"/>
        </w:rPr>
        <w:t>13</w:t>
      </w:r>
      <w:r w:rsidR="00007093">
        <w:rPr>
          <w:i/>
        </w:rPr>
        <w:t xml:space="preserve">C </w:t>
      </w:r>
      <w:r w:rsidRPr="00955B75">
        <w:rPr>
          <w:i/>
        </w:rPr>
        <w:t>MAS)</w:t>
      </w:r>
    </w:p>
    <w:p w:rsidR="00FB789F" w:rsidRDefault="008156A9" w:rsidP="002336B3">
      <w:pPr>
        <w:pStyle w:val="Heading1"/>
      </w:pPr>
      <w:bookmarkStart w:id="1104" w:name="_Toc212957045"/>
      <w:r>
        <w:br w:type="page"/>
      </w:r>
      <w:bookmarkStart w:id="1105" w:name="_Toc219888009"/>
      <w:bookmarkStart w:id="1106" w:name="_Toc237145391"/>
      <w:bookmarkStart w:id="1107" w:name="_Toc237145748"/>
      <w:bookmarkStart w:id="1108" w:name="_Toc244870803"/>
      <w:bookmarkStart w:id="1109" w:name="_Toc260646640"/>
      <w:bookmarkStart w:id="1110" w:name="_Toc469392103"/>
      <w:r w:rsidR="00FB789F">
        <w:lastRenderedPageBreak/>
        <w:t>2D Processing</w:t>
      </w:r>
      <w:bookmarkEnd w:id="1045"/>
      <w:bookmarkEnd w:id="1046"/>
      <w:bookmarkEnd w:id="1047"/>
      <w:bookmarkEnd w:id="1048"/>
      <w:bookmarkEnd w:id="1049"/>
      <w:bookmarkEnd w:id="1050"/>
      <w:bookmarkEnd w:id="1051"/>
      <w:bookmarkEnd w:id="1052"/>
      <w:bookmarkEnd w:id="1053"/>
      <w:bookmarkEnd w:id="1054"/>
      <w:bookmarkEnd w:id="1055"/>
      <w:bookmarkEnd w:id="1067"/>
      <w:bookmarkEnd w:id="1068"/>
      <w:bookmarkEnd w:id="1084"/>
      <w:bookmarkEnd w:id="1085"/>
      <w:bookmarkEnd w:id="1086"/>
      <w:bookmarkEnd w:id="1087"/>
      <w:bookmarkEnd w:id="1088"/>
      <w:bookmarkEnd w:id="1089"/>
      <w:bookmarkEnd w:id="1090"/>
      <w:bookmarkEnd w:id="1091"/>
      <w:bookmarkEnd w:id="1092"/>
      <w:bookmarkEnd w:id="1093"/>
      <w:bookmarkEnd w:id="1095"/>
      <w:bookmarkEnd w:id="1096"/>
      <w:bookmarkEnd w:id="1104"/>
      <w:bookmarkEnd w:id="1105"/>
      <w:bookmarkEnd w:id="1106"/>
      <w:bookmarkEnd w:id="1107"/>
      <w:bookmarkEnd w:id="1108"/>
      <w:bookmarkEnd w:id="1109"/>
      <w:bookmarkEnd w:id="1110"/>
      <w:r w:rsidR="00FB789F">
        <w:fldChar w:fldCharType="begin"/>
      </w:r>
      <w:r w:rsidR="00FB789F">
        <w:instrText xml:space="preserve"> </w:instrText>
      </w:r>
      <w:r w:rsidR="00FB789F">
        <w:rPr>
          <w:b w:val="0"/>
          <w:sz w:val="24"/>
        </w:rPr>
        <w:instrText>XE "2D processing:introduction"</w:instrText>
      </w:r>
      <w:r w:rsidR="00FB789F">
        <w:instrText xml:space="preserve"> </w:instrText>
      </w:r>
      <w:r w:rsidR="00FB789F">
        <w:fldChar w:fldCharType="end"/>
      </w:r>
    </w:p>
    <w:p w:rsidR="00FB789F" w:rsidRDefault="00FB789F" w:rsidP="00477508">
      <w:pPr>
        <w:pStyle w:val="Heading2"/>
        <w:spacing w:before="240"/>
        <w:rPr>
          <w:rFonts w:ascii="Helvetica" w:hAnsi="Helvetica"/>
        </w:rPr>
      </w:pPr>
      <w:bookmarkStart w:id="1111" w:name="_Toc5769113"/>
      <w:bookmarkStart w:id="1112" w:name="_Toc18142650"/>
      <w:bookmarkStart w:id="1113" w:name="_Toc18596388"/>
      <w:bookmarkStart w:id="1114" w:name="_Toc29956552"/>
      <w:bookmarkStart w:id="1115" w:name="_Toc51393602"/>
      <w:bookmarkStart w:id="1116" w:name="_Toc51393835"/>
      <w:bookmarkStart w:id="1117" w:name="_Toc51395739"/>
      <w:bookmarkStart w:id="1118" w:name="_Toc61759120"/>
      <w:bookmarkStart w:id="1119" w:name="_Toc78103790"/>
      <w:bookmarkStart w:id="1120" w:name="_Toc87415526"/>
      <w:bookmarkStart w:id="1121" w:name="_Toc100987664"/>
      <w:bookmarkStart w:id="1122" w:name="_Toc106683688"/>
      <w:bookmarkStart w:id="1123" w:name="_Toc109806257"/>
      <w:bookmarkStart w:id="1124" w:name="_Toc161461914"/>
      <w:bookmarkStart w:id="1125" w:name="_Toc161462776"/>
      <w:bookmarkStart w:id="1126" w:name="_Toc161463425"/>
      <w:bookmarkStart w:id="1127" w:name="_Toc168218680"/>
      <w:bookmarkStart w:id="1128" w:name="_Toc168218882"/>
      <w:bookmarkStart w:id="1129" w:name="_Toc170619578"/>
      <w:bookmarkStart w:id="1130" w:name="_Toc194396610"/>
      <w:bookmarkStart w:id="1131" w:name="_Toc194397116"/>
      <w:bookmarkStart w:id="1132" w:name="_Toc194397305"/>
      <w:bookmarkStart w:id="1133" w:name="_Toc195337958"/>
      <w:bookmarkStart w:id="1134" w:name="_Toc195513508"/>
      <w:bookmarkStart w:id="1135" w:name="_Toc195513612"/>
      <w:bookmarkStart w:id="1136" w:name="_Toc212957046"/>
      <w:bookmarkStart w:id="1137" w:name="_Toc219888010"/>
      <w:bookmarkStart w:id="1138" w:name="_Toc237145392"/>
      <w:bookmarkStart w:id="1139" w:name="_Toc237145749"/>
      <w:bookmarkStart w:id="1140" w:name="_Toc244870804"/>
      <w:bookmarkStart w:id="1141" w:name="_Toc260646641"/>
      <w:bookmarkStart w:id="1142" w:name="_Toc464035565"/>
      <w:bookmarkStart w:id="1143" w:name="_Toc464104493"/>
      <w:bookmarkStart w:id="1144" w:name="_Toc464125663"/>
      <w:bookmarkStart w:id="1145" w:name="_Toc469116103"/>
      <w:bookmarkStart w:id="1146" w:name="_Toc507694406"/>
      <w:bookmarkStart w:id="1147" w:name="_Toc508687680"/>
      <w:bookmarkStart w:id="1148" w:name="_Toc509631898"/>
      <w:bookmarkStart w:id="1149" w:name="_Toc514567550"/>
      <w:bookmarkStart w:id="1150" w:name="_Toc523040705"/>
      <w:bookmarkStart w:id="1151" w:name="_Toc469392104"/>
      <w:r>
        <w:t>Introduction to 2D Processing</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51"/>
    </w:p>
    <w:p w:rsidR="00FB789F" w:rsidRDefault="00FB789F">
      <w:pPr>
        <w:pStyle w:val="BodyText"/>
        <w:widowControl w:val="0"/>
        <w:spacing w:after="120" w:line="240" w:lineRule="auto"/>
      </w:pPr>
      <w:r>
        <w:t>SpinWorks has the capability to process 2D data sets from UNIX/Linux and Windows based Bruker (A?X and Avance</w:t>
      </w:r>
      <w:r w:rsidR="00936A15">
        <w:t xml:space="preserve"> series</w:t>
      </w:r>
      <w:r>
        <w:t>)</w:t>
      </w:r>
      <w:r w:rsidR="00F25A8C">
        <w:t>,</w:t>
      </w:r>
      <w:r>
        <w:t xml:space="preserve"> UNIX/Linux based Varian</w:t>
      </w:r>
      <w:r w:rsidR="009D7760">
        <w:t>/Agilent</w:t>
      </w:r>
      <w:r>
        <w:t xml:space="preserve"> (</w:t>
      </w:r>
      <w:r w:rsidR="00DB78AF">
        <w:t xml:space="preserve">DDR, DDR2, </w:t>
      </w:r>
      <w:r w:rsidR="00BB1458">
        <w:t xml:space="preserve">VNMRs, </w:t>
      </w:r>
      <w:r>
        <w:t>Inova, Unity,</w:t>
      </w:r>
      <w:r w:rsidR="00F25A8C">
        <w:t xml:space="preserve"> Mercury, Gemini), </w:t>
      </w:r>
      <w:r w:rsidR="000D361B">
        <w:t>JEOL,</w:t>
      </w:r>
      <w:r w:rsidR="00F25A8C">
        <w:t xml:space="preserve"> Anasazi</w:t>
      </w:r>
      <w:r w:rsidR="000D361B">
        <w:t xml:space="preserve"> and Magritek</w:t>
      </w:r>
      <w:r>
        <w:t xml:space="preserve"> </w:t>
      </w:r>
      <w:r w:rsidR="00DB78AF">
        <w:t xml:space="preserve">spectrometers. </w:t>
      </w:r>
      <w:r>
        <w:t>Provision has been made for Hypercomplex</w:t>
      </w:r>
      <w:r>
        <w:fldChar w:fldCharType="begin"/>
      </w:r>
      <w:r>
        <w:instrText xml:space="preserve"> XE "Hypercomplex" </w:instrText>
      </w:r>
      <w:r>
        <w:fldChar w:fldCharType="end"/>
      </w:r>
      <w:r>
        <w:t xml:space="preserve"> (States</w:t>
      </w:r>
      <w:r>
        <w:fldChar w:fldCharType="begin"/>
      </w:r>
      <w:r>
        <w:instrText xml:space="preserve"> XE "States" </w:instrText>
      </w:r>
      <w:r>
        <w:fldChar w:fldCharType="end"/>
      </w:r>
      <w:r>
        <w:t>, States-TPPI</w:t>
      </w:r>
      <w:r>
        <w:fldChar w:fldCharType="begin"/>
      </w:r>
      <w:r>
        <w:instrText xml:space="preserve"> XE "States-TPPI" </w:instrText>
      </w:r>
      <w:r>
        <w:fldChar w:fldCharType="end"/>
      </w:r>
      <w:r>
        <w:t>, echo-antiecho</w:t>
      </w:r>
      <w:r>
        <w:fldChar w:fldCharType="begin"/>
      </w:r>
      <w:r>
        <w:instrText xml:space="preserve"> XE "echo-antiecho" </w:instrText>
      </w:r>
      <w:r>
        <w:fldChar w:fldCharType="end"/>
      </w:r>
      <w:r>
        <w:t>), TPPI</w:t>
      </w:r>
      <w:r>
        <w:fldChar w:fldCharType="begin"/>
      </w:r>
      <w:r>
        <w:instrText xml:space="preserve"> XE "TPPI" </w:instrText>
      </w:r>
      <w:r>
        <w:fldChar w:fldCharType="end"/>
      </w:r>
      <w:r>
        <w:t xml:space="preserve"> and Magnitude mode</w:t>
      </w:r>
      <w:r>
        <w:fldChar w:fldCharType="begin"/>
      </w:r>
      <w:r>
        <w:instrText xml:space="preserve"> XE "Magnitude mode" </w:instrText>
      </w:r>
      <w:r>
        <w:fldChar w:fldCharType="end"/>
      </w:r>
      <w:r>
        <w:t xml:space="preserve"> data. Every attempt has been made to make the 2D mode of SpinWorks as consistent as possible with the 1D mode.  SpinWorks also tries to set processing parameters and modes that are appropriate for the data, resulting in very easy processing.  However, inappropriate parameters (e.g. referencing, detection mode, etc.) may be inherited from the original data.  In these rare cases, the parameters can be overwritten in SpinWorks.</w:t>
      </w:r>
    </w:p>
    <w:p w:rsidR="00FB789F" w:rsidRDefault="00FB789F" w:rsidP="002D47DB">
      <w:pPr>
        <w:pStyle w:val="Heading2"/>
        <w:spacing w:before="240"/>
        <w:rPr>
          <w:rFonts w:ascii="Helvetica" w:hAnsi="Helvetica"/>
        </w:rPr>
      </w:pPr>
      <w:bookmarkStart w:id="1152" w:name="_Toc5769114"/>
      <w:bookmarkStart w:id="1153" w:name="_Toc18142651"/>
      <w:bookmarkStart w:id="1154" w:name="_Toc18596389"/>
      <w:bookmarkStart w:id="1155" w:name="_Toc29956553"/>
      <w:bookmarkStart w:id="1156" w:name="_Toc51393603"/>
      <w:bookmarkStart w:id="1157" w:name="_Toc51393836"/>
      <w:bookmarkStart w:id="1158" w:name="_Toc51395740"/>
      <w:bookmarkStart w:id="1159" w:name="_Toc61759121"/>
      <w:bookmarkStart w:id="1160" w:name="_Toc78103791"/>
      <w:bookmarkStart w:id="1161" w:name="_Toc87415527"/>
      <w:bookmarkStart w:id="1162" w:name="_Toc100987665"/>
      <w:bookmarkStart w:id="1163" w:name="_Toc106683689"/>
      <w:bookmarkStart w:id="1164" w:name="_Toc109806258"/>
      <w:bookmarkStart w:id="1165" w:name="_Toc161461915"/>
      <w:bookmarkStart w:id="1166" w:name="_Toc161462777"/>
      <w:bookmarkStart w:id="1167" w:name="_Toc161463426"/>
      <w:bookmarkStart w:id="1168" w:name="_Toc168218681"/>
      <w:bookmarkStart w:id="1169" w:name="_Toc168218883"/>
      <w:bookmarkStart w:id="1170" w:name="_Toc170619579"/>
      <w:bookmarkStart w:id="1171" w:name="_Toc194396611"/>
      <w:bookmarkStart w:id="1172" w:name="_Toc194397117"/>
      <w:bookmarkStart w:id="1173" w:name="_Toc194397306"/>
      <w:bookmarkStart w:id="1174" w:name="_Toc195337959"/>
      <w:bookmarkStart w:id="1175" w:name="_Toc195513509"/>
      <w:bookmarkStart w:id="1176" w:name="_Toc195513613"/>
      <w:bookmarkStart w:id="1177" w:name="_Toc212957047"/>
      <w:bookmarkStart w:id="1178" w:name="_Toc219888011"/>
      <w:bookmarkStart w:id="1179" w:name="_Toc237145393"/>
      <w:bookmarkStart w:id="1180" w:name="_Toc237145750"/>
      <w:bookmarkStart w:id="1181" w:name="_Toc244870805"/>
      <w:bookmarkStart w:id="1182" w:name="_Toc260646642"/>
      <w:bookmarkStart w:id="1183" w:name="_Toc469392105"/>
      <w:r>
        <w:t>Selecting the 2D Data Set</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r>
        <w:fldChar w:fldCharType="begin"/>
      </w:r>
      <w:r>
        <w:instrText xml:space="preserve"> </w:instrText>
      </w:r>
      <w:r>
        <w:rPr>
          <w:b w:val="0"/>
          <w:sz w:val="24"/>
        </w:rPr>
        <w:instrText>XE "2D processing:selecting the 2D data set"</w:instrText>
      </w:r>
      <w:r>
        <w:instrText xml:space="preserve"> </w:instrText>
      </w:r>
      <w:r>
        <w:fldChar w:fldCharType="end"/>
      </w:r>
    </w:p>
    <w:p w:rsidR="00F95934" w:rsidRDefault="0062696B" w:rsidP="002D47DB">
      <w:pPr>
        <w:spacing w:after="120"/>
        <w:jc w:val="both"/>
      </w:pPr>
      <w:r>
        <w:t>SpinWorks should</w:t>
      </w:r>
      <w:r w:rsidR="00FB789F">
        <w:t xml:space="preserve"> automatically detect Varian</w:t>
      </w:r>
      <w:r w:rsidR="00FC1DD6">
        <w:t>,</w:t>
      </w:r>
      <w:r w:rsidR="00FB789F">
        <w:t xml:space="preserve"> </w:t>
      </w:r>
      <w:r w:rsidR="009F0527">
        <w:t>Bruker</w:t>
      </w:r>
      <w:r w:rsidR="004A7EF0">
        <w:t>, JEOL,</w:t>
      </w:r>
      <w:r w:rsidR="00A40754">
        <w:t xml:space="preserve"> Anasazi, </w:t>
      </w:r>
      <w:r w:rsidR="004A7EF0">
        <w:t>Magritek</w:t>
      </w:r>
      <w:r w:rsidR="00A40754">
        <w:t xml:space="preserve"> and NMRPipe</w:t>
      </w:r>
      <w:r w:rsidR="004A7EF0">
        <w:t xml:space="preserve"> </w:t>
      </w:r>
      <w:r w:rsidR="00FB789F">
        <w:t xml:space="preserve">data formats, and can distinguish between 1D and 2D data.  However, should this not work for some reason, you can use the </w:t>
      </w:r>
      <w:r w:rsidR="00FB789F">
        <w:rPr>
          <w:rFonts w:ascii="Arial" w:hAnsi="Arial"/>
        </w:rPr>
        <w:t>Options</w:t>
      </w:r>
      <w:r w:rsidR="00FB789F">
        <w:t xml:space="preserve"> menu set the </w:t>
      </w:r>
      <w:r w:rsidR="00FB789F">
        <w:rPr>
          <w:rFonts w:ascii="Arial" w:hAnsi="Arial"/>
        </w:rPr>
        <w:t>Data Format</w:t>
      </w:r>
      <w:r w:rsidR="00FB789F">
        <w:t xml:space="preserve"> according to the brand of spectrometer that you are using</w:t>
      </w:r>
      <w:r w:rsidR="00936A15">
        <w:t>.  A</w:t>
      </w:r>
      <w:r w:rsidR="00FB789F">
        <w:t xml:space="preserve">lso set the </w:t>
      </w:r>
      <w:r w:rsidR="00FB789F">
        <w:rPr>
          <w:rFonts w:ascii="Arial" w:hAnsi="Arial"/>
        </w:rPr>
        <w:t>2D</w:t>
      </w:r>
      <w:r w:rsidR="00FB789F">
        <w:t xml:space="preserve"> selection.  </w:t>
      </w:r>
      <w:r w:rsidR="009A65D7">
        <w:t xml:space="preserve">The </w:t>
      </w:r>
      <w:r w:rsidR="009A65D7" w:rsidRPr="009A65D7">
        <w:rPr>
          <w:rFonts w:ascii="Arial" w:hAnsi="Arial" w:cs="Arial"/>
        </w:rPr>
        <w:t>3D</w:t>
      </w:r>
      <w:r w:rsidR="009A65D7">
        <w:t xml:space="preserve"> selection needs to be checked </w:t>
      </w:r>
      <w:r w:rsidR="009A65D7" w:rsidRPr="00936A15">
        <w:rPr>
          <w:b/>
          <w:i/>
        </w:rPr>
        <w:t>before</w:t>
      </w:r>
      <w:r w:rsidR="009A65D7">
        <w:t xml:space="preserve"> selecting a 3D data set.</w:t>
      </w:r>
    </w:p>
    <w:p w:rsidR="00F279A9" w:rsidRDefault="00F279A9">
      <w:pPr>
        <w:spacing w:after="120"/>
        <w:jc w:val="both"/>
      </w:pPr>
      <w:r>
        <w:t xml:space="preserve">In order to read processed data from the </w:t>
      </w:r>
      <w:r w:rsidR="00770546">
        <w:t>NM</w:t>
      </w:r>
      <w:r w:rsidR="00A40754">
        <w:t>RPipe</w:t>
      </w:r>
      <w:r w:rsidR="00770546">
        <w:t xml:space="preserve"> program, select </w:t>
      </w:r>
      <w:r w:rsidR="00770546" w:rsidRPr="00770546">
        <w:rPr>
          <w:rFonts w:ascii="Arial" w:hAnsi="Arial" w:cs="Arial"/>
        </w:rPr>
        <w:t>NMRPipe Processed Data</w:t>
      </w:r>
      <w:r w:rsidR="00770546">
        <w:fldChar w:fldCharType="begin"/>
      </w:r>
      <w:r w:rsidR="00770546">
        <w:instrText xml:space="preserve"> XE "</w:instrText>
      </w:r>
      <w:r w:rsidR="00770546" w:rsidRPr="007A0FC2">
        <w:instrText>NMRPipe PrNMRPIPE data</w:instrText>
      </w:r>
      <w:r w:rsidR="00770546">
        <w:instrText xml:space="preserve">" </w:instrText>
      </w:r>
      <w:r w:rsidR="00770546">
        <w:fldChar w:fldCharType="end"/>
      </w:r>
      <w:r w:rsidR="00770546">
        <w:t xml:space="preserve"> from the </w:t>
      </w:r>
      <w:r w:rsidR="00770546" w:rsidRPr="00770546">
        <w:rPr>
          <w:rFonts w:ascii="Arial" w:hAnsi="Arial" w:cs="Arial"/>
        </w:rPr>
        <w:t>Data Format</w:t>
      </w:r>
      <w:r w:rsidR="00770546">
        <w:t xml:space="preserve"> sub-menu of the </w:t>
      </w:r>
      <w:r w:rsidR="00770546" w:rsidRPr="00770546">
        <w:rPr>
          <w:rFonts w:ascii="Arial" w:hAnsi="Arial" w:cs="Arial"/>
        </w:rPr>
        <w:t>Options</w:t>
      </w:r>
      <w:r w:rsidR="00770546">
        <w:t xml:space="preserve"> menu.</w:t>
      </w:r>
    </w:p>
    <w:p w:rsidR="00FB789F" w:rsidRDefault="00FB789F">
      <w:pPr>
        <w:spacing w:after="120"/>
        <w:jc w:val="both"/>
        <w:rPr>
          <w:rFonts w:ascii="Helvetica" w:hAnsi="Helvetica"/>
        </w:rPr>
      </w:pPr>
      <w:r>
        <w:t xml:space="preserve">In the </w:t>
      </w:r>
      <w:r>
        <w:rPr>
          <w:rFonts w:ascii="Arial" w:hAnsi="Arial"/>
        </w:rPr>
        <w:t>File</w:t>
      </w:r>
      <w:r>
        <w:t xml:space="preserve"> menu</w:t>
      </w:r>
      <w:r w:rsidR="00F95934">
        <w:t>,</w:t>
      </w:r>
      <w:r>
        <w:t xml:space="preserve"> use the </w:t>
      </w:r>
      <w:r>
        <w:rPr>
          <w:rFonts w:ascii="Arial" w:hAnsi="Arial"/>
        </w:rPr>
        <w:t>Open…</w:t>
      </w:r>
      <w:r>
        <w:t xml:space="preserve"> command or the recent files list to select the appropriate raw spectral data.  Select the </w:t>
      </w:r>
      <w:r>
        <w:rPr>
          <w:rFonts w:ascii="Arial" w:hAnsi="Arial"/>
        </w:rPr>
        <w:t>ser</w:t>
      </w:r>
      <w:r>
        <w:t xml:space="preserve"> file for Bruker data</w:t>
      </w:r>
      <w:r w:rsidR="00DB78AF">
        <w:t>,</w:t>
      </w:r>
      <w:r>
        <w:t xml:space="preserve"> the </w:t>
      </w:r>
      <w:r>
        <w:rPr>
          <w:rFonts w:ascii="Arial" w:hAnsi="Arial"/>
        </w:rPr>
        <w:t>fid</w:t>
      </w:r>
      <w:r>
        <w:t xml:space="preserve"> file for Varian data</w:t>
      </w:r>
      <w:r w:rsidR="00DB78AF">
        <w:t>, and the .jdf file for JEOL data.</w:t>
      </w:r>
      <w:r>
        <w:t xml:space="preserve">.  If you use the </w:t>
      </w:r>
      <w:r>
        <w:rPr>
          <w:rFonts w:ascii="Arial" w:hAnsi="Arial"/>
        </w:rPr>
        <w:t>Open</w:t>
      </w:r>
      <w:r>
        <w:t xml:space="preserve"> command, you will have to navigate through the directory tree to the correct file.  Bruker data sets have the structure: </w:t>
      </w:r>
      <w:r>
        <w:rPr>
          <w:rFonts w:ascii="Arial" w:hAnsi="Arial"/>
        </w:rPr>
        <w:t>…/exname/ex#/ser</w:t>
      </w:r>
      <w:r>
        <w:t xml:space="preserve"> while Varian data sets have the structure: </w:t>
      </w:r>
      <w:r>
        <w:rPr>
          <w:rFonts w:ascii="Arial" w:hAnsi="Arial"/>
        </w:rPr>
        <w:t>…/exname.fid/fid</w:t>
      </w:r>
      <w:r>
        <w:rPr>
          <w:b/>
        </w:rPr>
        <w:t xml:space="preserve">.  </w:t>
      </w:r>
      <w:r>
        <w:t xml:space="preserve">When you are transferring data make sure that you transfer the entire data set, as SpinWorks requires information from the various parameter sets that are stored with the raw </w:t>
      </w:r>
      <w:r w:rsidR="00994594">
        <w:t>FID</w:t>
      </w:r>
      <w:r>
        <w:t xml:space="preserve"> data (the procpar, acqus, procs, proc, title, etc. files).  </w:t>
      </w:r>
    </w:p>
    <w:p w:rsidR="00FB789F" w:rsidRDefault="00FB789F">
      <w:pPr>
        <w:spacing w:after="120"/>
        <w:jc w:val="both"/>
      </w:pPr>
      <w:r>
        <w:t xml:space="preserve">You can use the </w:t>
      </w:r>
      <w:r>
        <w:rPr>
          <w:rFonts w:ascii="Arial" w:hAnsi="Arial"/>
        </w:rPr>
        <w:t xml:space="preserve">Set Preferences </w:t>
      </w:r>
      <w:r>
        <w:t xml:space="preserve">selection in the </w:t>
      </w:r>
      <w:r>
        <w:rPr>
          <w:rFonts w:ascii="Arial" w:hAnsi="Arial"/>
        </w:rPr>
        <w:t>Options</w:t>
      </w:r>
      <w:r>
        <w:t xml:space="preserve"> menu to set the default data directory</w:t>
      </w:r>
      <w:r>
        <w:fldChar w:fldCharType="begin"/>
      </w:r>
      <w:r>
        <w:instrText xml:space="preserve"> XE "default data directory" </w:instrText>
      </w:r>
      <w:r>
        <w:fldChar w:fldCharType="end"/>
      </w:r>
      <w:r>
        <w:t xml:space="preserve"> for the </w:t>
      </w:r>
      <w:r>
        <w:rPr>
          <w:rFonts w:ascii="Arial" w:hAnsi="Arial"/>
        </w:rPr>
        <w:t>File Open…</w:t>
      </w:r>
      <w:r>
        <w:t xml:space="preserve"> dialog.</w:t>
      </w:r>
    </w:p>
    <w:p w:rsidR="00FB789F" w:rsidRDefault="00FB789F">
      <w:pPr>
        <w:spacing w:after="120"/>
        <w:jc w:val="both"/>
      </w:pPr>
      <w:r>
        <w:t>After the data set has been opened, the first FID (first t</w:t>
      </w:r>
      <w:r>
        <w:rPr>
          <w:vertAlign w:val="subscript"/>
        </w:rPr>
        <w:t>1</w:t>
      </w:r>
      <w:r>
        <w:t xml:space="preserve"> value) will be displayed on the screen.</w:t>
      </w:r>
      <w:r w:rsidR="00DB78AF">
        <w:t xml:space="preserve">  You can step through the individual FIDs with the </w:t>
      </w:r>
      <w:r w:rsidR="00614328">
        <w:rPr>
          <w:rFonts w:ascii="Arial" w:hAnsi="Arial" w:cs="Arial"/>
          <w:noProof/>
          <w:snapToGrid/>
          <w:lang w:val="en-US"/>
        </w:rPr>
        <w:drawing>
          <wp:inline distT="0" distB="0" distL="0" distR="0">
            <wp:extent cx="453224" cy="164356"/>
            <wp:effectExtent l="0" t="0" r="4445"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vNxtButtonPanel.PNG"/>
                    <pic:cNvPicPr/>
                  </pic:nvPicPr>
                  <pic:blipFill>
                    <a:blip r:embed="rId20">
                      <a:extLst>
                        <a:ext uri="{28A0092B-C50C-407E-A947-70E740481C1C}">
                          <a14:useLocalDpi xmlns:a14="http://schemas.microsoft.com/office/drawing/2010/main" val="0"/>
                        </a:ext>
                      </a:extLst>
                    </a:blip>
                    <a:stretch>
                      <a:fillRect/>
                    </a:stretch>
                  </pic:blipFill>
                  <pic:spPr>
                    <a:xfrm>
                      <a:off x="0" y="0"/>
                      <a:ext cx="477026" cy="172988"/>
                    </a:xfrm>
                    <a:prstGeom prst="rect">
                      <a:avLst/>
                    </a:prstGeom>
                  </pic:spPr>
                </pic:pic>
              </a:graphicData>
            </a:graphic>
          </wp:inline>
        </w:drawing>
      </w:r>
      <w:r w:rsidR="00DB78AF">
        <w:t xml:space="preserve"> buttons.</w:t>
      </w:r>
    </w:p>
    <w:p w:rsidR="00FB789F" w:rsidRDefault="00FB789F" w:rsidP="0036663E">
      <w:pPr>
        <w:pStyle w:val="Heading2"/>
        <w:spacing w:before="240"/>
      </w:pPr>
      <w:bookmarkStart w:id="1184" w:name="_Toc18142652"/>
      <w:bookmarkStart w:id="1185" w:name="_Toc18596390"/>
      <w:bookmarkStart w:id="1186" w:name="_Toc29956554"/>
      <w:bookmarkStart w:id="1187" w:name="_Toc51393604"/>
      <w:bookmarkStart w:id="1188" w:name="_Toc51393837"/>
      <w:bookmarkStart w:id="1189" w:name="_Toc51395741"/>
      <w:bookmarkStart w:id="1190" w:name="_Toc61759122"/>
      <w:bookmarkStart w:id="1191" w:name="_Toc78103792"/>
      <w:bookmarkStart w:id="1192" w:name="_Toc87415528"/>
      <w:bookmarkStart w:id="1193" w:name="_Toc100987666"/>
      <w:bookmarkStart w:id="1194" w:name="_Toc106683690"/>
      <w:bookmarkStart w:id="1195" w:name="_Toc109806259"/>
      <w:bookmarkStart w:id="1196" w:name="_Toc161461916"/>
      <w:bookmarkStart w:id="1197" w:name="_Toc161462778"/>
      <w:bookmarkStart w:id="1198" w:name="_Toc161463427"/>
      <w:bookmarkStart w:id="1199" w:name="_Toc168218682"/>
      <w:bookmarkStart w:id="1200" w:name="_Toc168218884"/>
      <w:bookmarkStart w:id="1201" w:name="_Toc170619580"/>
      <w:bookmarkStart w:id="1202" w:name="_Toc194396612"/>
      <w:bookmarkStart w:id="1203" w:name="_Toc194397118"/>
      <w:bookmarkStart w:id="1204" w:name="_Toc194397307"/>
      <w:bookmarkStart w:id="1205" w:name="_Toc195337960"/>
      <w:bookmarkStart w:id="1206" w:name="_Toc195513510"/>
      <w:bookmarkStart w:id="1207" w:name="_Toc195513614"/>
      <w:bookmarkStart w:id="1208" w:name="_Toc212957048"/>
      <w:bookmarkStart w:id="1209" w:name="_Toc219888012"/>
      <w:bookmarkStart w:id="1210" w:name="_Toc237145394"/>
      <w:bookmarkStart w:id="1211" w:name="_Toc237145751"/>
      <w:bookmarkStart w:id="1212" w:name="_Toc244870806"/>
      <w:bookmarkStart w:id="1213" w:name="_Toc260646643"/>
      <w:bookmarkStart w:id="1214" w:name="_Toc469392106"/>
      <w:r>
        <w:t>Setting the 2D Processing Parameters</w:t>
      </w:r>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r>
        <w:fldChar w:fldCharType="begin"/>
      </w:r>
      <w:r>
        <w:instrText xml:space="preserve"> </w:instrText>
      </w:r>
      <w:r>
        <w:rPr>
          <w:b w:val="0"/>
          <w:sz w:val="24"/>
        </w:rPr>
        <w:instrText>XE "2D processing:setting the 2D</w:instrText>
      </w:r>
      <w:r>
        <w:instrText xml:space="preserve"> </w:instrText>
      </w:r>
      <w:r>
        <w:rPr>
          <w:b w:val="0"/>
          <w:sz w:val="24"/>
        </w:rPr>
        <w:instrText>processing</w:instrText>
      </w:r>
      <w:r>
        <w:instrText xml:space="preserve"> </w:instrText>
      </w:r>
      <w:r>
        <w:rPr>
          <w:b w:val="0"/>
          <w:sz w:val="24"/>
        </w:rPr>
        <w:instrText>parameters"</w:instrText>
      </w:r>
      <w:r>
        <w:instrText xml:space="preserve"> </w:instrText>
      </w:r>
      <w:r>
        <w:fldChar w:fldCharType="end"/>
      </w:r>
    </w:p>
    <w:p w:rsidR="00FB789F" w:rsidRDefault="00FB789F" w:rsidP="00CB101B">
      <w:pPr>
        <w:spacing w:after="240"/>
        <w:jc w:val="both"/>
      </w:pPr>
      <w:r>
        <w:t>SpinWorks get</w:t>
      </w:r>
      <w:r w:rsidR="002D47DB">
        <w:t>s</w:t>
      </w:r>
      <w:r>
        <w:t xml:space="preserve"> most of the necessary processing parameters</w:t>
      </w:r>
      <w:r>
        <w:fldChar w:fldCharType="begin"/>
      </w:r>
      <w:r>
        <w:instrText xml:space="preserve"> XE "processing parameters:2D" </w:instrText>
      </w:r>
      <w:r>
        <w:fldChar w:fldCharType="end"/>
      </w:r>
      <w:r>
        <w:t xml:space="preserve"> from the parameter files of the data set.  If you want to override these, or to simply check on the parameters, you can use the </w:t>
      </w:r>
      <w:r>
        <w:rPr>
          <w:rFonts w:ascii="Arial" w:hAnsi="Arial"/>
        </w:rPr>
        <w:t>2D Processing Parameters…</w:t>
      </w:r>
      <w:r>
        <w:t xml:space="preserve"> selection in the </w:t>
      </w:r>
      <w:r>
        <w:rPr>
          <w:rFonts w:ascii="Arial" w:hAnsi="Arial"/>
        </w:rPr>
        <w:t>Edit</w:t>
      </w:r>
      <w:r>
        <w:rPr>
          <w:vanish/>
        </w:rPr>
        <w:t>menu_edit</w:t>
      </w:r>
      <w:r>
        <w:t xml:space="preserve"> menu or the corresponding green </w:t>
      </w:r>
      <w:r>
        <w:rPr>
          <w:rFonts w:ascii="Arial" w:hAnsi="Arial"/>
        </w:rPr>
        <w:t>Edit Pars</w:t>
      </w:r>
      <w:r>
        <w:t xml:space="preserve"> button on the button panel.  Separate panes are available for the detection (F</w:t>
      </w:r>
      <w:r>
        <w:rPr>
          <w:vertAlign w:val="subscript"/>
        </w:rPr>
        <w:t>2</w:t>
      </w:r>
      <w:r>
        <w:t>) dimension and the evolution (F</w:t>
      </w:r>
      <w:r>
        <w:rPr>
          <w:vertAlign w:val="subscript"/>
        </w:rPr>
        <w:t>1</w:t>
      </w:r>
      <w:r>
        <w:t>) dimension.  The following parameters can be edited:</w:t>
      </w:r>
    </w:p>
    <w:p w:rsidR="00980EED" w:rsidRDefault="00FB789F" w:rsidP="00980EED">
      <w:pPr>
        <w:spacing w:after="120"/>
        <w:jc w:val="both"/>
      </w:pPr>
      <w:r>
        <w:rPr>
          <w:rFonts w:ascii="Arial" w:hAnsi="Arial"/>
        </w:rPr>
        <w:lastRenderedPageBreak/>
        <w:t>Size</w:t>
      </w:r>
      <w:r>
        <w:rPr>
          <w:rFonts w:ascii="Arial" w:hAnsi="Arial"/>
        </w:rPr>
        <w:fldChar w:fldCharType="begin"/>
      </w:r>
      <w:r>
        <w:instrText xml:space="preserve"> XE "</w:instrText>
      </w:r>
      <w:r>
        <w:rPr>
          <w:rFonts w:ascii="Arial" w:hAnsi="Arial"/>
        </w:rPr>
        <w:instrText>Size:</w:instrText>
      </w:r>
      <w:r>
        <w:instrText xml:space="preserve">2D parameters" </w:instrText>
      </w:r>
      <w:r>
        <w:rPr>
          <w:rFonts w:ascii="Arial" w:hAnsi="Arial"/>
        </w:rPr>
        <w:fldChar w:fldCharType="end"/>
      </w:r>
      <w:r>
        <w:t xml:space="preserve">   </w:t>
      </w:r>
    </w:p>
    <w:p w:rsidR="00FB789F" w:rsidRDefault="00FB789F" w:rsidP="00980EED">
      <w:pPr>
        <w:spacing w:after="120"/>
        <w:ind w:left="510"/>
        <w:jc w:val="both"/>
      </w:pPr>
      <w:r>
        <w:t>The number of complex data points in each dimension.  This value must be a power of 2, and will be rounded up to the nearest power of 2 if it isn’t.</w:t>
      </w:r>
    </w:p>
    <w:p w:rsidR="00980EED" w:rsidRDefault="00FB789F" w:rsidP="00980EED">
      <w:pPr>
        <w:spacing w:after="120"/>
        <w:jc w:val="both"/>
      </w:pPr>
      <w:r>
        <w:rPr>
          <w:rFonts w:ascii="Arial" w:hAnsi="Arial"/>
        </w:rPr>
        <w:t>Frequency of 0 ppm</w:t>
      </w:r>
      <w:r>
        <w:rPr>
          <w:rFonts w:ascii="Arial" w:hAnsi="Arial"/>
        </w:rPr>
        <w:fldChar w:fldCharType="begin"/>
      </w:r>
      <w:r>
        <w:instrText xml:space="preserve"> XE "</w:instrText>
      </w:r>
      <w:r>
        <w:rPr>
          <w:rFonts w:ascii="Arial" w:hAnsi="Arial"/>
        </w:rPr>
        <w:instrText>Frequency of 0 ppm:</w:instrText>
      </w:r>
      <w:r>
        <w:instrText xml:space="preserve">2D parameters" </w:instrText>
      </w:r>
      <w:r>
        <w:rPr>
          <w:rFonts w:ascii="Arial" w:hAnsi="Arial"/>
        </w:rPr>
        <w:fldChar w:fldCharType="end"/>
      </w:r>
      <w:r>
        <w:t xml:space="preserve">   </w:t>
      </w:r>
    </w:p>
    <w:p w:rsidR="00FB789F" w:rsidRDefault="008670EF" w:rsidP="004A7EF0">
      <w:pPr>
        <w:spacing w:after="120"/>
        <w:ind w:left="567"/>
        <w:jc w:val="both"/>
      </w:pPr>
      <w:r>
        <w:t>T</w:t>
      </w:r>
      <w:r w:rsidR="00FB789F">
        <w:t xml:space="preserve">he value (in MHz) used as the calibration </w:t>
      </w:r>
      <w:r w:rsidR="00FC1DD6">
        <w:t>reference point in the spectrum and is equivalent to the Bruker SF parameter.</w:t>
      </w:r>
      <w:r w:rsidR="00FB789F">
        <w:t xml:space="preserve">  If the data were properly calibrated on the spectrometer, then this value should not need to be changed.  Referencing can also be accomplished (more conveniently) with the </w:t>
      </w:r>
      <w:r w:rsidR="009A65D7">
        <w:t xml:space="preserve">yellow </w:t>
      </w:r>
      <w:r w:rsidR="00FB789F">
        <w:rPr>
          <w:rFonts w:ascii="Arial" w:hAnsi="Arial"/>
        </w:rPr>
        <w:t>Cal</w:t>
      </w:r>
      <w:r w:rsidR="009A65D7">
        <w:rPr>
          <w:rFonts w:ascii="Arial" w:hAnsi="Arial"/>
        </w:rPr>
        <w:t>ibrate</w:t>
      </w:r>
      <w:r w:rsidR="009A65D7">
        <w:t xml:space="preserve"> button on the button panel</w:t>
      </w:r>
      <w:r w:rsidR="00FB789F">
        <w:t>.</w:t>
      </w:r>
    </w:p>
    <w:p w:rsidR="00980EED" w:rsidRDefault="00FB789F" w:rsidP="00980EED">
      <w:pPr>
        <w:spacing w:after="120"/>
        <w:jc w:val="both"/>
      </w:pPr>
      <w:r>
        <w:rPr>
          <w:rFonts w:ascii="Arial" w:hAnsi="Arial"/>
        </w:rPr>
        <w:t>Detection Mode</w:t>
      </w:r>
      <w:r>
        <w:rPr>
          <w:rFonts w:ascii="Arial" w:hAnsi="Arial"/>
        </w:rPr>
        <w:fldChar w:fldCharType="begin"/>
      </w:r>
      <w:r>
        <w:instrText xml:space="preserve"> XE "</w:instrText>
      </w:r>
      <w:r>
        <w:rPr>
          <w:rFonts w:ascii="Arial" w:hAnsi="Arial"/>
        </w:rPr>
        <w:instrText>Detection Mode:</w:instrText>
      </w:r>
      <w:r>
        <w:instrText xml:space="preserve">2D parameters" </w:instrText>
      </w:r>
      <w:r>
        <w:rPr>
          <w:rFonts w:ascii="Arial" w:hAnsi="Arial"/>
        </w:rPr>
        <w:fldChar w:fldCharType="end"/>
      </w:r>
      <w:r>
        <w:t xml:space="preserve">  </w:t>
      </w:r>
    </w:p>
    <w:p w:rsidR="00FB789F" w:rsidRDefault="00FB789F" w:rsidP="00980EED">
      <w:pPr>
        <w:spacing w:after="120"/>
        <w:ind w:left="720"/>
        <w:jc w:val="both"/>
      </w:pPr>
      <w:r>
        <w:t>For F</w:t>
      </w:r>
      <w:r>
        <w:rPr>
          <w:vertAlign w:val="subscript"/>
        </w:rPr>
        <w:t>1</w:t>
      </w:r>
      <w:r w:rsidR="00D01E42">
        <w:t>,</w:t>
      </w:r>
      <w:r w:rsidRPr="001027A2">
        <w:t xml:space="preserve"> </w:t>
      </w:r>
      <w:r>
        <w:t>this checkbox specifies whether the data were recorded in single (magnitude or Bruker QF mode) TPPI</w:t>
      </w:r>
      <w:r>
        <w:fldChar w:fldCharType="begin"/>
      </w:r>
      <w:r>
        <w:instrText xml:space="preserve"> XE "TPPI" </w:instrText>
      </w:r>
      <w:r>
        <w:fldChar w:fldCharType="end"/>
      </w:r>
      <w:r>
        <w:t>, States</w:t>
      </w:r>
      <w:r>
        <w:fldChar w:fldCharType="begin"/>
      </w:r>
      <w:r>
        <w:instrText xml:space="preserve"> XE "States" </w:instrText>
      </w:r>
      <w:r>
        <w:fldChar w:fldCharType="end"/>
      </w:r>
      <w:r>
        <w:t>, States-TPPI</w:t>
      </w:r>
      <w:r>
        <w:fldChar w:fldCharType="begin"/>
      </w:r>
      <w:r>
        <w:instrText xml:space="preserve"> XE "States-TPPI" </w:instrText>
      </w:r>
      <w:r>
        <w:fldChar w:fldCharType="end"/>
      </w:r>
      <w:r>
        <w:t xml:space="preserve"> or echo-antiecho</w:t>
      </w:r>
      <w:r>
        <w:fldChar w:fldCharType="begin"/>
      </w:r>
      <w:r>
        <w:instrText xml:space="preserve"> XE "echo-antiecho" </w:instrText>
      </w:r>
      <w:r>
        <w:fldChar w:fldCharType="end"/>
      </w:r>
      <w:r>
        <w:t>, mode.  SpinWorks can normally determine this from the data set parameters.  The sequential setting is not currently used.  Note that the Varian gHSQC sequence uses echo-antiecho, and sequences that the Varian documentation specifies as States-TPPI, processes in SpinWorks as States.  The necessary correction to convert the data to States format has been applied at the spectrometer.  For Varian data, the F</w:t>
      </w:r>
      <w:r w:rsidRPr="007D5624">
        <w:rPr>
          <w:vertAlign w:val="subscript"/>
        </w:rPr>
        <w:t>1</w:t>
      </w:r>
      <w:r>
        <w:t xml:space="preserve"> detection mode is determined from the “f1coef” and “phase” parameters.</w:t>
      </w:r>
    </w:p>
    <w:p w:rsidR="00311F13" w:rsidRDefault="00311F13" w:rsidP="00980EED">
      <w:pPr>
        <w:spacing w:after="120"/>
        <w:ind w:left="720"/>
        <w:jc w:val="both"/>
      </w:pPr>
      <w:r>
        <w:t>The Varian gHMBCAD</w:t>
      </w:r>
      <w:r>
        <w:fldChar w:fldCharType="begin"/>
      </w:r>
      <w:r>
        <w:instrText xml:space="preserve"> XE "</w:instrText>
      </w:r>
      <w:r w:rsidRPr="009F7C4B">
        <w:instrText>Varian gHMBCAD:</w:instrText>
      </w:r>
      <w:r w:rsidRPr="009F7C4B">
        <w:rPr>
          <w:lang w:val="en-US"/>
        </w:rPr>
        <w:instrText>F1 detection mode</w:instrText>
      </w:r>
      <w:r>
        <w:instrText xml:space="preserve">" </w:instrText>
      </w:r>
      <w:r>
        <w:fldChar w:fldCharType="end"/>
      </w:r>
      <w:r>
        <w:t xml:space="preserve"> experiment req</w:t>
      </w:r>
      <w:r w:rsidR="004C559D">
        <w:t>uires echo-anti</w:t>
      </w:r>
      <w:r>
        <w:t>echo.</w:t>
      </w:r>
    </w:p>
    <w:p w:rsidR="00C453F2" w:rsidRDefault="00C453F2" w:rsidP="00980EED">
      <w:pPr>
        <w:spacing w:after="120"/>
        <w:ind w:left="720"/>
        <w:jc w:val="both"/>
      </w:pPr>
      <w:r>
        <w:t>Bruker echo-antiecho HMBC</w:t>
      </w:r>
      <w:r w:rsidR="008D2ABB">
        <w:fldChar w:fldCharType="begin"/>
      </w:r>
      <w:r w:rsidR="008D2ABB">
        <w:instrText xml:space="preserve"> XE "</w:instrText>
      </w:r>
      <w:r w:rsidR="008D2ABB" w:rsidRPr="003E31F4">
        <w:instrText>Bruker echo-antiecho HMBC</w:instrText>
      </w:r>
      <w:r w:rsidR="008D2ABB">
        <w:instrText xml:space="preserve">" </w:instrText>
      </w:r>
      <w:r w:rsidR="008D2ABB">
        <w:fldChar w:fldCharType="end"/>
      </w:r>
      <w:r>
        <w:t xml:space="preserve"> experiments (e.g.</w:t>
      </w:r>
      <w:r w:rsidR="004C559D">
        <w:t xml:space="preserve"> hmbcetgp… ) require echo-antiecho followed by magnitude processing in F</w:t>
      </w:r>
      <w:r w:rsidR="004C559D" w:rsidRPr="008D2ABB">
        <w:rPr>
          <w:vertAlign w:val="subscript"/>
        </w:rPr>
        <w:t>2</w:t>
      </w:r>
      <w:r w:rsidR="004C559D">
        <w:t xml:space="preserve"> following the transform (</w:t>
      </w:r>
      <w:r w:rsidR="004C559D" w:rsidRPr="004C559D">
        <w:rPr>
          <w:rFonts w:ascii="Arial" w:hAnsi="Arial" w:cs="Arial"/>
        </w:rPr>
        <w:t>2D</w:t>
      </w:r>
      <w:r w:rsidR="004C559D">
        <w:t xml:space="preserve"> sub-menu of the </w:t>
      </w:r>
      <w:r w:rsidR="004C559D" w:rsidRPr="004C559D">
        <w:rPr>
          <w:rFonts w:ascii="Arial" w:hAnsi="Arial" w:cs="Arial"/>
        </w:rPr>
        <w:t>Processing</w:t>
      </w:r>
      <w:r w:rsidR="004C559D">
        <w:t xml:space="preserve"> menu).</w:t>
      </w:r>
    </w:p>
    <w:p w:rsidR="00B0380B" w:rsidRDefault="00B0380B" w:rsidP="00980EED">
      <w:pPr>
        <w:spacing w:after="120"/>
        <w:ind w:left="720"/>
        <w:jc w:val="both"/>
      </w:pPr>
      <w:r>
        <w:t>Determining the F</w:t>
      </w:r>
      <w:r w:rsidRPr="00B0380B">
        <w:rPr>
          <w:vertAlign w:val="subscript"/>
        </w:rPr>
        <w:t>1</w:t>
      </w:r>
      <w:r>
        <w:t xml:space="preserve"> detection mode for JEOL data is still a bit problematic.  SpinWorks tries to guess at the detection mode, but you may have to experiment.  COSY and HMBC like experiments will probably use the </w:t>
      </w:r>
      <w:r w:rsidRPr="00B0380B">
        <w:rPr>
          <w:rFonts w:ascii="Arial" w:hAnsi="Arial" w:cs="Arial"/>
        </w:rPr>
        <w:t>COSY/HMBC</w:t>
      </w:r>
      <w:r w:rsidR="00A2181C">
        <w:t xml:space="preserve"> setting, HSQC-</w:t>
      </w:r>
      <w:r>
        <w:t xml:space="preserve">like experiments will probably use </w:t>
      </w:r>
      <w:r w:rsidRPr="00B0380B">
        <w:rPr>
          <w:rFonts w:ascii="Arial" w:hAnsi="Arial" w:cs="Arial"/>
        </w:rPr>
        <w:t>Echo-Antiecho</w:t>
      </w:r>
      <w:r>
        <w:t xml:space="preserve">, and NOESY will probably use </w:t>
      </w:r>
      <w:r w:rsidRPr="00B0380B">
        <w:rPr>
          <w:rFonts w:ascii="Arial" w:hAnsi="Arial" w:cs="Arial"/>
        </w:rPr>
        <w:t>States</w:t>
      </w:r>
      <w:r>
        <w:t>.</w:t>
      </w:r>
    </w:p>
    <w:p w:rsidR="00FB789F" w:rsidRDefault="00FB789F" w:rsidP="00980EED">
      <w:pPr>
        <w:spacing w:after="120"/>
        <w:ind w:left="720"/>
        <w:jc w:val="both"/>
      </w:pPr>
      <w:r>
        <w:t>The F</w:t>
      </w:r>
      <w:r>
        <w:rPr>
          <w:vertAlign w:val="subscript"/>
        </w:rPr>
        <w:t>2</w:t>
      </w:r>
      <w:r>
        <w:t xml:space="preserve"> d</w:t>
      </w:r>
      <w:r w:rsidR="001027A2">
        <w:t xml:space="preserve">etection mode is can be one of </w:t>
      </w:r>
      <w:r>
        <w:rPr>
          <w:rFonts w:ascii="Arial" w:hAnsi="Arial"/>
        </w:rPr>
        <w:t>Simultaneous</w:t>
      </w:r>
      <w:r>
        <w:t xml:space="preserve">, </w:t>
      </w:r>
      <w:r>
        <w:rPr>
          <w:rFonts w:ascii="Arial" w:hAnsi="Arial"/>
        </w:rPr>
        <w:t>Sequential</w:t>
      </w:r>
      <w:r w:rsidR="00455527">
        <w:t>,</w:t>
      </w:r>
      <w:r>
        <w:t xml:space="preserve"> </w:t>
      </w:r>
      <w:r>
        <w:rPr>
          <w:rFonts w:ascii="Arial" w:hAnsi="Arial"/>
        </w:rPr>
        <w:t>DSP</w:t>
      </w:r>
      <w:r w:rsidR="00455527">
        <w:rPr>
          <w:rFonts w:ascii="Arial" w:hAnsi="Arial"/>
        </w:rPr>
        <w:t xml:space="preserve"> </w:t>
      </w:r>
      <w:r w:rsidR="00455527" w:rsidRPr="00455527">
        <w:t>or</w:t>
      </w:r>
      <w:r w:rsidR="00455527">
        <w:rPr>
          <w:rFonts w:ascii="Arial" w:hAnsi="Arial"/>
        </w:rPr>
        <w:t xml:space="preserve"> Custom DSP</w:t>
      </w:r>
      <w:r>
        <w:t>, and is normally determined correctly from the acquisition parameters.</w:t>
      </w:r>
    </w:p>
    <w:p w:rsidR="00980EED" w:rsidRDefault="00FB789F" w:rsidP="00980EED">
      <w:pPr>
        <w:spacing w:after="120"/>
        <w:jc w:val="both"/>
      </w:pPr>
      <w:r>
        <w:rPr>
          <w:rFonts w:ascii="Arial" w:hAnsi="Arial"/>
        </w:rPr>
        <w:t>Reverse</w:t>
      </w:r>
      <w:r>
        <w:rPr>
          <w:rFonts w:ascii="Arial" w:hAnsi="Arial"/>
        </w:rPr>
        <w:fldChar w:fldCharType="begin"/>
      </w:r>
      <w:r>
        <w:instrText xml:space="preserve"> XE "</w:instrText>
      </w:r>
      <w:r>
        <w:rPr>
          <w:rFonts w:ascii="Arial" w:hAnsi="Arial"/>
        </w:rPr>
        <w:instrText>Reverse:</w:instrText>
      </w:r>
      <w:r>
        <w:instrText xml:space="preserve">2D parameters" </w:instrText>
      </w:r>
      <w:r>
        <w:rPr>
          <w:rFonts w:ascii="Arial" w:hAnsi="Arial"/>
        </w:rPr>
        <w:fldChar w:fldCharType="end"/>
      </w:r>
      <w:r>
        <w:t xml:space="preserve">     </w:t>
      </w:r>
    </w:p>
    <w:p w:rsidR="00FB789F" w:rsidRDefault="00FB789F" w:rsidP="00980EED">
      <w:pPr>
        <w:spacing w:after="120"/>
        <w:ind w:left="720"/>
        <w:jc w:val="both"/>
      </w:pPr>
      <w:r>
        <w:t>Check this box if you find that the F</w:t>
      </w:r>
      <w:r>
        <w:rPr>
          <w:vertAlign w:val="subscript"/>
        </w:rPr>
        <w:t>1</w:t>
      </w:r>
      <w:r>
        <w:t xml:space="preserve"> direction needs to be reversed.  This is pulse sequence and spectrometer model dependent.  SpinWorks should set this correctly for </w:t>
      </w:r>
      <w:r>
        <w:rPr>
          <w:i/>
        </w:rPr>
        <w:t>most</w:t>
      </w:r>
      <w:r>
        <w:t xml:space="preserve"> data sets.  An exception seems to be magnitude mode data (e.g. COSY and HMBC) from Bruker AMX spectrometers</w:t>
      </w:r>
      <w:r w:rsidR="00A2181C">
        <w:t xml:space="preserve"> (any of these still around?)</w:t>
      </w:r>
      <w:r>
        <w:t>.  Data from Avance series spectrometers should be O.K.  Using the F</w:t>
      </w:r>
      <w:r>
        <w:rPr>
          <w:vertAlign w:val="subscript"/>
        </w:rPr>
        <w:t>3</w:t>
      </w:r>
      <w:r>
        <w:t xml:space="preserve"> (a.k.a. Y or decoupler B) channel for HSQC type experiments on an AMX spectrometer may also result in a reversed F</w:t>
      </w:r>
      <w:r>
        <w:rPr>
          <w:vertAlign w:val="subscript"/>
        </w:rPr>
        <w:t>1</w:t>
      </w:r>
      <w:r>
        <w:t xml:space="preserve"> dimension.  </w:t>
      </w:r>
      <w:r w:rsidR="00C453F2">
        <w:t>Avance series spectrometers are OK.</w:t>
      </w:r>
    </w:p>
    <w:p w:rsidR="008316E2" w:rsidRDefault="008316E2" w:rsidP="00980EED">
      <w:pPr>
        <w:spacing w:after="120"/>
        <w:ind w:left="720"/>
        <w:jc w:val="both"/>
      </w:pPr>
      <w:r>
        <w:t>Data from JEOL spectrometers may require F1 reversal, depending on the experiment.</w:t>
      </w:r>
    </w:p>
    <w:p w:rsidR="00FB789F" w:rsidRDefault="00FB789F" w:rsidP="00980EED">
      <w:pPr>
        <w:spacing w:after="120"/>
        <w:ind w:left="720"/>
        <w:jc w:val="both"/>
      </w:pPr>
      <w:r>
        <w:t>Reversing F</w:t>
      </w:r>
      <w:r>
        <w:rPr>
          <w:vertAlign w:val="subscript"/>
        </w:rPr>
        <w:t>2</w:t>
      </w:r>
      <w:r>
        <w:t xml:space="preserve"> should never be necessary.</w:t>
      </w:r>
    </w:p>
    <w:p w:rsidR="00980EED" w:rsidRDefault="00FB789F" w:rsidP="00980EED">
      <w:pPr>
        <w:spacing w:after="120"/>
        <w:jc w:val="both"/>
      </w:pPr>
      <w:r>
        <w:rPr>
          <w:rFonts w:ascii="Arial" w:hAnsi="Arial"/>
        </w:rPr>
        <w:lastRenderedPageBreak/>
        <w:t>First Point Correction</w:t>
      </w:r>
      <w:r>
        <w:fldChar w:fldCharType="begin"/>
      </w:r>
      <w:r>
        <w:instrText xml:space="preserve"> XE "First Point Correction" </w:instrText>
      </w:r>
      <w:r>
        <w:fldChar w:fldCharType="end"/>
      </w:r>
      <w:r>
        <w:t xml:space="preserve">   </w:t>
      </w:r>
    </w:p>
    <w:p w:rsidR="00FB789F" w:rsidRDefault="00FB789F" w:rsidP="00980EED">
      <w:pPr>
        <w:spacing w:after="120"/>
        <w:ind w:left="720"/>
        <w:jc w:val="both"/>
      </w:pPr>
      <w:r>
        <w:t>Applies a multiplier to the first point of the FID.  The default value of 0.5 is good for the vast majority of data sets.  Experiment with the value if you need to remove some baseline offset in the transformed spectra.  An alternative is to apply drift correction (</w:t>
      </w:r>
      <w:r>
        <w:rPr>
          <w:rFonts w:ascii="Arial" w:hAnsi="Arial"/>
        </w:rPr>
        <w:t xml:space="preserve">2D Processing </w:t>
      </w:r>
      <w:r>
        <w:t>sub</w:t>
      </w:r>
      <w:r>
        <w:rPr>
          <w:rFonts w:ascii="Arial" w:hAnsi="Arial"/>
        </w:rPr>
        <w:t>-</w:t>
      </w:r>
      <w:r>
        <w:t>menu) after processing.</w:t>
      </w:r>
    </w:p>
    <w:p w:rsidR="00980EED" w:rsidRDefault="00FB789F" w:rsidP="00980EED">
      <w:pPr>
        <w:spacing w:after="120"/>
        <w:jc w:val="both"/>
      </w:pPr>
      <w:r>
        <w:rPr>
          <w:rFonts w:ascii="Arial" w:hAnsi="Arial"/>
        </w:rPr>
        <w:t>Bias Corr.</w:t>
      </w:r>
      <w:r>
        <w:t xml:space="preserve">   </w:t>
      </w:r>
    </w:p>
    <w:p w:rsidR="00FB789F" w:rsidRDefault="00FB789F" w:rsidP="00980EED">
      <w:pPr>
        <w:spacing w:after="120"/>
        <w:ind w:left="720"/>
        <w:jc w:val="both"/>
      </w:pPr>
      <w:r>
        <w:t xml:space="preserve">Determines whether a DC offset or bias correction should be applied to the FID.  The default value is </w:t>
      </w:r>
      <w:r>
        <w:rPr>
          <w:rFonts w:ascii="Arial" w:hAnsi="Arial"/>
        </w:rPr>
        <w:t>OFF</w:t>
      </w:r>
      <w:r>
        <w:t xml:space="preserve">, and it should only be turned on if there is a noticeable zero frequency “spike” at the </w:t>
      </w:r>
      <w:r w:rsidRPr="00D6599C">
        <w:t>centre</w:t>
      </w:r>
      <w:r>
        <w:t xml:space="preserve"> of the spectrum.</w:t>
      </w:r>
      <w:r w:rsidR="00995B05">
        <w:t xml:space="preserve">  This is very unusual in modern spectrometers.</w:t>
      </w:r>
    </w:p>
    <w:p w:rsidR="00980EED" w:rsidRDefault="00FB789F" w:rsidP="00980EED">
      <w:pPr>
        <w:spacing w:after="120"/>
        <w:jc w:val="both"/>
      </w:pPr>
      <w:r>
        <w:rPr>
          <w:rFonts w:ascii="Arial" w:hAnsi="Arial"/>
        </w:rPr>
        <w:t>Window Function</w:t>
      </w:r>
      <w:r>
        <w:rPr>
          <w:rFonts w:ascii="Arial" w:hAnsi="Arial"/>
        </w:rPr>
        <w:fldChar w:fldCharType="begin"/>
      </w:r>
      <w:r>
        <w:instrText xml:space="preserve"> XE "</w:instrText>
      </w:r>
      <w:r>
        <w:rPr>
          <w:rFonts w:ascii="Arial" w:hAnsi="Arial"/>
        </w:rPr>
        <w:instrText>Window Function:</w:instrText>
      </w:r>
      <w:r>
        <w:instrText xml:space="preserve">2D parameters" </w:instrText>
      </w:r>
      <w:r>
        <w:rPr>
          <w:rFonts w:ascii="Arial" w:hAnsi="Arial"/>
        </w:rPr>
        <w:fldChar w:fldCharType="end"/>
      </w:r>
      <w:r>
        <w:t xml:space="preserve">   </w:t>
      </w:r>
    </w:p>
    <w:p w:rsidR="00FB789F" w:rsidRDefault="00FB789F" w:rsidP="00980EED">
      <w:pPr>
        <w:spacing w:after="120"/>
        <w:ind w:left="720"/>
        <w:jc w:val="both"/>
      </w:pPr>
      <w:r>
        <w:t>This is the pre-transform apodization function applied to the data.  Choices are: none, Lorentz, Lorentz to Gauss (the Bruker “GM” function), Sine, Sine Squared, TRAF, TRAFS and Gaussian.  Details of the TRAF and TRAFS functions can be found in the 1D processing section.  The shift parameter is the shift (in degrees) for the Sine and Sine squared function, while the LB</w:t>
      </w:r>
      <w:r>
        <w:fldChar w:fldCharType="begin"/>
      </w:r>
      <w:r>
        <w:instrText xml:space="preserve"> XE "</w:instrText>
      </w:r>
      <w:r>
        <w:rPr>
          <w:rFonts w:ascii="Arial" w:hAnsi="Arial"/>
        </w:rPr>
        <w:instrText>LB</w:instrText>
      </w:r>
      <w:r>
        <w:instrText xml:space="preserve">" </w:instrText>
      </w:r>
      <w:r>
        <w:fldChar w:fldCharType="end"/>
      </w:r>
      <w:r>
        <w:t xml:space="preserve"> and GB</w:t>
      </w:r>
      <w:r>
        <w:fldChar w:fldCharType="begin"/>
      </w:r>
      <w:r>
        <w:instrText xml:space="preserve"> XE "</w:instrText>
      </w:r>
      <w:r>
        <w:rPr>
          <w:rFonts w:ascii="Arial" w:hAnsi="Arial"/>
        </w:rPr>
        <w:instrText>GB</w:instrText>
      </w:r>
      <w:r>
        <w:instrText xml:space="preserve">" </w:instrText>
      </w:r>
      <w:r>
        <w:fldChar w:fldCharType="end"/>
      </w:r>
      <w:r>
        <w:t xml:space="preserve"> parameters are used by the Lorenz, Lorentz to Gauss, TRAF, TRAFS and Gaussian functions.  Note that the </w:t>
      </w:r>
      <w:r>
        <w:rPr>
          <w:rFonts w:ascii="Arial" w:hAnsi="Arial"/>
        </w:rPr>
        <w:t>Lorentz to Gauss</w:t>
      </w:r>
      <w:r>
        <w:t xml:space="preserve"> selection uses the </w:t>
      </w:r>
      <w:r>
        <w:rPr>
          <w:rFonts w:ascii="Arial" w:hAnsi="Arial"/>
        </w:rPr>
        <w:t>LB</w:t>
      </w:r>
      <w:r>
        <w:t xml:space="preserve"> and </w:t>
      </w:r>
      <w:r>
        <w:rPr>
          <w:rFonts w:ascii="Arial" w:hAnsi="Arial"/>
        </w:rPr>
        <w:t>GB</w:t>
      </w:r>
      <w:r>
        <w:t xml:space="preserve"> parameters, while the </w:t>
      </w:r>
      <w:r>
        <w:rPr>
          <w:rFonts w:ascii="Arial" w:hAnsi="Arial"/>
        </w:rPr>
        <w:t>Gaussian</w:t>
      </w:r>
      <w:r>
        <w:t xml:space="preserve"> Selection uses </w:t>
      </w:r>
      <w:r>
        <w:rPr>
          <w:rFonts w:ascii="Arial" w:hAnsi="Arial"/>
        </w:rPr>
        <w:t xml:space="preserve">LB </w:t>
      </w:r>
      <w:r>
        <w:t>only.</w:t>
      </w:r>
    </w:p>
    <w:p w:rsidR="00FB789F" w:rsidRDefault="00FB789F" w:rsidP="00980EED">
      <w:pPr>
        <w:pStyle w:val="BodyTextIndent2"/>
        <w:widowControl w:val="0"/>
        <w:spacing w:after="120" w:line="240" w:lineRule="auto"/>
        <w:ind w:left="720"/>
      </w:pPr>
      <w:r>
        <w:t xml:space="preserve">For Bruker data, the window function and parameters specified on the spectrometer will be used. For Varian data, SpinWorks currently selects window function parameters based on the detection mode and pulse sequence name (if a standard Varian pulse sequence was used).  The reason for this is that the window function definition and parameters used in SpinWorks differ </w:t>
      </w:r>
      <w:r w:rsidR="00F13D5E">
        <w:t xml:space="preserve">significantly from </w:t>
      </w:r>
      <w:r>
        <w:t>those used by VNMR.  Future versions will hopefully select the window function and parameters based on the values set in the spectral parameters.</w:t>
      </w:r>
    </w:p>
    <w:p w:rsidR="00980EED" w:rsidRDefault="00FB789F" w:rsidP="00980EED">
      <w:pPr>
        <w:spacing w:after="120"/>
        <w:jc w:val="both"/>
      </w:pPr>
      <w:r>
        <w:rPr>
          <w:rFonts w:ascii="Arial" w:hAnsi="Arial"/>
        </w:rPr>
        <w:t>Linear Prediction</w:t>
      </w:r>
      <w:r>
        <w:rPr>
          <w:rFonts w:ascii="Arial" w:hAnsi="Arial"/>
        </w:rPr>
        <w:fldChar w:fldCharType="begin"/>
      </w:r>
      <w:r>
        <w:instrText xml:space="preserve"> XE "</w:instrText>
      </w:r>
      <w:r>
        <w:rPr>
          <w:rFonts w:ascii="Arial" w:hAnsi="Arial"/>
        </w:rPr>
        <w:instrText>Linear Prediction:</w:instrText>
      </w:r>
      <w:r>
        <w:instrText xml:space="preserve">2D parameters" </w:instrText>
      </w:r>
      <w:r>
        <w:rPr>
          <w:rFonts w:ascii="Arial" w:hAnsi="Arial"/>
        </w:rPr>
        <w:fldChar w:fldCharType="end"/>
      </w:r>
      <w:r>
        <w:rPr>
          <w:rFonts w:ascii="Arial" w:hAnsi="Arial"/>
        </w:rPr>
        <w:fldChar w:fldCharType="begin"/>
      </w:r>
      <w:r>
        <w:instrText xml:space="preserve"> XE "linear prediction</w:instrText>
      </w:r>
      <w:r>
        <w:rPr>
          <w:rFonts w:ascii="Arial" w:hAnsi="Arial"/>
        </w:rPr>
        <w:instrText>:</w:instrText>
      </w:r>
      <w:r>
        <w:instrText xml:space="preserve">2D" </w:instrText>
      </w:r>
      <w:r>
        <w:rPr>
          <w:rFonts w:ascii="Arial" w:hAnsi="Arial"/>
        </w:rPr>
        <w:fldChar w:fldCharType="end"/>
      </w:r>
      <w:r>
        <w:t xml:space="preserve">   </w:t>
      </w:r>
    </w:p>
    <w:p w:rsidR="00FB789F" w:rsidRDefault="00FB789F" w:rsidP="00980EED">
      <w:pPr>
        <w:spacing w:after="120"/>
        <w:ind w:left="720"/>
        <w:jc w:val="both"/>
      </w:pPr>
      <w:r>
        <w:t>Specifies the parameters used for linear prediction of the data set.  This is typically</w:t>
      </w:r>
      <w:r w:rsidR="002050DC">
        <w:t xml:space="preserve"> only</w:t>
      </w:r>
      <w:r>
        <w:t xml:space="preserve"> used in </w:t>
      </w:r>
      <w:r w:rsidR="003E02DE">
        <w:t>the indirect dimensions where</w:t>
      </w:r>
      <w:r>
        <w:t xml:space="preserve"> the number of time domain data points is small.  You can specify the number of points to be predicted, the number of coefficients, the number of input points used for prediction, and whether you want forward or rever</w:t>
      </w:r>
      <w:r w:rsidR="003E02DE">
        <w:t>se prediction.  O</w:t>
      </w:r>
      <w:r>
        <w:t xml:space="preserve">nly </w:t>
      </w:r>
      <w:r>
        <w:rPr>
          <w:i/>
        </w:rPr>
        <w:t>forward</w:t>
      </w:r>
      <w:r>
        <w:t xml:space="preserve"> prediction is supported in F</w:t>
      </w:r>
      <w:r>
        <w:rPr>
          <w:vertAlign w:val="subscript"/>
        </w:rPr>
        <w:t>1</w:t>
      </w:r>
      <w:r>
        <w:t xml:space="preserve">, while only </w:t>
      </w:r>
      <w:r>
        <w:rPr>
          <w:i/>
        </w:rPr>
        <w:t>backwards</w:t>
      </w:r>
      <w:r>
        <w:t xml:space="preserve"> prediction is supported in F</w:t>
      </w:r>
      <w:r>
        <w:rPr>
          <w:vertAlign w:val="subscript"/>
        </w:rPr>
        <w:t>2</w:t>
      </w:r>
      <w:r>
        <w:t xml:space="preserve">.  These parameters may require some experimentation, but the default values are usually satisfactory.  </w:t>
      </w:r>
      <w:r w:rsidR="00424F7A">
        <w:t>Y</w:t>
      </w:r>
      <w:r>
        <w:t xml:space="preserve">ou can usually double the number of time domain data points in </w:t>
      </w:r>
      <w:r w:rsidR="003E02DE">
        <w:t>the indirect dimensions</w:t>
      </w:r>
      <w:r>
        <w:t xml:space="preserve">, and the number of coefficients will typically be 8 to 16.  The number of </w:t>
      </w:r>
      <w:r>
        <w:rPr>
          <w:rFonts w:ascii="Arial" w:hAnsi="Arial"/>
        </w:rPr>
        <w:t>Input</w:t>
      </w:r>
      <w:r>
        <w:t xml:space="preserve"> </w:t>
      </w:r>
      <w:r>
        <w:rPr>
          <w:rFonts w:ascii="Arial" w:hAnsi="Arial"/>
        </w:rPr>
        <w:t>Points</w:t>
      </w:r>
      <w:r>
        <w:t xml:space="preserve"> can usually be set to the one half the number of time domain points in T</w:t>
      </w:r>
      <w:r>
        <w:rPr>
          <w:vertAlign w:val="subscript"/>
        </w:rPr>
        <w:t>1</w:t>
      </w:r>
      <w:r>
        <w:t>, which is the default value. If you get what appears to be streaking in F</w:t>
      </w:r>
      <w:r>
        <w:rPr>
          <w:vertAlign w:val="subscript"/>
        </w:rPr>
        <w:t>1</w:t>
      </w:r>
      <w:r>
        <w:t xml:space="preserve">, you can increase the number of input points and/or the number of coefficients.  The </w:t>
      </w:r>
      <w:r>
        <w:rPr>
          <w:rFonts w:ascii="Arial" w:hAnsi="Arial"/>
        </w:rPr>
        <w:t>Cutoff</w:t>
      </w:r>
      <w:r>
        <w:t xml:space="preserve"> value can be left at the default value for most cases, but raising it can speed up the LP procedure.</w:t>
      </w:r>
    </w:p>
    <w:p w:rsidR="00FB789F" w:rsidRDefault="00FB789F" w:rsidP="00980EED">
      <w:pPr>
        <w:spacing w:after="120"/>
        <w:ind w:left="720"/>
        <w:jc w:val="both"/>
      </w:pPr>
      <w:r>
        <w:lastRenderedPageBreak/>
        <w:t>The newest LP addition is the Zhu-Bax</w:t>
      </w:r>
      <w:r>
        <w:fldChar w:fldCharType="begin"/>
      </w:r>
      <w:r>
        <w:instrText xml:space="preserve"> XE "Zhu-Bax:linear prediction" </w:instrText>
      </w:r>
      <w:r>
        <w:fldChar w:fldCharType="end"/>
      </w:r>
      <w:r>
        <w:t xml:space="preserve"> “forward-backward” algorithm (</w:t>
      </w:r>
      <w:r>
        <w:rPr>
          <w:i/>
        </w:rPr>
        <w:t xml:space="preserve">J. Magn. Reson. </w:t>
      </w:r>
      <w:r>
        <w:rPr>
          <w:b/>
        </w:rPr>
        <w:t>100,</w:t>
      </w:r>
      <w:r>
        <w:t xml:space="preserve"> 202 (1992)).  </w:t>
      </w:r>
      <w:r w:rsidR="00E4468B">
        <w:t>T</w:t>
      </w:r>
      <w:r>
        <w:t>his routine seems better than the others, and can extrapolate the data further than the others.  For example, extrapolation from 128 to 512 points is possible for data with a good signal to noise ratio.  It is not recommended to raise the number of coefficients above 16, and the input points parameter is not used for this algorithm (the whole data set is used).  Future releases of SpinWorks may have this as the standard or default LP algorithm.</w:t>
      </w:r>
    </w:p>
    <w:p w:rsidR="00FB789F" w:rsidRDefault="00FB789F" w:rsidP="00980EED">
      <w:pPr>
        <w:spacing w:after="120"/>
        <w:ind w:left="720"/>
        <w:jc w:val="both"/>
      </w:pPr>
      <w:r>
        <w:rPr>
          <w:b/>
        </w:rPr>
        <w:t>Note:</w:t>
      </w:r>
      <w:r>
        <w:t xml:space="preserve"> In </w:t>
      </w:r>
      <w:r>
        <w:rPr>
          <w:i/>
        </w:rPr>
        <w:t>most</w:t>
      </w:r>
      <w:r>
        <w:t xml:space="preserve"> cases</w:t>
      </w:r>
      <w:r w:rsidR="009772BC">
        <w:t>,</w:t>
      </w:r>
      <w:r>
        <w:t xml:space="preserve"> simply selecting </w:t>
      </w:r>
      <w:r>
        <w:rPr>
          <w:rFonts w:ascii="Arial" w:hAnsi="Arial"/>
        </w:rPr>
        <w:t xml:space="preserve">Forward </w:t>
      </w:r>
      <w:r>
        <w:t>or</w:t>
      </w:r>
      <w:r>
        <w:rPr>
          <w:rFonts w:ascii="Arial" w:hAnsi="Arial"/>
        </w:rPr>
        <w:t xml:space="preserve"> Zhu-Bax</w:t>
      </w:r>
      <w:r>
        <w:t xml:space="preserve"> and leaving all of the other parameters at their default values will provide the best results.</w:t>
      </w:r>
    </w:p>
    <w:p w:rsidR="00FB789F" w:rsidRPr="002D47DB" w:rsidRDefault="00FB789F" w:rsidP="00980EED">
      <w:pPr>
        <w:spacing w:after="120"/>
        <w:ind w:left="720"/>
        <w:jc w:val="both"/>
        <w:rPr>
          <w:b/>
          <w:i/>
        </w:rPr>
      </w:pPr>
      <w:r>
        <w:rPr>
          <w:b/>
        </w:rPr>
        <w:t>Note:</w:t>
      </w:r>
      <w:r>
        <w:t xml:space="preserve">  Linear prediction works well when </w:t>
      </w:r>
      <w:r w:rsidR="00C1001A">
        <w:t>an</w:t>
      </w:r>
      <w:r>
        <w:t xml:space="preserve"> indirect dimension has been abbreviated in order to save experiment time.  </w:t>
      </w:r>
      <w:r w:rsidRPr="002D47DB">
        <w:rPr>
          <w:b/>
          <w:i/>
        </w:rPr>
        <w:t xml:space="preserve">Applying linear prediction to a data set that has already decayed to the noise will not provide any improvement in resolution, and will likely result in poorer sensitivity. </w:t>
      </w:r>
    </w:p>
    <w:p w:rsidR="00FB789F" w:rsidRDefault="00FB789F" w:rsidP="00980EED">
      <w:pPr>
        <w:spacing w:after="120"/>
        <w:ind w:left="720"/>
        <w:jc w:val="both"/>
      </w:pPr>
      <w:r>
        <w:t>For F</w:t>
      </w:r>
      <w:r>
        <w:rPr>
          <w:vertAlign w:val="subscript"/>
        </w:rPr>
        <w:t>2</w:t>
      </w:r>
      <w:r>
        <w:t xml:space="preserve"> (the detection</w:t>
      </w:r>
      <w:r w:rsidR="00700950">
        <w:t xml:space="preserve"> or acquisition</w:t>
      </w:r>
      <w:r>
        <w:t xml:space="preserve"> dimension) it is </w:t>
      </w:r>
      <w:r>
        <w:rPr>
          <w:i/>
        </w:rPr>
        <w:t>always</w:t>
      </w:r>
      <w:r>
        <w:t xml:space="preserve"> better to increase the resolution by increasing the acquisition time (narrowing SW or increasing TD</w:t>
      </w:r>
      <w:r w:rsidR="00E4468B">
        <w:t xml:space="preserve"> or NP</w:t>
      </w:r>
      <w:r>
        <w:t xml:space="preserve">) rather than by relying on linear prediction.  This does not increase the experiment time, as the increase in acquisition time can be compensated by a reduction in the relaxation delay. </w:t>
      </w:r>
      <w:r w:rsidR="003E02DE">
        <w:t>The only time when this may not be appropriate is when there is severe decoupler heating during acquisition.</w:t>
      </w:r>
    </w:p>
    <w:p w:rsidR="00980EED" w:rsidRDefault="00FB789F" w:rsidP="00980EED">
      <w:pPr>
        <w:spacing w:after="120"/>
        <w:jc w:val="both"/>
      </w:pPr>
      <w:r>
        <w:rPr>
          <w:rFonts w:ascii="Arial" w:hAnsi="Arial"/>
        </w:rPr>
        <w:t>Phasing</w:t>
      </w:r>
      <w:r>
        <w:rPr>
          <w:rFonts w:ascii="Arial" w:hAnsi="Arial"/>
        </w:rPr>
        <w:fldChar w:fldCharType="begin"/>
      </w:r>
      <w:r>
        <w:instrText xml:space="preserve"> XE "</w:instrText>
      </w:r>
      <w:r>
        <w:rPr>
          <w:rFonts w:ascii="Arial" w:hAnsi="Arial"/>
        </w:rPr>
        <w:instrText>Phasing:</w:instrText>
      </w:r>
      <w:r>
        <w:instrText xml:space="preserve">2D parameters" </w:instrText>
      </w:r>
      <w:r>
        <w:rPr>
          <w:rFonts w:ascii="Arial" w:hAnsi="Arial"/>
        </w:rPr>
        <w:fldChar w:fldCharType="end"/>
      </w:r>
      <w:r>
        <w:rPr>
          <w:rFonts w:ascii="Arial" w:hAnsi="Arial"/>
        </w:rPr>
        <w:fldChar w:fldCharType="begin"/>
      </w:r>
      <w:r>
        <w:instrText xml:space="preserve"> XE "phasing</w:instrText>
      </w:r>
      <w:r>
        <w:rPr>
          <w:rFonts w:ascii="Arial" w:hAnsi="Arial"/>
        </w:rPr>
        <w:instrText>:</w:instrText>
      </w:r>
      <w:r>
        <w:instrText xml:space="preserve">2D" </w:instrText>
      </w:r>
      <w:r>
        <w:rPr>
          <w:rFonts w:ascii="Arial" w:hAnsi="Arial"/>
        </w:rPr>
        <w:fldChar w:fldCharType="end"/>
      </w:r>
      <w:r>
        <w:t xml:space="preserve">   </w:t>
      </w:r>
    </w:p>
    <w:p w:rsidR="00FB789F" w:rsidRDefault="00FB789F" w:rsidP="00980EED">
      <w:pPr>
        <w:spacing w:after="120"/>
        <w:ind w:left="720"/>
        <w:jc w:val="both"/>
      </w:pPr>
      <w:r>
        <w:t xml:space="preserve">Specifies the type of phase correction to be applied to the data during the transform.  Possible values are: </w:t>
      </w:r>
      <w:r>
        <w:rPr>
          <w:rFonts w:ascii="Arial" w:hAnsi="Arial"/>
        </w:rPr>
        <w:t>none</w:t>
      </w:r>
      <w:r>
        <w:t xml:space="preserve"> (you will phase the data interactively later) </w:t>
      </w:r>
      <w:r>
        <w:rPr>
          <w:rFonts w:ascii="Arial" w:hAnsi="Arial"/>
        </w:rPr>
        <w:t>constants</w:t>
      </w:r>
      <w:r>
        <w:t xml:space="preserve"> (the specified zero and first order corrections will be applied to the data during transform), </w:t>
      </w:r>
      <w:r>
        <w:rPr>
          <w:rFonts w:ascii="Arial" w:hAnsi="Arial"/>
        </w:rPr>
        <w:t>magnitude</w:t>
      </w:r>
      <w:r>
        <w:t xml:space="preserve"> (appropriate for the F</w:t>
      </w:r>
      <w:r>
        <w:rPr>
          <w:vertAlign w:val="subscript"/>
        </w:rPr>
        <w:t>1</w:t>
      </w:r>
      <w:r>
        <w:t xml:space="preserve"> dimension for magnitude COSY</w:t>
      </w:r>
      <w:r>
        <w:fldChar w:fldCharType="begin"/>
      </w:r>
      <w:r>
        <w:instrText xml:space="preserve"> XE "COSY" </w:instrText>
      </w:r>
      <w:r>
        <w:fldChar w:fldCharType="end"/>
      </w:r>
      <w:r>
        <w:t xml:space="preserve"> and HMBC) and </w:t>
      </w:r>
      <w:r>
        <w:rPr>
          <w:rFonts w:ascii="Arial" w:hAnsi="Arial"/>
        </w:rPr>
        <w:t>power</w:t>
      </w:r>
      <w:r>
        <w:t xml:space="preserve">.  </w:t>
      </w:r>
    </w:p>
    <w:p w:rsidR="00980EED" w:rsidRDefault="00FB789F" w:rsidP="00980EED">
      <w:pPr>
        <w:spacing w:after="120"/>
        <w:jc w:val="both"/>
      </w:pPr>
      <w:r>
        <w:rPr>
          <w:rFonts w:ascii="Arial" w:hAnsi="Arial"/>
        </w:rPr>
        <w:t>HOGWASH</w:t>
      </w:r>
      <w:r>
        <w:rPr>
          <w:rFonts w:ascii="Arial" w:hAnsi="Arial"/>
        </w:rPr>
        <w:fldChar w:fldCharType="begin"/>
      </w:r>
      <w:r>
        <w:instrText xml:space="preserve"> XE "</w:instrText>
      </w:r>
      <w:r>
        <w:rPr>
          <w:rFonts w:ascii="Arial" w:hAnsi="Arial"/>
        </w:rPr>
        <w:instrText>HOGWASH:</w:instrText>
      </w:r>
      <w:r>
        <w:instrText xml:space="preserve">2D parameters" </w:instrText>
      </w:r>
      <w:r>
        <w:rPr>
          <w:rFonts w:ascii="Arial" w:hAnsi="Arial"/>
        </w:rPr>
        <w:fldChar w:fldCharType="end"/>
      </w:r>
      <w:r>
        <w:t xml:space="preserve"> </w:t>
      </w:r>
      <w:r w:rsidR="00DF6D4D">
        <w:t xml:space="preserve"> </w:t>
      </w:r>
      <w:r>
        <w:t>(F</w:t>
      </w:r>
      <w:r>
        <w:rPr>
          <w:vertAlign w:val="subscript"/>
        </w:rPr>
        <w:t>1</w:t>
      </w:r>
      <w:r>
        <w:t xml:space="preserve"> only) parameters</w:t>
      </w:r>
      <w:r w:rsidR="00455527">
        <w:t xml:space="preserve">, available from the </w:t>
      </w:r>
      <w:r w:rsidR="00455527" w:rsidRPr="00455527">
        <w:rPr>
          <w:rFonts w:ascii="Arial" w:hAnsi="Arial" w:cs="Arial"/>
        </w:rPr>
        <w:t>Advanced</w:t>
      </w:r>
      <w:r w:rsidR="00455527">
        <w:t xml:space="preserve"> sub-dialog</w:t>
      </w:r>
      <w:r>
        <w:t xml:space="preserve">.  </w:t>
      </w:r>
    </w:p>
    <w:p w:rsidR="00FB789F" w:rsidRDefault="00FB789F" w:rsidP="00980EED">
      <w:pPr>
        <w:spacing w:after="120"/>
        <w:ind w:left="720"/>
        <w:jc w:val="both"/>
      </w:pPr>
      <w:r>
        <w:t xml:space="preserve">These are described separately in the HOGWASH section of this manual. </w:t>
      </w:r>
    </w:p>
    <w:p w:rsidR="00980EED" w:rsidRDefault="00FB789F" w:rsidP="00980EED">
      <w:pPr>
        <w:spacing w:after="120"/>
        <w:jc w:val="both"/>
        <w:rPr>
          <w:rFonts w:ascii="Arial" w:hAnsi="Arial"/>
        </w:rPr>
      </w:pPr>
      <w:r>
        <w:rPr>
          <w:rFonts w:ascii="Arial" w:hAnsi="Arial"/>
        </w:rPr>
        <w:t>Solvent Filter</w:t>
      </w:r>
      <w:r>
        <w:rPr>
          <w:rFonts w:ascii="Arial" w:hAnsi="Arial"/>
        </w:rPr>
        <w:fldChar w:fldCharType="begin"/>
      </w:r>
      <w:r>
        <w:instrText xml:space="preserve"> XE "</w:instrText>
      </w:r>
      <w:r>
        <w:rPr>
          <w:rFonts w:ascii="Arial" w:hAnsi="Arial"/>
        </w:rPr>
        <w:instrText>Solvent Filter:</w:instrText>
      </w:r>
      <w:r>
        <w:instrText xml:space="preserve">2D parameters" </w:instrText>
      </w:r>
      <w:r>
        <w:rPr>
          <w:rFonts w:ascii="Arial" w:hAnsi="Arial"/>
        </w:rPr>
        <w:fldChar w:fldCharType="end"/>
      </w:r>
      <w:r>
        <w:rPr>
          <w:rFonts w:ascii="Arial" w:hAnsi="Arial"/>
        </w:rPr>
        <w:t xml:space="preserve"> </w:t>
      </w:r>
      <w:r w:rsidR="00DF6D4D">
        <w:rPr>
          <w:rFonts w:ascii="Arial" w:hAnsi="Arial"/>
        </w:rPr>
        <w:t xml:space="preserve"> </w:t>
      </w:r>
      <w:r>
        <w:t>(F</w:t>
      </w:r>
      <w:r>
        <w:rPr>
          <w:vertAlign w:val="subscript"/>
        </w:rPr>
        <w:t>2</w:t>
      </w:r>
      <w:r>
        <w:t xml:space="preserve"> only)</w:t>
      </w:r>
      <w:r>
        <w:rPr>
          <w:rFonts w:ascii="Arial" w:hAnsi="Arial"/>
        </w:rPr>
        <w:t xml:space="preserve"> </w:t>
      </w:r>
    </w:p>
    <w:p w:rsidR="00FB789F" w:rsidRDefault="00FB789F" w:rsidP="00980EED">
      <w:pPr>
        <w:spacing w:after="120"/>
        <w:ind w:left="720"/>
        <w:jc w:val="both"/>
      </w:pPr>
      <w:r>
        <w:t>This provides a high-pass filter for removing a strong solvent signal (e.g. H</w:t>
      </w:r>
      <w:r>
        <w:rPr>
          <w:vertAlign w:val="subscript"/>
        </w:rPr>
        <w:t>2</w:t>
      </w:r>
      <w:r>
        <w:t xml:space="preserve">O) from the centre of the spectrum.  </w:t>
      </w:r>
      <w:r>
        <w:rPr>
          <w:rFonts w:ascii="Arial" w:hAnsi="Arial"/>
        </w:rPr>
        <w:t>Gauss</w:t>
      </w:r>
      <w:r>
        <w:t xml:space="preserve"> or </w:t>
      </w:r>
      <w:r>
        <w:rPr>
          <w:rFonts w:ascii="Arial" w:hAnsi="Arial"/>
        </w:rPr>
        <w:t>Sine</w:t>
      </w:r>
      <w:r>
        <w:t xml:space="preserve"> usually work best, and the number of points determines the selectivity of the filter.  A larger number of points creates a narrower filter, with the default value giving good results for typical proton 2D spectra recorded in water.  However, you should experiment to achieve the best result.</w:t>
      </w:r>
      <w:r w:rsidR="00754B61">
        <w:t xml:space="preserve">  Note that solvent filtering is purely cosmetic and does nothing to</w:t>
      </w:r>
      <w:r w:rsidR="0016707F">
        <w:t xml:space="preserve"> actually</w:t>
      </w:r>
      <w:r w:rsidR="00754B61">
        <w:t xml:space="preserve"> improve the dynamic range or baseline of the original data.</w:t>
      </w:r>
    </w:p>
    <w:p w:rsidR="00980EED" w:rsidRDefault="00FB789F" w:rsidP="00980EED">
      <w:pPr>
        <w:spacing w:after="120"/>
        <w:jc w:val="both"/>
      </w:pPr>
      <w:r w:rsidRPr="000E3530">
        <w:rPr>
          <w:rFonts w:ascii="Arial" w:hAnsi="Arial"/>
        </w:rPr>
        <w:t>F1 Ref Freq</w:t>
      </w:r>
      <w:r w:rsidR="005971DC" w:rsidRPr="000E3530">
        <w:t xml:space="preserve">  (</w:t>
      </w:r>
      <w:r w:rsidRPr="000E3530">
        <w:t>F</w:t>
      </w:r>
      <w:r w:rsidRPr="000E3530">
        <w:rPr>
          <w:vertAlign w:val="subscript"/>
        </w:rPr>
        <w:t>1</w:t>
      </w:r>
      <w:r w:rsidRPr="000E3530">
        <w:t xml:space="preserve"> only)  </w:t>
      </w:r>
      <w:r w:rsidR="00455527">
        <w:t xml:space="preserve">Available from the </w:t>
      </w:r>
      <w:r w:rsidR="00455527" w:rsidRPr="00455527">
        <w:rPr>
          <w:rFonts w:ascii="Arial" w:hAnsi="Arial" w:cs="Arial"/>
        </w:rPr>
        <w:t>Advanced</w:t>
      </w:r>
      <w:r w:rsidR="00455527">
        <w:t xml:space="preserve"> sub-dialog.  </w:t>
      </w:r>
    </w:p>
    <w:p w:rsidR="00FB789F" w:rsidRPr="009772BC" w:rsidRDefault="00FB789F" w:rsidP="009772BC">
      <w:pPr>
        <w:spacing w:after="120"/>
        <w:ind w:left="720"/>
        <w:jc w:val="both"/>
      </w:pPr>
      <w:r w:rsidRPr="000E3530">
        <w:t>Specifies the frequency to be used for Hz to ppm conversion in the F</w:t>
      </w:r>
      <w:r w:rsidRPr="000E3530">
        <w:rPr>
          <w:vertAlign w:val="subscript"/>
        </w:rPr>
        <w:t>1</w:t>
      </w:r>
      <w:r w:rsidRPr="000E3530">
        <w:t xml:space="preserve"> dimension.  Buttons are available for the Observe transmitter, Decoupler or Decoupler 2.  The </w:t>
      </w:r>
      <w:r w:rsidRPr="000E3530">
        <w:lastRenderedPageBreak/>
        <w:t>frequency can also be entered manually.  These buttons are most often used to correct bad “refsource1” or “refsource2” parameters in Varian data sets.</w:t>
      </w:r>
    </w:p>
    <w:p w:rsidR="001362C1" w:rsidRDefault="00455527" w:rsidP="001362C1">
      <w:pPr>
        <w:pStyle w:val="BodyText"/>
        <w:keepNext/>
        <w:widowControl w:val="0"/>
        <w:spacing w:after="120" w:line="240" w:lineRule="auto"/>
      </w:pPr>
      <w:r>
        <w:rPr>
          <w:noProof/>
          <w:snapToGrid/>
          <w:lang w:val="en-US"/>
        </w:rPr>
        <w:drawing>
          <wp:inline distT="0" distB="0" distL="0" distR="0" wp14:anchorId="7DC12D3D" wp14:editId="76F181C8">
            <wp:extent cx="5943600" cy="529971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arameterEditor.PNG"/>
                    <pic:cNvPicPr/>
                  </pic:nvPicPr>
                  <pic:blipFill>
                    <a:blip r:embed="rId49">
                      <a:extLst>
                        <a:ext uri="{28A0092B-C50C-407E-A947-70E740481C1C}">
                          <a14:useLocalDpi xmlns:a14="http://schemas.microsoft.com/office/drawing/2010/main" val="0"/>
                        </a:ext>
                      </a:extLst>
                    </a:blip>
                    <a:stretch>
                      <a:fillRect/>
                    </a:stretch>
                  </pic:blipFill>
                  <pic:spPr>
                    <a:xfrm>
                      <a:off x="0" y="0"/>
                      <a:ext cx="5943600" cy="5299710"/>
                    </a:xfrm>
                    <a:prstGeom prst="rect">
                      <a:avLst/>
                    </a:prstGeom>
                  </pic:spPr>
                </pic:pic>
              </a:graphicData>
            </a:graphic>
          </wp:inline>
        </w:drawing>
      </w:r>
    </w:p>
    <w:p w:rsidR="00700950" w:rsidRDefault="00700950" w:rsidP="001362C1">
      <w:pPr>
        <w:pStyle w:val="BodyText"/>
        <w:keepNext/>
        <w:widowControl w:val="0"/>
        <w:spacing w:after="120" w:line="240" w:lineRule="auto"/>
      </w:pPr>
    </w:p>
    <w:p w:rsidR="00FB789F" w:rsidRPr="000B0066" w:rsidRDefault="001362C1"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14</w:t>
      </w:r>
      <w:r w:rsidRPr="000B0066">
        <w:rPr>
          <w:b/>
          <w:i/>
        </w:rPr>
        <w:fldChar w:fldCharType="end"/>
      </w:r>
      <w:r w:rsidRPr="000B0066">
        <w:rPr>
          <w:b/>
          <w:i/>
        </w:rPr>
        <w:t>.</w:t>
      </w:r>
      <w:r w:rsidRPr="000B0066">
        <w:rPr>
          <w:i/>
        </w:rPr>
        <w:t xml:space="preserve"> </w:t>
      </w:r>
      <w:r w:rsidR="000B0066">
        <w:rPr>
          <w:i/>
        </w:rPr>
        <w:t xml:space="preserve"> </w:t>
      </w:r>
      <w:r w:rsidR="00455527">
        <w:rPr>
          <w:i/>
        </w:rPr>
        <w:t xml:space="preserve">1D and 2D </w:t>
      </w:r>
      <w:r w:rsidR="00455527" w:rsidRPr="000B0066">
        <w:rPr>
          <w:i/>
        </w:rPr>
        <w:t>processing</w:t>
      </w:r>
      <w:r w:rsidRPr="000B0066">
        <w:rPr>
          <w:i/>
        </w:rPr>
        <w:t xml:space="preserve"> parameter page</w:t>
      </w:r>
      <w:r w:rsidR="00455527">
        <w:rPr>
          <w:i/>
        </w:rPr>
        <w:t>.  Windows 10.</w:t>
      </w:r>
    </w:p>
    <w:p w:rsidR="00FB789F" w:rsidRDefault="00FB789F">
      <w:pPr>
        <w:pStyle w:val="BodyText"/>
        <w:widowControl w:val="0"/>
        <w:spacing w:before="360" w:line="240" w:lineRule="auto"/>
        <w:rPr>
          <w:i/>
        </w:rPr>
      </w:pPr>
    </w:p>
    <w:p w:rsidR="00FB789F" w:rsidRDefault="00FB789F">
      <w:pPr>
        <w:spacing w:after="120"/>
        <w:jc w:val="both"/>
      </w:pPr>
    </w:p>
    <w:p w:rsidR="001D646B" w:rsidRDefault="001D646B" w:rsidP="001D646B">
      <w:pPr>
        <w:pStyle w:val="BodyText"/>
        <w:keepNext/>
        <w:widowControl w:val="0"/>
        <w:spacing w:after="120" w:line="240" w:lineRule="auto"/>
      </w:pPr>
    </w:p>
    <w:p w:rsidR="00700950" w:rsidRPr="00700950" w:rsidRDefault="00700950" w:rsidP="00CB02F4">
      <w:pPr>
        <w:pStyle w:val="Caption"/>
        <w:spacing w:before="120" w:after="120"/>
        <w:jc w:val="both"/>
      </w:pPr>
    </w:p>
    <w:p w:rsidR="00FB789F" w:rsidRPr="00CB02F4" w:rsidRDefault="001D646B" w:rsidP="00CB02F4">
      <w:pPr>
        <w:pStyle w:val="Caption"/>
        <w:spacing w:before="120" w:after="120"/>
        <w:jc w:val="both"/>
        <w:rPr>
          <w:i/>
        </w:rPr>
      </w:pPr>
      <w:r w:rsidRPr="00CB02F4">
        <w:rPr>
          <w:b/>
          <w:i/>
        </w:rPr>
        <w:t xml:space="preserve">Figure </w:t>
      </w:r>
      <w:r w:rsidRPr="00CB02F4">
        <w:rPr>
          <w:b/>
          <w:i/>
        </w:rPr>
        <w:fldChar w:fldCharType="begin"/>
      </w:r>
      <w:r w:rsidRPr="00CB02F4">
        <w:rPr>
          <w:b/>
          <w:i/>
        </w:rPr>
        <w:instrText xml:space="preserve"> SEQ Figure \* ARABIC </w:instrText>
      </w:r>
      <w:r w:rsidRPr="00CB02F4">
        <w:rPr>
          <w:b/>
          <w:i/>
        </w:rPr>
        <w:fldChar w:fldCharType="separate"/>
      </w:r>
      <w:r w:rsidR="00532891">
        <w:rPr>
          <w:b/>
          <w:i/>
          <w:noProof/>
        </w:rPr>
        <w:t>15</w:t>
      </w:r>
      <w:r w:rsidRPr="00CB02F4">
        <w:rPr>
          <w:b/>
          <w:i/>
        </w:rPr>
        <w:fldChar w:fldCharType="end"/>
      </w:r>
      <w:r w:rsidRPr="00CB02F4">
        <w:rPr>
          <w:b/>
          <w:i/>
        </w:rPr>
        <w:t>.</w:t>
      </w:r>
      <w:r w:rsidR="000B0066" w:rsidRPr="00CB02F4">
        <w:rPr>
          <w:b/>
          <w:i/>
        </w:rPr>
        <w:t xml:space="preserve"> </w:t>
      </w:r>
      <w:r w:rsidR="00455527">
        <w:rPr>
          <w:i/>
        </w:rPr>
        <w:t xml:space="preserve"> </w:t>
      </w:r>
      <w:r w:rsidRPr="00CB02F4">
        <w:rPr>
          <w:i/>
        </w:rPr>
        <w:t>F</w:t>
      </w:r>
      <w:r w:rsidRPr="00CB02F4">
        <w:rPr>
          <w:i/>
          <w:vertAlign w:val="subscript"/>
        </w:rPr>
        <w:t>1</w:t>
      </w:r>
      <w:r w:rsidRPr="00CB02F4">
        <w:rPr>
          <w:i/>
        </w:rPr>
        <w:t xml:space="preserve"> </w:t>
      </w:r>
      <w:r w:rsidR="00455527">
        <w:rPr>
          <w:i/>
        </w:rPr>
        <w:t xml:space="preserve">Advanced </w:t>
      </w:r>
      <w:r w:rsidRPr="00CB02F4">
        <w:rPr>
          <w:i/>
        </w:rPr>
        <w:t>processing parameter page</w:t>
      </w:r>
      <w:r w:rsidR="00455527">
        <w:rPr>
          <w:i/>
        </w:rPr>
        <w:t>.</w:t>
      </w:r>
    </w:p>
    <w:p w:rsidR="00FB789F" w:rsidRDefault="00FB789F" w:rsidP="0036663E">
      <w:pPr>
        <w:pStyle w:val="Heading2"/>
        <w:spacing w:before="240"/>
        <w:rPr>
          <w:rFonts w:ascii="Helvetica" w:hAnsi="Helvetica"/>
        </w:rPr>
      </w:pPr>
      <w:bookmarkStart w:id="1215" w:name="_Toc5769115"/>
      <w:bookmarkStart w:id="1216" w:name="_Toc18142653"/>
      <w:bookmarkStart w:id="1217" w:name="_Toc18596391"/>
      <w:bookmarkStart w:id="1218" w:name="_Toc29956555"/>
      <w:bookmarkStart w:id="1219" w:name="_Toc51393605"/>
      <w:bookmarkStart w:id="1220" w:name="_Toc51393838"/>
      <w:bookmarkStart w:id="1221" w:name="_Toc51395742"/>
      <w:bookmarkStart w:id="1222" w:name="_Toc61759123"/>
      <w:bookmarkStart w:id="1223" w:name="_Toc78103793"/>
      <w:bookmarkStart w:id="1224" w:name="_Toc87415529"/>
      <w:bookmarkStart w:id="1225" w:name="_Toc100987667"/>
      <w:bookmarkStart w:id="1226" w:name="_Toc106683691"/>
      <w:bookmarkStart w:id="1227" w:name="_Toc109806260"/>
      <w:bookmarkStart w:id="1228" w:name="_Toc161461917"/>
      <w:bookmarkStart w:id="1229" w:name="_Toc161462779"/>
      <w:bookmarkStart w:id="1230" w:name="_Toc161463428"/>
      <w:bookmarkStart w:id="1231" w:name="_Toc168218683"/>
      <w:bookmarkStart w:id="1232" w:name="_Toc168218885"/>
      <w:bookmarkStart w:id="1233" w:name="_Toc170619581"/>
      <w:bookmarkStart w:id="1234" w:name="_Toc194396613"/>
      <w:bookmarkStart w:id="1235" w:name="_Toc194397119"/>
      <w:bookmarkStart w:id="1236" w:name="_Toc194397308"/>
      <w:bookmarkStart w:id="1237" w:name="_Toc195337961"/>
      <w:bookmarkStart w:id="1238" w:name="_Toc195513511"/>
      <w:bookmarkStart w:id="1239" w:name="_Toc195513615"/>
      <w:bookmarkStart w:id="1240" w:name="_Toc212957049"/>
      <w:bookmarkStart w:id="1241" w:name="_Toc219888013"/>
      <w:bookmarkStart w:id="1242" w:name="_Toc237145395"/>
      <w:bookmarkStart w:id="1243" w:name="_Toc237145752"/>
      <w:bookmarkStart w:id="1244" w:name="_Toc244870807"/>
      <w:bookmarkStart w:id="1245" w:name="_Toc260646644"/>
      <w:bookmarkStart w:id="1246" w:name="_Toc469392107"/>
      <w:r>
        <w:lastRenderedPageBreak/>
        <w:t>Processing 2D Data</w:t>
      </w:r>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p>
    <w:p w:rsidR="00FB789F" w:rsidRDefault="00FB789F">
      <w:pPr>
        <w:pStyle w:val="Heading3"/>
        <w:rPr>
          <w:rFonts w:ascii="Helvetica" w:hAnsi="Helvetica"/>
        </w:rPr>
      </w:pPr>
      <w:bookmarkStart w:id="1247" w:name="_Toc5769116"/>
      <w:bookmarkStart w:id="1248" w:name="_Toc18142654"/>
      <w:bookmarkStart w:id="1249" w:name="_Toc18596392"/>
      <w:bookmarkStart w:id="1250" w:name="_Toc29956556"/>
      <w:bookmarkStart w:id="1251" w:name="_Toc51393606"/>
      <w:bookmarkStart w:id="1252" w:name="_Toc51393839"/>
      <w:bookmarkStart w:id="1253" w:name="_Toc51395743"/>
      <w:bookmarkStart w:id="1254" w:name="_Toc61759124"/>
      <w:bookmarkStart w:id="1255" w:name="_Toc78103794"/>
      <w:bookmarkStart w:id="1256" w:name="_Toc87415530"/>
      <w:bookmarkStart w:id="1257" w:name="_Toc100987668"/>
      <w:bookmarkStart w:id="1258" w:name="_Toc106683692"/>
      <w:bookmarkStart w:id="1259" w:name="_Toc109806261"/>
      <w:bookmarkStart w:id="1260" w:name="_Toc161461918"/>
      <w:bookmarkStart w:id="1261" w:name="_Toc161462780"/>
      <w:bookmarkStart w:id="1262" w:name="_Toc161463429"/>
      <w:bookmarkStart w:id="1263" w:name="_Toc168218684"/>
      <w:bookmarkStart w:id="1264" w:name="_Toc168218886"/>
      <w:bookmarkStart w:id="1265" w:name="_Toc170619582"/>
      <w:bookmarkStart w:id="1266" w:name="_Toc194396614"/>
      <w:bookmarkStart w:id="1267" w:name="_Toc194397120"/>
      <w:bookmarkStart w:id="1268" w:name="_Toc194397309"/>
      <w:bookmarkStart w:id="1269" w:name="_Toc195337962"/>
      <w:bookmarkStart w:id="1270" w:name="_Toc195513512"/>
      <w:bookmarkStart w:id="1271" w:name="_Toc195513616"/>
      <w:bookmarkStart w:id="1272" w:name="_Toc212957050"/>
      <w:bookmarkStart w:id="1273" w:name="_Toc219888014"/>
      <w:bookmarkStart w:id="1274" w:name="_Toc237145396"/>
      <w:bookmarkStart w:id="1275" w:name="_Toc237145753"/>
      <w:bookmarkStart w:id="1276" w:name="_Toc244870808"/>
      <w:bookmarkStart w:id="1277" w:name="_Toc260646645"/>
      <w:bookmarkStart w:id="1278" w:name="_Toc469392108"/>
      <w:r>
        <w:t>Transform</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r>
        <w:fldChar w:fldCharType="begin"/>
      </w:r>
      <w:r>
        <w:instrText xml:space="preserve"> XE "2D processing:transform" </w:instrText>
      </w:r>
      <w:r>
        <w:fldChar w:fldCharType="end"/>
      </w:r>
      <w:r>
        <w:t xml:space="preserve"> </w:t>
      </w:r>
    </w:p>
    <w:p w:rsidR="00FB789F" w:rsidRDefault="00FB789F">
      <w:pPr>
        <w:spacing w:after="120"/>
        <w:jc w:val="both"/>
      </w:pPr>
      <w:r>
        <w:t xml:space="preserve">Once you have selected your 2D data and have set the processing parameters, you will need to process it.  In 2D mode the green </w:t>
      </w:r>
      <w:r>
        <w:rPr>
          <w:rFonts w:ascii="Arial" w:hAnsi="Arial"/>
        </w:rPr>
        <w:t>Process</w:t>
      </w:r>
      <w:r>
        <w:t xml:space="preserve"> buttons on the button panel will process the data as specified by the current processing parameters. Although you can process the F</w:t>
      </w:r>
      <w:r>
        <w:rPr>
          <w:vertAlign w:val="subscript"/>
        </w:rPr>
        <w:t>2</w:t>
      </w:r>
      <w:r>
        <w:t xml:space="preserve"> and F</w:t>
      </w:r>
      <w:r>
        <w:rPr>
          <w:vertAlign w:val="subscript"/>
        </w:rPr>
        <w:t>1</w:t>
      </w:r>
      <w:r>
        <w:t xml:space="preserve"> dimensions separately, it is usually easiest to click in the </w:t>
      </w:r>
      <w:r>
        <w:rPr>
          <w:rFonts w:ascii="Arial" w:hAnsi="Arial"/>
        </w:rPr>
        <w:t>Proc. Both</w:t>
      </w:r>
      <w:r>
        <w:t xml:space="preserve"> button to do a complete transform of the data.  For 2D data sets that do not require phasing (e.g. COSY</w:t>
      </w:r>
      <w:r>
        <w:fldChar w:fldCharType="begin"/>
      </w:r>
      <w:r>
        <w:instrText xml:space="preserve"> XE "COSY" </w:instrText>
      </w:r>
      <w:r>
        <w:fldChar w:fldCharType="end"/>
      </w:r>
      <w:r>
        <w:t xml:space="preserve">, HMBC and HETCOR), clicking the </w:t>
      </w:r>
      <w:r>
        <w:rPr>
          <w:rFonts w:ascii="Arial" w:hAnsi="Arial"/>
        </w:rPr>
        <w:t>Both</w:t>
      </w:r>
      <w:r>
        <w:t xml:space="preserve"> button may be the only processing that the data set requires.  This will be true if appropriate window functions and other processing parameters were set up correctly at the time of acquisition.  (For experiments run with IconNMR or with the standard parameter sets, this will always be so.)</w:t>
      </w:r>
    </w:p>
    <w:p w:rsidR="00FB789F" w:rsidRDefault="00FB789F">
      <w:pPr>
        <w:spacing w:after="240"/>
        <w:jc w:val="both"/>
      </w:pPr>
      <w:r>
        <w:t>2D MQ MAS</w:t>
      </w:r>
      <w:r>
        <w:fldChar w:fldCharType="begin"/>
      </w:r>
      <w:r>
        <w:instrText xml:space="preserve"> XE "2D MQ MAS" </w:instrText>
      </w:r>
      <w:r>
        <w:fldChar w:fldCharType="end"/>
      </w:r>
      <w:r>
        <w:t xml:space="preserve"> spectra require a special type of transform called a “shearing transform</w:t>
      </w:r>
      <w:r>
        <w:fldChar w:fldCharType="begin"/>
      </w:r>
      <w:r>
        <w:instrText xml:space="preserve"> XE "shearing transform:2D MQ MAS" </w:instrText>
      </w:r>
      <w:r>
        <w:fldChar w:fldCharType="end"/>
      </w:r>
      <w:r>
        <w:t>,” in which a T</w:t>
      </w:r>
      <w:r>
        <w:rPr>
          <w:vertAlign w:val="subscript"/>
        </w:rPr>
        <w:t>1</w:t>
      </w:r>
      <w:r>
        <w:t xml:space="preserve"> dependent first order phase correction is applied to each row of the spectrum after the first (T</w:t>
      </w:r>
      <w:r>
        <w:rPr>
          <w:vertAlign w:val="subscript"/>
        </w:rPr>
        <w:t>2</w:t>
      </w:r>
      <w:r>
        <w:t xml:space="preserve">) transform.  The phase constant or “shearing angle” depends on the spin of the nucleus and the quantum selection of the experiment.  The angle can be calculated with the MQ </w:t>
      </w:r>
      <w:r>
        <w:rPr>
          <w:rFonts w:ascii="Arial" w:hAnsi="Arial"/>
        </w:rPr>
        <w:t>MAS Toolbox…</w:t>
      </w:r>
      <w:r>
        <w:t xml:space="preserve"> dialog available in the </w:t>
      </w:r>
      <w:r>
        <w:rPr>
          <w:rFonts w:ascii="Arial" w:hAnsi="Arial"/>
        </w:rPr>
        <w:t xml:space="preserve">2D Processing </w:t>
      </w:r>
      <w:r>
        <w:t xml:space="preserve">sub-menu of the </w:t>
      </w:r>
      <w:r>
        <w:rPr>
          <w:rFonts w:ascii="Arial" w:hAnsi="Arial"/>
        </w:rPr>
        <w:t>Processing</w:t>
      </w:r>
      <w:r>
        <w:t xml:space="preserve"> menu.  A particular angle can also be entered, if desired.</w:t>
      </w:r>
    </w:p>
    <w:p w:rsidR="001D646B" w:rsidRDefault="00784C13" w:rsidP="001D646B">
      <w:pPr>
        <w:keepNext/>
        <w:spacing w:after="120"/>
        <w:jc w:val="both"/>
      </w:pPr>
      <w:r>
        <w:rPr>
          <w:noProof/>
          <w:snapToGrid/>
          <w:lang w:val="en-US"/>
        </w:rPr>
        <w:drawing>
          <wp:inline distT="0" distB="0" distL="0" distR="0" wp14:anchorId="2A0CC2FA" wp14:editId="46A0CB42">
            <wp:extent cx="2495550" cy="2905125"/>
            <wp:effectExtent l="0" t="0" r="0" b="9525"/>
            <wp:docPr id="53" name="Picture 53" descr="MQMAS_tool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QMAS_toolbox"/>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95550" cy="2905125"/>
                    </a:xfrm>
                    <a:prstGeom prst="rect">
                      <a:avLst/>
                    </a:prstGeom>
                    <a:noFill/>
                    <a:ln>
                      <a:noFill/>
                    </a:ln>
                  </pic:spPr>
                </pic:pic>
              </a:graphicData>
            </a:graphic>
          </wp:inline>
        </w:drawing>
      </w:r>
    </w:p>
    <w:p w:rsidR="00FB789F" w:rsidRPr="000B0066" w:rsidRDefault="001D646B"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16</w:t>
      </w:r>
      <w:r w:rsidRPr="000B0066">
        <w:rPr>
          <w:b/>
          <w:i/>
        </w:rPr>
        <w:fldChar w:fldCharType="end"/>
      </w:r>
      <w:r w:rsidRPr="000B0066">
        <w:rPr>
          <w:b/>
          <w:i/>
        </w:rPr>
        <w:t>.</w:t>
      </w:r>
      <w:r w:rsidRPr="000B0066">
        <w:rPr>
          <w:i/>
        </w:rPr>
        <w:t xml:space="preserve"> </w:t>
      </w:r>
      <w:r w:rsidR="000B0066">
        <w:rPr>
          <w:i/>
        </w:rPr>
        <w:t xml:space="preserve"> </w:t>
      </w:r>
      <w:r w:rsidRPr="000B0066">
        <w:rPr>
          <w:i/>
        </w:rPr>
        <w:t>MQMAS shearing transform dialog</w:t>
      </w:r>
    </w:p>
    <w:p w:rsidR="00FB789F" w:rsidRDefault="00FB789F">
      <w:pPr>
        <w:pStyle w:val="BodyText"/>
        <w:widowControl w:val="0"/>
        <w:spacing w:before="240" w:after="120" w:line="240" w:lineRule="auto"/>
      </w:pPr>
      <w:r>
        <w:t>The referencing buttons adjust the referencing so that each of the dimensions can be referenced to the transmitter, if desired.</w:t>
      </w:r>
      <w:r w:rsidR="006F1302">
        <w:t xml:space="preserve">  The </w:t>
      </w:r>
      <w:r w:rsidR="006F1302" w:rsidRPr="006F1302">
        <w:rPr>
          <w:rFonts w:ascii="Arial" w:hAnsi="Arial" w:cs="Arial"/>
        </w:rPr>
        <w:t>Calculate</w:t>
      </w:r>
      <w:r w:rsidR="006F1302">
        <w:t xml:space="preserve"> button is used to calculate the required shearing angle after the </w:t>
      </w:r>
      <w:r w:rsidR="006F1302" w:rsidRPr="006F1302">
        <w:rPr>
          <w:rFonts w:ascii="Arial" w:hAnsi="Arial" w:cs="Arial"/>
        </w:rPr>
        <w:t>Spin</w:t>
      </w:r>
      <w:r w:rsidR="006F1302">
        <w:t xml:space="preserve"> and </w:t>
      </w:r>
      <w:r w:rsidR="006F1302" w:rsidRPr="006F1302">
        <w:rPr>
          <w:rFonts w:ascii="Arial" w:hAnsi="Arial" w:cs="Arial"/>
        </w:rPr>
        <w:t>Quantum</w:t>
      </w:r>
      <w:r w:rsidR="006F1302">
        <w:t xml:space="preserve"> values have been set.</w:t>
      </w:r>
    </w:p>
    <w:p w:rsidR="00FB789F" w:rsidRDefault="00FB789F">
      <w:pPr>
        <w:pStyle w:val="BodyText"/>
        <w:widowControl w:val="0"/>
        <w:spacing w:after="120" w:line="240" w:lineRule="auto"/>
      </w:pPr>
      <w:r>
        <w:t>The shearing transform for MQMAS data has only been tested on Varian data.  Testing with Bruker data is still required.</w:t>
      </w:r>
      <w:r w:rsidR="00A94372">
        <w:t xml:space="preserve">  Newer MQMAS sequences that use a split evolution time do not </w:t>
      </w:r>
      <w:r w:rsidR="00A94372">
        <w:lastRenderedPageBreak/>
        <w:t>require a shearing transform.</w:t>
      </w:r>
    </w:p>
    <w:p w:rsidR="00FB789F" w:rsidRDefault="00FB789F">
      <w:pPr>
        <w:pStyle w:val="BodyText"/>
        <w:widowControl w:val="0"/>
        <w:spacing w:after="120" w:line="240" w:lineRule="auto"/>
      </w:pPr>
      <w:r>
        <w:t>Note that the scaling of the F</w:t>
      </w:r>
      <w:r>
        <w:rPr>
          <w:vertAlign w:val="subscript"/>
        </w:rPr>
        <w:t>1</w:t>
      </w:r>
      <w:r>
        <w:t xml:space="preserve"> axis retains the scaling of the original unsheared data.  There are several conventions for the scaling and referencing of MQMAS data, and there does not seem to be a consensus as to which one is best.  Consult:</w:t>
      </w:r>
    </w:p>
    <w:p w:rsidR="00FB789F" w:rsidRDefault="00FB789F" w:rsidP="00C02F4D">
      <w:pPr>
        <w:spacing w:after="120"/>
        <w:jc w:val="both"/>
      </w:pPr>
      <w:r>
        <w:t xml:space="preserve">Y. Millot and P. P. Man, </w:t>
      </w:r>
      <w:r>
        <w:rPr>
          <w:i/>
        </w:rPr>
        <w:t>Solid State Nuclear Magnetic Resonance</w:t>
      </w:r>
      <w:r>
        <w:t xml:space="preserve">, </w:t>
      </w:r>
      <w:r>
        <w:rPr>
          <w:b/>
        </w:rPr>
        <w:t>21</w:t>
      </w:r>
      <w:r>
        <w:t xml:space="preserve"> 21-43 (2002)</w:t>
      </w:r>
      <w:r w:rsidR="00C02F4D">
        <w:t xml:space="preserve"> </w:t>
      </w:r>
      <w:r>
        <w:t>and other solid state NMR literature for a detailed discussion.</w:t>
      </w:r>
    </w:p>
    <w:p w:rsidR="00FB789F" w:rsidRDefault="00FB789F">
      <w:pPr>
        <w:spacing w:before="120" w:after="240"/>
        <w:jc w:val="both"/>
        <w:rPr>
          <w:rFonts w:ascii="Helvetica" w:hAnsi="Helvetica"/>
        </w:rPr>
      </w:pPr>
      <w:r>
        <w:t xml:space="preserve">Some other less frequently used 2D processing commands are also found in the </w:t>
      </w:r>
      <w:r>
        <w:rPr>
          <w:rFonts w:ascii="Arial" w:hAnsi="Arial"/>
        </w:rPr>
        <w:t>2D Processing</w:t>
      </w:r>
      <w:r>
        <w:t xml:space="preserve"> sub menu of the </w:t>
      </w:r>
      <w:r>
        <w:rPr>
          <w:rFonts w:ascii="Arial" w:hAnsi="Arial"/>
        </w:rPr>
        <w:t>Processing</w:t>
      </w:r>
      <w:r>
        <w:t xml:space="preserve"> menu.</w:t>
      </w:r>
    </w:p>
    <w:p w:rsidR="00FB789F" w:rsidRDefault="00FB789F">
      <w:pPr>
        <w:pStyle w:val="Heading3"/>
        <w:spacing w:before="120"/>
        <w:rPr>
          <w:rFonts w:ascii="Helvetica" w:hAnsi="Helvetica"/>
        </w:rPr>
      </w:pPr>
      <w:bookmarkStart w:id="1279" w:name="_Toc5769117"/>
      <w:bookmarkStart w:id="1280" w:name="_Toc18142655"/>
      <w:bookmarkStart w:id="1281" w:name="_Toc18596393"/>
      <w:bookmarkStart w:id="1282" w:name="_Toc29956557"/>
      <w:bookmarkStart w:id="1283" w:name="_Toc51393607"/>
      <w:bookmarkStart w:id="1284" w:name="_Toc51393840"/>
      <w:bookmarkStart w:id="1285" w:name="_Toc51395744"/>
      <w:bookmarkStart w:id="1286" w:name="_Toc61759125"/>
      <w:bookmarkStart w:id="1287" w:name="_Toc78103795"/>
      <w:bookmarkStart w:id="1288" w:name="_Toc87415531"/>
      <w:bookmarkStart w:id="1289" w:name="_Toc100987669"/>
      <w:bookmarkStart w:id="1290" w:name="_Toc106683693"/>
      <w:bookmarkStart w:id="1291" w:name="_Toc109806262"/>
      <w:bookmarkStart w:id="1292" w:name="_Toc161461919"/>
      <w:bookmarkStart w:id="1293" w:name="_Toc161462781"/>
      <w:bookmarkStart w:id="1294" w:name="_Toc161463430"/>
      <w:bookmarkStart w:id="1295" w:name="_Toc168218685"/>
      <w:bookmarkStart w:id="1296" w:name="_Toc168218887"/>
      <w:bookmarkStart w:id="1297" w:name="_Toc170619583"/>
      <w:bookmarkStart w:id="1298" w:name="_Toc194396615"/>
      <w:bookmarkStart w:id="1299" w:name="_Toc194397121"/>
      <w:bookmarkStart w:id="1300" w:name="_Toc194397310"/>
      <w:bookmarkStart w:id="1301" w:name="_Toc195337963"/>
      <w:bookmarkStart w:id="1302" w:name="_Toc195513513"/>
      <w:bookmarkStart w:id="1303" w:name="_Toc195513617"/>
      <w:bookmarkStart w:id="1304" w:name="_Toc212957051"/>
      <w:bookmarkStart w:id="1305" w:name="_Toc219888015"/>
      <w:bookmarkStart w:id="1306" w:name="_Toc237145397"/>
      <w:bookmarkStart w:id="1307" w:name="_Toc237145754"/>
      <w:bookmarkStart w:id="1308" w:name="_Toc244870809"/>
      <w:bookmarkStart w:id="1309" w:name="_Toc260646646"/>
      <w:bookmarkStart w:id="1310" w:name="_Toc469392109"/>
      <w:r>
        <w:t>2D Display</w:t>
      </w:r>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r>
        <w:fldChar w:fldCharType="begin"/>
      </w:r>
      <w:r>
        <w:instrText xml:space="preserve"> XE "2D processing:2D display" </w:instrText>
      </w:r>
      <w:r>
        <w:fldChar w:fldCharType="end"/>
      </w:r>
    </w:p>
    <w:p w:rsidR="00FB789F" w:rsidRDefault="00FB789F">
      <w:pPr>
        <w:spacing w:after="120"/>
        <w:jc w:val="both"/>
      </w:pPr>
      <w:r>
        <w:t xml:space="preserve">The default mode for the 2D display is “image” mode where both the positive and negative intensities will be displayed.  For magnitude data and phased phase sensitive data, a </w:t>
      </w:r>
      <w:r w:rsidR="00AB43DC">
        <w:rPr>
          <w:rFonts w:ascii="Arial" w:hAnsi="Arial"/>
        </w:rPr>
        <w:t>Pos O</w:t>
      </w:r>
      <w:r>
        <w:rPr>
          <w:rFonts w:ascii="Arial" w:hAnsi="Arial"/>
        </w:rPr>
        <w:t>nly</w:t>
      </w:r>
      <w:r>
        <w:t xml:space="preserve"> mode can be </w:t>
      </w:r>
      <w:r w:rsidR="00AB43DC">
        <w:t>selected from the Button Panel.</w:t>
      </w:r>
      <w:r>
        <w:t xml:space="preserve">  It is also possible to display the data in a “contour” mode and to select coarse or fine contour spacing.  The lowest displayed contour and the highest displayed contour can be adjusted with the </w:t>
      </w:r>
      <w:r>
        <w:rPr>
          <w:rFonts w:ascii="Arial" w:hAnsi="Arial"/>
        </w:rPr>
        <w:t>floor</w:t>
      </w:r>
      <w:r>
        <w:t xml:space="preserve"> and </w:t>
      </w:r>
      <w:r>
        <w:rPr>
          <w:rFonts w:ascii="Arial" w:hAnsi="Arial"/>
        </w:rPr>
        <w:t>range</w:t>
      </w:r>
      <w:r>
        <w:t xml:space="preserve"> buttons.  Note that  </w:t>
      </w:r>
      <w:r>
        <w:rPr>
          <w:rFonts w:ascii="Arial" w:hAnsi="Arial"/>
          <w:b/>
          <w:sz w:val="28"/>
        </w:rPr>
        <w:t xml:space="preserve">- </w:t>
      </w:r>
      <w:r>
        <w:t xml:space="preserve">  means moving the </w:t>
      </w:r>
      <w:r>
        <w:rPr>
          <w:rFonts w:ascii="Arial" w:hAnsi="Arial"/>
        </w:rPr>
        <w:t>floor</w:t>
      </w:r>
      <w:r>
        <w:t xml:space="preserve"> level down, or closer to the noise.  Therefore click the  </w:t>
      </w:r>
      <w:r>
        <w:rPr>
          <w:rFonts w:ascii="Arial" w:hAnsi="Arial"/>
          <w:b/>
          <w:sz w:val="28"/>
        </w:rPr>
        <w:t>-</w:t>
      </w:r>
      <w:r>
        <w:t xml:space="preserve">  button to see smaller peaks.  Similarly, moving the </w:t>
      </w:r>
      <w:r>
        <w:rPr>
          <w:rFonts w:ascii="Arial" w:hAnsi="Arial"/>
        </w:rPr>
        <w:t>range</w:t>
      </w:r>
      <w:r>
        <w:t xml:space="preserve"> up or down will control the number of levels displayed.  As a starting point, set the floor just above the noise (or artifact) level and adjust the </w:t>
      </w:r>
      <w:r>
        <w:rPr>
          <w:rFonts w:ascii="Arial" w:hAnsi="Arial"/>
        </w:rPr>
        <w:t>range</w:t>
      </w:r>
      <w:r>
        <w:t xml:space="preserve"> so that the highest peaks are displayed in the most intense colours.  For spectra with very large dynamic range, lowering the </w:t>
      </w:r>
      <w:r>
        <w:rPr>
          <w:rFonts w:ascii="Arial" w:hAnsi="Arial"/>
        </w:rPr>
        <w:t>range</w:t>
      </w:r>
      <w:r>
        <w:t xml:space="preserve"> even further will give more contours on the smaller peaks at the expense of the more intense peaks.</w:t>
      </w:r>
      <w:r w:rsidR="002815ED">
        <w:t xml:space="preserve">  The normal contour level spacing is logarithmic, but may be changed to </w:t>
      </w:r>
      <w:r w:rsidR="003E0B4E">
        <w:t xml:space="preserve">linear spacing with the appropriate selection in the </w:t>
      </w:r>
      <w:r w:rsidR="003E0B4E" w:rsidRPr="003E0B4E">
        <w:rPr>
          <w:rFonts w:ascii="Arial" w:hAnsi="Arial" w:cs="Arial"/>
        </w:rPr>
        <w:t>View</w:t>
      </w:r>
      <w:r w:rsidR="003E0B4E">
        <w:t xml:space="preserve"> menu.</w:t>
      </w:r>
    </w:p>
    <w:p w:rsidR="006B467C" w:rsidRDefault="006B467C">
      <w:pPr>
        <w:spacing w:after="120"/>
        <w:jc w:val="both"/>
      </w:pPr>
      <w:r>
        <w:t>You can also adjust the floor (lowest displayed level) with the mouse wheel or the scroll feature of laptop trackpad.</w:t>
      </w:r>
    </w:p>
    <w:p w:rsidR="002F521F" w:rsidRDefault="00FB789F" w:rsidP="002F521F">
      <w:pPr>
        <w:spacing w:after="240"/>
        <w:jc w:val="both"/>
      </w:pPr>
      <w:r>
        <w:t xml:space="preserve">Note that buttons that toggle between modes display what the </w:t>
      </w:r>
      <w:r w:rsidRPr="002815ED">
        <w:rPr>
          <w:b/>
          <w:i/>
        </w:rPr>
        <w:t>action</w:t>
      </w:r>
      <w:r>
        <w:t xml:space="preserve"> of the button will be, not the current state.  For example, if the button is labeled </w:t>
      </w:r>
      <w:r>
        <w:rPr>
          <w:rFonts w:ascii="Arial" w:hAnsi="Arial"/>
        </w:rPr>
        <w:t>Contour</w:t>
      </w:r>
      <w:r>
        <w:t xml:space="preserve">, clicking it will switch </w:t>
      </w:r>
      <w:r>
        <w:rPr>
          <w:i/>
        </w:rPr>
        <w:t>from</w:t>
      </w:r>
      <w:r>
        <w:t xml:space="preserve"> image mode </w:t>
      </w:r>
      <w:r>
        <w:rPr>
          <w:i/>
        </w:rPr>
        <w:t>to</w:t>
      </w:r>
      <w:r>
        <w:t xml:space="preserve"> contour mode.</w:t>
      </w:r>
    </w:p>
    <w:p w:rsidR="002F521F" w:rsidRDefault="002F521F" w:rsidP="002F521F">
      <w:pPr>
        <w:spacing w:before="120"/>
        <w:jc w:val="both"/>
      </w:pPr>
      <w:r>
        <w:rPr>
          <w:noProof/>
          <w:snapToGrid/>
          <w:lang w:val="en-US"/>
        </w:rPr>
        <w:lastRenderedPageBreak/>
        <w:drawing>
          <wp:inline distT="0" distB="0" distL="0" distR="0" wp14:anchorId="21A28609" wp14:editId="72FCBFB0">
            <wp:extent cx="2133898" cy="3458058"/>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2D_DisplayButtons.PNG"/>
                    <pic:cNvPicPr/>
                  </pic:nvPicPr>
                  <pic:blipFill>
                    <a:blip r:embed="rId51">
                      <a:extLst>
                        <a:ext uri="{28A0092B-C50C-407E-A947-70E740481C1C}">
                          <a14:useLocalDpi xmlns:a14="http://schemas.microsoft.com/office/drawing/2010/main" val="0"/>
                        </a:ext>
                      </a:extLst>
                    </a:blip>
                    <a:stretch>
                      <a:fillRect/>
                    </a:stretch>
                  </pic:blipFill>
                  <pic:spPr>
                    <a:xfrm>
                      <a:off x="0" y="0"/>
                      <a:ext cx="2133898" cy="3458058"/>
                    </a:xfrm>
                    <a:prstGeom prst="rect">
                      <a:avLst/>
                    </a:prstGeom>
                  </pic:spPr>
                </pic:pic>
              </a:graphicData>
            </a:graphic>
          </wp:inline>
        </w:drawing>
      </w:r>
    </w:p>
    <w:p w:rsidR="002F521F" w:rsidRDefault="002F521F">
      <w:pPr>
        <w:spacing w:after="120"/>
        <w:jc w:val="both"/>
      </w:pPr>
      <w:r>
        <w:rPr>
          <w:noProof/>
          <w:snapToGrid/>
          <w:lang w:val="en-US"/>
        </w:rPr>
        <mc:AlternateContent>
          <mc:Choice Requires="wps">
            <w:drawing>
              <wp:anchor distT="0" distB="0" distL="114300" distR="114300" simplePos="0" relativeHeight="251667968" behindDoc="0" locked="0" layoutInCell="1" allowOverlap="1" wp14:anchorId="6552BA85" wp14:editId="31CA7CA0">
                <wp:simplePos x="0" y="0"/>
                <wp:positionH relativeFrom="column">
                  <wp:posOffset>0</wp:posOffset>
                </wp:positionH>
                <wp:positionV relativeFrom="paragraph">
                  <wp:posOffset>247650</wp:posOffset>
                </wp:positionV>
                <wp:extent cx="2457450" cy="332105"/>
                <wp:effectExtent l="0" t="0" r="0" b="0"/>
                <wp:wrapTopAndBottom/>
                <wp:docPr id="8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332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97C11" w:rsidRPr="000B0066" w:rsidRDefault="00797C11" w:rsidP="002F521F">
                            <w:pPr>
                              <w:pStyle w:val="Caption"/>
                              <w:spacing w:before="120" w:after="240"/>
                              <w:rPr>
                                <w:i/>
                                <w:noProof/>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17</w:t>
                            </w:r>
                            <w:r w:rsidRPr="000B0066">
                              <w:rPr>
                                <w:b/>
                                <w:i/>
                              </w:rPr>
                              <w:fldChar w:fldCharType="end"/>
                            </w:r>
                            <w:r w:rsidRPr="000B0066">
                              <w:rPr>
                                <w:b/>
                                <w:i/>
                              </w:rPr>
                              <w:t>.</w:t>
                            </w:r>
                            <w:r w:rsidRPr="000B0066">
                              <w:rPr>
                                <w:i/>
                              </w:rPr>
                              <w:t xml:space="preserve"> </w:t>
                            </w:r>
                            <w:r>
                              <w:rPr>
                                <w:i/>
                              </w:rPr>
                              <w:t xml:space="preserve"> </w:t>
                            </w:r>
                            <w:r w:rsidRPr="000B0066">
                              <w:rPr>
                                <w:i/>
                              </w:rPr>
                              <w:t>2D display 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552BA85" id="_x0000_t202" coordsize="21600,21600" o:spt="202" path="m,l,21600r21600,l21600,xe">
                <v:stroke joinstyle="miter"/>
                <v:path gradientshapeok="t" o:connecttype="rect"/>
              </v:shapetype>
              <v:shape id="Text Box 58" o:spid="_x0000_s1026" type="#_x0000_t202" style="position:absolute;left:0;text-align:left;margin-left:0;margin-top:19.5pt;width:193.5pt;height:26.1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" stroked="f">
                <v:textbox style="mso-fit-shape-to-text:t" inset="0,0,0,0">
                  <w:txbxContent>
                    <w:p w:rsidR="00797C11" w:rsidRPr="000B0066" w:rsidRDefault="00797C11" w:rsidP="002F521F">
                      <w:pPr>
                        <w:pStyle w:val="Caption"/>
                        <w:spacing w:before="120" w:after="240"/>
                        <w:rPr>
                          <w:i/>
                          <w:noProof/>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532891">
                        <w:rPr>
                          <w:b/>
                          <w:i/>
                          <w:noProof/>
                        </w:rPr>
                        <w:t>17</w:t>
                      </w:r>
                      <w:r w:rsidRPr="000B0066">
                        <w:rPr>
                          <w:b/>
                          <w:i/>
                        </w:rPr>
                        <w:fldChar w:fldCharType="end"/>
                      </w:r>
                      <w:r w:rsidRPr="000B0066">
                        <w:rPr>
                          <w:b/>
                          <w:i/>
                        </w:rPr>
                        <w:t>.</w:t>
                      </w:r>
                      <w:r w:rsidRPr="000B0066">
                        <w:rPr>
                          <w:i/>
                        </w:rPr>
                        <w:t xml:space="preserve"> </w:t>
                      </w:r>
                      <w:r>
                        <w:rPr>
                          <w:i/>
                        </w:rPr>
                        <w:t xml:space="preserve"> </w:t>
                      </w:r>
                      <w:r w:rsidRPr="000B0066">
                        <w:rPr>
                          <w:i/>
                        </w:rPr>
                        <w:t>2D display buttons</w:t>
                      </w:r>
                    </w:p>
                  </w:txbxContent>
                </v:textbox>
                <w10:wrap type="topAndBottom"/>
              </v:shape>
            </w:pict>
          </mc:Fallback>
        </mc:AlternateContent>
      </w:r>
    </w:p>
    <w:p w:rsidR="00FB789F" w:rsidRDefault="00FB789F">
      <w:pPr>
        <w:spacing w:after="120"/>
        <w:jc w:val="both"/>
      </w:pPr>
      <w:r>
        <w:t>In image mode, all levels below the “floor” will be black</w:t>
      </w:r>
      <w:r w:rsidR="00992879">
        <w:t xml:space="preserve"> (or the selected background colour)</w:t>
      </w:r>
      <w:r>
        <w:t>, while all levels above the range or ceiling will be displayed in the colo</w:t>
      </w:r>
      <w:r w:rsidR="00DF6D4D">
        <w:t>u</w:t>
      </w:r>
      <w:r>
        <w:t>r of the highest level.</w:t>
      </w:r>
    </w:p>
    <w:p w:rsidR="00FB789F" w:rsidRPr="00517D5C" w:rsidRDefault="00FB789F" w:rsidP="00E2244D">
      <w:pPr>
        <w:spacing w:after="120"/>
        <w:jc w:val="both"/>
        <w:rPr>
          <w:rFonts w:ascii="Helvetica" w:hAnsi="Helvetica"/>
        </w:rPr>
      </w:pPr>
      <w:r>
        <w:t>The “image” display mode is considerably faster than the contour mode.  Printing</w:t>
      </w:r>
      <w:r>
        <w:fldChar w:fldCharType="begin"/>
      </w:r>
      <w:r>
        <w:instrText xml:space="preserve"> XE "printing" </w:instrText>
      </w:r>
      <w:r>
        <w:fldChar w:fldCharType="end"/>
      </w:r>
      <w:r>
        <w:t xml:space="preserve"> is always done in contour mode, irrespective of the display setting.</w:t>
      </w:r>
    </w:p>
    <w:p w:rsidR="00FB789F" w:rsidRDefault="00FB789F" w:rsidP="006F1302">
      <w:pPr>
        <w:spacing w:before="120" w:after="120"/>
        <w:jc w:val="both"/>
        <w:rPr>
          <w:rFonts w:ascii="Helvetica" w:hAnsi="Helvetica"/>
        </w:rPr>
      </w:pPr>
      <w:r>
        <w:t xml:space="preserve">Clicking the left mouse button with the cursor in the data area will cause a set of red cross-hair lines to be drawn.  Clicking again will cause a second set of lines to be drawn, and will thus define a region.  This region can be zoomed by clicking the middle mouse button (if available) or the blue </w:t>
      </w:r>
      <w:r>
        <w:rPr>
          <w:rFonts w:ascii="Arial" w:hAnsi="Arial"/>
        </w:rPr>
        <w:t>Zoom</w:t>
      </w:r>
      <w:r>
        <w:t xml:space="preserve"> button.  The cross-hair lines can be erased by clicking the left mouse button a third time.</w:t>
      </w:r>
    </w:p>
    <w:p w:rsidR="00FB789F" w:rsidRDefault="00FB789F">
      <w:pPr>
        <w:spacing w:after="120"/>
        <w:jc w:val="both"/>
      </w:pPr>
      <w:r>
        <w:t xml:space="preserve">Individual rows or columns of the 2D matrix can be selected and displayed with clicks of the right mouse button.  The selection of </w:t>
      </w:r>
      <w:r>
        <w:rPr>
          <w:rFonts w:ascii="Arial" w:hAnsi="Arial"/>
        </w:rPr>
        <w:t>Row Mode</w:t>
      </w:r>
      <w:r>
        <w:t xml:space="preserve"> or </w:t>
      </w:r>
      <w:r>
        <w:rPr>
          <w:rFonts w:ascii="Arial" w:hAnsi="Arial"/>
        </w:rPr>
        <w:t>Col Mode</w:t>
      </w:r>
      <w:r>
        <w:t xml:space="preserve"> determines which will be displayed.  Switching to </w:t>
      </w:r>
      <w:r>
        <w:rPr>
          <w:rFonts w:ascii="Arial" w:hAnsi="Arial"/>
        </w:rPr>
        <w:t>1D Display</w:t>
      </w:r>
      <w:r>
        <w:t xml:space="preserve"> mode will transfer the last highlighted row to the 1D display.  You can examine and plot individual 2D rows in this manner, using all of the 1D tools of SpinWorks.  You can select which of the rows is highlighted (in yellow) by selecting it with the toolbar up and dow</w:t>
      </w:r>
      <w:r w:rsidR="005718E9">
        <w:t>n arrows. Currently (version 4.2</w:t>
      </w:r>
      <w:r>
        <w:t>), columns cannot be transferred to the 1D display mode.  However, columns can be saved as JCAMP-DX files (see below), and then read as 1D spectra.</w:t>
      </w:r>
    </w:p>
    <w:p w:rsidR="00FB789F" w:rsidRDefault="00FB789F">
      <w:pPr>
        <w:spacing w:after="120"/>
        <w:jc w:val="both"/>
      </w:pPr>
      <w:r>
        <w:lastRenderedPageBreak/>
        <w:t xml:space="preserve">Rows or columns selected with the right mouse button can be saved as JCAMP_DX files by using the </w:t>
      </w:r>
      <w:r>
        <w:rPr>
          <w:rFonts w:ascii="Arial" w:hAnsi="Arial"/>
        </w:rPr>
        <w:t>Save Displayed Columns</w:t>
      </w:r>
      <w:r>
        <w:t xml:space="preserve"> or </w:t>
      </w:r>
      <w:r>
        <w:rPr>
          <w:rFonts w:ascii="Arial" w:hAnsi="Arial"/>
        </w:rPr>
        <w:t>Save Displayed Rows</w:t>
      </w:r>
      <w:r>
        <w:t xml:space="preserve"> selections in the </w:t>
      </w:r>
      <w:r>
        <w:rPr>
          <w:rFonts w:ascii="Arial" w:hAnsi="Arial"/>
        </w:rPr>
        <w:t>File</w:t>
      </w:r>
      <w:r>
        <w:t xml:space="preserve"> menu.  These spectra will be saved with names like </w:t>
      </w:r>
      <w:r>
        <w:rPr>
          <w:rFonts w:ascii="Arial" w:hAnsi="Arial"/>
        </w:rPr>
        <w:t>row482.dx</w:t>
      </w:r>
      <w:r>
        <w:t xml:space="preserve"> in the folder containing the folder containing the current raw data.  The titles in these files will have the chemical shift of the extracted row or column attached.  These rows and columns can then be read by SpinWorks in 1D</w:t>
      </w:r>
      <w:r w:rsidR="005718E9">
        <w:t xml:space="preserve"> mode</w:t>
      </w:r>
      <w:r>
        <w:t>.</w:t>
      </w:r>
    </w:p>
    <w:p w:rsidR="00FB789F" w:rsidRDefault="00FB789F">
      <w:pPr>
        <w:spacing w:after="120"/>
        <w:jc w:val="both"/>
      </w:pPr>
      <w:r>
        <w:t>When extracted rows or columns are displayed on the screen, one will be highlighted in yellow, while the others will be displayed in blue-green.  The highlighted trace is one to which vertical amplitude scaling will be applied (</w:t>
      </w:r>
      <w:r>
        <w:rPr>
          <w:rFonts w:ascii="Arial" w:hAnsi="Arial"/>
        </w:rPr>
        <w:t>Scale:</w:t>
      </w:r>
      <w:r>
        <w:t xml:space="preserve"> </w:t>
      </w:r>
      <w:r w:rsidRPr="002D777C">
        <w:rPr>
          <w:rFonts w:ascii="Arial" w:hAnsi="Arial"/>
          <w:b/>
        </w:rPr>
        <w:t>+</w:t>
      </w:r>
      <w:r w:rsidRPr="002D777C">
        <w:t xml:space="preserve"> and </w:t>
      </w:r>
      <w:r w:rsidRPr="002D777C">
        <w:rPr>
          <w:rFonts w:ascii="Arial" w:hAnsi="Arial"/>
          <w:b/>
        </w:rPr>
        <w:t>–</w:t>
      </w:r>
      <w:r w:rsidRPr="002D777C">
        <w:t xml:space="preserve"> buttons</w:t>
      </w:r>
      <w:r>
        <w:t xml:space="preserve">).  The currently active trace can be changed with the </w:t>
      </w:r>
      <w:r w:rsidR="00D95F7E">
        <w:t>button panel</w:t>
      </w:r>
      <w:r>
        <w:t xml:space="preserve"> </w:t>
      </w:r>
      <w:r w:rsidRPr="002D777C">
        <w:rPr>
          <w:rFonts w:ascii="Arial" w:hAnsi="Arial"/>
        </w:rPr>
        <w:t>Prv</w:t>
      </w:r>
      <w:r w:rsidRPr="002D777C">
        <w:t xml:space="preserve"> and </w:t>
      </w:r>
      <w:r w:rsidRPr="002D777C">
        <w:rPr>
          <w:rFonts w:ascii="Arial" w:hAnsi="Arial"/>
        </w:rPr>
        <w:t>Nxt</w:t>
      </w:r>
      <w:r>
        <w:t xml:space="preserve"> buttons.</w:t>
      </w:r>
    </w:p>
    <w:p w:rsidR="00FB789F" w:rsidRDefault="00FB789F">
      <w:pPr>
        <w:spacing w:after="120"/>
        <w:jc w:val="both"/>
        <w:rPr>
          <w:rFonts w:ascii="Helvetica" w:hAnsi="Helvetica"/>
        </w:rPr>
      </w:pPr>
      <w:r>
        <w:t xml:space="preserve">A cross-hairs cursor can be displayed on the screen by using the </w:t>
      </w:r>
      <w:r>
        <w:rPr>
          <w:rFonts w:ascii="Arial" w:hAnsi="Arial"/>
        </w:rPr>
        <w:t>tracking cursor</w:t>
      </w:r>
      <w:r>
        <w:t xml:space="preserve"> selection in the </w:t>
      </w:r>
      <w:r>
        <w:rPr>
          <w:rFonts w:ascii="Arial" w:hAnsi="Arial"/>
        </w:rPr>
        <w:t>View</w:t>
      </w:r>
      <w:r w:rsidR="00764337">
        <w:t xml:space="preserve"> menu. </w:t>
      </w:r>
      <w:r>
        <w:t>Spectra can be displayed and printed with the F</w:t>
      </w:r>
      <w:r>
        <w:rPr>
          <w:vertAlign w:val="subscript"/>
        </w:rPr>
        <w:t>1</w:t>
      </w:r>
      <w:r>
        <w:t xml:space="preserve"> axis horizontal by using the </w:t>
      </w:r>
      <w:r>
        <w:rPr>
          <w:rFonts w:ascii="Arial" w:hAnsi="Arial"/>
        </w:rPr>
        <w:t>Rotate 2D</w:t>
      </w:r>
      <w:r>
        <w:t xml:space="preserve"> selection in the </w:t>
      </w:r>
      <w:r>
        <w:rPr>
          <w:rFonts w:ascii="Arial" w:hAnsi="Arial"/>
        </w:rPr>
        <w:t>View</w:t>
      </w:r>
      <w:r>
        <w:t xml:space="preserve"> menu.  Note that interactive phasing requires that F</w:t>
      </w:r>
      <w:r>
        <w:rPr>
          <w:vertAlign w:val="subscript"/>
        </w:rPr>
        <w:t>2</w:t>
      </w:r>
      <w:r>
        <w:t xml:space="preserve"> axis be horizontal.  Spectra can be rotated</w:t>
      </w:r>
      <w:r w:rsidR="00764337">
        <w:t xml:space="preserve"> back to</w:t>
      </w:r>
      <w:r>
        <w:t xml:space="preserve"> the </w:t>
      </w:r>
      <w:r w:rsidR="00764337">
        <w:t>F</w:t>
      </w:r>
      <w:r w:rsidR="00764337">
        <w:rPr>
          <w:vertAlign w:val="subscript"/>
        </w:rPr>
        <w:t>1</w:t>
      </w:r>
      <w:r w:rsidR="00764337">
        <w:t xml:space="preserve"> axis horizontal</w:t>
      </w:r>
      <w:r>
        <w:t xml:space="preserve"> format after phasing, of course.</w:t>
      </w:r>
    </w:p>
    <w:p w:rsidR="00FB789F" w:rsidRDefault="00FB789F">
      <w:pPr>
        <w:pStyle w:val="Heading3"/>
        <w:spacing w:before="120"/>
        <w:rPr>
          <w:rFonts w:ascii="Helvetica" w:hAnsi="Helvetica"/>
        </w:rPr>
      </w:pPr>
      <w:bookmarkStart w:id="1311" w:name="_Toc5769118"/>
      <w:bookmarkStart w:id="1312" w:name="_Toc18142656"/>
      <w:bookmarkStart w:id="1313" w:name="_Toc18596394"/>
      <w:bookmarkStart w:id="1314" w:name="_Toc29956558"/>
      <w:bookmarkStart w:id="1315" w:name="_Toc51393608"/>
      <w:bookmarkStart w:id="1316" w:name="_Toc51393841"/>
      <w:bookmarkStart w:id="1317" w:name="_Toc51395745"/>
      <w:bookmarkStart w:id="1318" w:name="_Toc61759126"/>
      <w:bookmarkStart w:id="1319" w:name="_Toc78103796"/>
      <w:bookmarkStart w:id="1320" w:name="_Toc87415532"/>
      <w:bookmarkStart w:id="1321" w:name="_Toc100987670"/>
      <w:bookmarkStart w:id="1322" w:name="_Toc106683694"/>
      <w:bookmarkStart w:id="1323" w:name="_Toc109806263"/>
      <w:bookmarkStart w:id="1324" w:name="_Toc161461920"/>
      <w:bookmarkStart w:id="1325" w:name="_Toc161462782"/>
      <w:bookmarkStart w:id="1326" w:name="_Toc161463431"/>
      <w:bookmarkStart w:id="1327" w:name="_Toc168218686"/>
      <w:bookmarkStart w:id="1328" w:name="_Toc168218888"/>
      <w:bookmarkStart w:id="1329" w:name="_Toc170619584"/>
      <w:bookmarkStart w:id="1330" w:name="_Toc194396616"/>
      <w:bookmarkStart w:id="1331" w:name="_Toc194397122"/>
      <w:bookmarkStart w:id="1332" w:name="_Toc194397311"/>
      <w:bookmarkStart w:id="1333" w:name="_Toc195337964"/>
      <w:bookmarkStart w:id="1334" w:name="_Toc195513514"/>
      <w:bookmarkStart w:id="1335" w:name="_Toc195513618"/>
      <w:bookmarkStart w:id="1336" w:name="_Toc212957052"/>
      <w:bookmarkStart w:id="1337" w:name="_Toc219888016"/>
      <w:bookmarkStart w:id="1338" w:name="_Toc237145398"/>
      <w:bookmarkStart w:id="1339" w:name="_Toc237145755"/>
      <w:bookmarkStart w:id="1340" w:name="_Toc244870810"/>
      <w:bookmarkStart w:id="1341" w:name="_Toc260646647"/>
      <w:bookmarkStart w:id="1342" w:name="_Toc469392110"/>
      <w:r>
        <w:t>Phasing</w:t>
      </w:r>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r>
        <w:fldChar w:fldCharType="begin"/>
      </w:r>
      <w:r>
        <w:instrText xml:space="preserve"> XE "phasing:2D" </w:instrText>
      </w:r>
      <w:r>
        <w:fldChar w:fldCharType="end"/>
      </w:r>
      <w:r>
        <w:fldChar w:fldCharType="begin"/>
      </w:r>
      <w:r>
        <w:instrText xml:space="preserve"> XE "2D processing:phasing" </w:instrText>
      </w:r>
      <w:r>
        <w:fldChar w:fldCharType="end"/>
      </w:r>
    </w:p>
    <w:p w:rsidR="00FB789F" w:rsidRDefault="00FB789F">
      <w:pPr>
        <w:pStyle w:val="BodyText"/>
        <w:widowControl w:val="0"/>
        <w:spacing w:after="120" w:line="240" w:lineRule="auto"/>
      </w:pPr>
      <w:r>
        <w:t>2D data may be phased in several ways:</w:t>
      </w:r>
    </w:p>
    <w:p w:rsidR="00FB789F" w:rsidRDefault="00FB789F">
      <w:pPr>
        <w:numPr>
          <w:ilvl w:val="0"/>
          <w:numId w:val="19"/>
        </w:numPr>
        <w:spacing w:after="120"/>
        <w:jc w:val="both"/>
      </w:pPr>
      <w:r>
        <w:t xml:space="preserve">Phase constants set in the </w:t>
      </w:r>
      <w:r>
        <w:rPr>
          <w:rFonts w:ascii="Arial" w:hAnsi="Arial"/>
        </w:rPr>
        <w:t>2D Processing Parameters</w:t>
      </w:r>
      <w:r>
        <w:t xml:space="preserve"> dialog (</w:t>
      </w:r>
      <w:r>
        <w:rPr>
          <w:rFonts w:ascii="Arial" w:hAnsi="Arial"/>
        </w:rPr>
        <w:t>Edit</w:t>
      </w:r>
      <w:r>
        <w:t xml:space="preserve"> menu) can be applied at the time of transform.  It the data have been previously phased with XwinNMR or VNMR</w:t>
      </w:r>
      <w:r>
        <w:fldChar w:fldCharType="begin"/>
      </w:r>
      <w:r>
        <w:instrText xml:space="preserve"> XE "VNMR" </w:instrText>
      </w:r>
      <w:r>
        <w:fldChar w:fldCharType="end"/>
      </w:r>
      <w:r>
        <w:t>, the phase constants read in with the data should work in SpinWorks.</w:t>
      </w:r>
    </w:p>
    <w:p w:rsidR="00FB789F" w:rsidRDefault="00FB789F">
      <w:pPr>
        <w:numPr>
          <w:ilvl w:val="0"/>
          <w:numId w:val="19"/>
        </w:numPr>
        <w:spacing w:after="120"/>
        <w:jc w:val="both"/>
      </w:pPr>
      <w:r>
        <w:t xml:space="preserve">Phase constants set in the </w:t>
      </w:r>
      <w:r>
        <w:rPr>
          <w:rFonts w:ascii="Arial" w:hAnsi="Arial"/>
        </w:rPr>
        <w:t>2D Processing Parameters</w:t>
      </w:r>
      <w:r>
        <w:t xml:space="preserve"> dialog (</w:t>
      </w:r>
      <w:r>
        <w:rPr>
          <w:rFonts w:ascii="Arial" w:hAnsi="Arial"/>
        </w:rPr>
        <w:t>Edit</w:t>
      </w:r>
      <w:r>
        <w:t xml:space="preserve"> menu) can be applied after the transform.  This is accomplished with the </w:t>
      </w:r>
      <w:r>
        <w:rPr>
          <w:rFonts w:ascii="Arial" w:hAnsi="Arial"/>
        </w:rPr>
        <w:t>F2 (det.) F1 (evol.)</w:t>
      </w:r>
      <w:r>
        <w:t xml:space="preserve"> or </w:t>
      </w:r>
      <w:r>
        <w:rPr>
          <w:rFonts w:ascii="Arial" w:hAnsi="Arial"/>
        </w:rPr>
        <w:t xml:space="preserve">Magnitude </w:t>
      </w:r>
      <w:r>
        <w:t xml:space="preserve">buttons in the </w:t>
      </w:r>
      <w:r>
        <w:rPr>
          <w:rFonts w:ascii="Arial" w:hAnsi="Arial"/>
        </w:rPr>
        <w:t>Phasing</w:t>
      </w:r>
      <w:r>
        <w:t xml:space="preserve"> section of the </w:t>
      </w:r>
      <w:r>
        <w:rPr>
          <w:rFonts w:ascii="Arial" w:hAnsi="Arial"/>
        </w:rPr>
        <w:t>2D Processing</w:t>
      </w:r>
      <w:r>
        <w:t xml:space="preserve"> dialog.</w:t>
      </w:r>
    </w:p>
    <w:p w:rsidR="00FB789F" w:rsidRDefault="00FB789F">
      <w:pPr>
        <w:numPr>
          <w:ilvl w:val="0"/>
          <w:numId w:val="19"/>
        </w:numPr>
        <w:spacing w:after="120"/>
        <w:jc w:val="both"/>
      </w:pPr>
      <w:r>
        <w:t xml:space="preserve">The first increment </w:t>
      </w:r>
      <w:r w:rsidR="00994594">
        <w:t>FID</w:t>
      </w:r>
      <w:r>
        <w:t xml:space="preserve"> can be transformed and phased to give the F</w:t>
      </w:r>
      <w:r>
        <w:rPr>
          <w:vertAlign w:val="subscript"/>
        </w:rPr>
        <w:t>2</w:t>
      </w:r>
      <w:r>
        <w:t xml:space="preserve"> (acquisition dimension) phase constants.  Note that this method will not work for experiments that have zero intensity in the first increment.  For example, some phase sensitive COSY experiments.</w:t>
      </w:r>
    </w:p>
    <w:p w:rsidR="00FB789F" w:rsidRDefault="00FB789F">
      <w:pPr>
        <w:numPr>
          <w:ilvl w:val="0"/>
          <w:numId w:val="19"/>
        </w:numPr>
        <w:spacing w:after="120"/>
        <w:jc w:val="both"/>
      </w:pPr>
      <w:r>
        <w:t>The 2D spectra can also be phased interactively.  The method is essentially the same as used in 1D mode.  Note that the spectra must be in the normal (to me) “F</w:t>
      </w:r>
      <w:r>
        <w:rPr>
          <w:vertAlign w:val="subscript"/>
        </w:rPr>
        <w:t>2</w:t>
      </w:r>
      <w:r>
        <w:t xml:space="preserve"> horizontal” mode for interactive phasing.  Use the </w:t>
      </w:r>
      <w:r>
        <w:rPr>
          <w:rFonts w:ascii="Arial" w:hAnsi="Arial"/>
        </w:rPr>
        <w:t>View</w:t>
      </w:r>
      <w:r>
        <w:t xml:space="preserve"> menu to turn the </w:t>
      </w:r>
      <w:r>
        <w:rPr>
          <w:rFonts w:ascii="Arial" w:hAnsi="Arial"/>
        </w:rPr>
        <w:t>Rotate 2D</w:t>
      </w:r>
      <w:r>
        <w:t xml:space="preserve"> option off if necessary.  Spectra can be rotated to the “F</w:t>
      </w:r>
      <w:r>
        <w:rPr>
          <w:vertAlign w:val="subscript"/>
        </w:rPr>
        <w:t>1</w:t>
      </w:r>
      <w:r>
        <w:t xml:space="preserve"> horizontal” mode after phasing, if desired.</w:t>
      </w:r>
      <w:r w:rsidR="004D23D9">
        <w:t xml:space="preserve"> To phase spectra interactively:</w:t>
      </w:r>
    </w:p>
    <w:p w:rsidR="00FB789F" w:rsidRDefault="00FB789F" w:rsidP="004D23D9">
      <w:pPr>
        <w:numPr>
          <w:ilvl w:val="0"/>
          <w:numId w:val="35"/>
        </w:numPr>
        <w:spacing w:after="120"/>
        <w:jc w:val="both"/>
      </w:pPr>
      <w:r>
        <w:t xml:space="preserve">Select either the row mode or column mode in from the button panel.  </w:t>
      </w:r>
    </w:p>
    <w:p w:rsidR="00FB789F" w:rsidRDefault="00FB789F" w:rsidP="004D23D9">
      <w:pPr>
        <w:numPr>
          <w:ilvl w:val="0"/>
          <w:numId w:val="35"/>
        </w:numPr>
        <w:spacing w:after="120"/>
        <w:jc w:val="both"/>
      </w:pPr>
      <w:r>
        <w:t xml:space="preserve">Select rows or columns that contain peaks in diverse regions of the spectrum by clicking on the peak with the right mouse button.  The extracted row will be displayed on the screen.  The amplitude of the extracted traces can be changed with the </w:t>
      </w:r>
      <w:r w:rsidR="008B4E90">
        <w:rPr>
          <w:noProof/>
          <w:snapToGrid/>
          <w:lang w:val="en-US"/>
        </w:rPr>
        <w:drawing>
          <wp:inline distT="0" distB="0" distL="0" distR="0" wp14:anchorId="401BC6B7" wp14:editId="04A323FD">
            <wp:extent cx="955342" cy="17912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DScale.PNG"/>
                    <pic:cNvPicPr/>
                  </pic:nvPicPr>
                  <pic:blipFill>
                    <a:blip r:embed="rId52">
                      <a:extLst>
                        <a:ext uri="{28A0092B-C50C-407E-A947-70E740481C1C}">
                          <a14:useLocalDpi xmlns:a14="http://schemas.microsoft.com/office/drawing/2010/main" val="0"/>
                        </a:ext>
                      </a:extLst>
                    </a:blip>
                    <a:stretch>
                      <a:fillRect/>
                    </a:stretch>
                  </pic:blipFill>
                  <pic:spPr>
                    <a:xfrm>
                      <a:off x="0" y="0"/>
                      <a:ext cx="1058019" cy="198378"/>
                    </a:xfrm>
                    <a:prstGeom prst="rect">
                      <a:avLst/>
                    </a:prstGeom>
                  </pic:spPr>
                </pic:pic>
              </a:graphicData>
            </a:graphic>
          </wp:inline>
        </w:drawing>
      </w:r>
      <w:r>
        <w:t xml:space="preserve">buttons on the button panel.  The highlighted trace only will be changed.  Which trace is highlighted can be changed with the </w:t>
      </w:r>
      <w:r>
        <w:rPr>
          <w:rFonts w:ascii="Arial" w:hAnsi="Arial"/>
        </w:rPr>
        <w:t>Prv</w:t>
      </w:r>
      <w:r>
        <w:t xml:space="preserve"> and </w:t>
      </w:r>
      <w:r>
        <w:rPr>
          <w:rFonts w:ascii="Arial" w:hAnsi="Arial"/>
        </w:rPr>
        <w:t>Nxt</w:t>
      </w:r>
      <w:r>
        <w:t xml:space="preserve"> buttons.</w:t>
      </w:r>
    </w:p>
    <w:p w:rsidR="00FB789F" w:rsidRDefault="00FB789F" w:rsidP="004D23D9">
      <w:pPr>
        <w:numPr>
          <w:ilvl w:val="0"/>
          <w:numId w:val="35"/>
        </w:numPr>
        <w:spacing w:after="120"/>
        <w:jc w:val="both"/>
      </w:pPr>
      <w:r>
        <w:t xml:space="preserve">Select the peak to be used as the pivot point (the point where the first order phase is </w:t>
      </w:r>
      <w:r>
        <w:lastRenderedPageBreak/>
        <w:t>always zero) by marking it with the left mouse button.</w:t>
      </w:r>
      <w:r w:rsidR="007F3FDD">
        <w:t xml:space="preserve"> The default pivot point will be the most intense peak in an extracted column.</w:t>
      </w:r>
    </w:p>
    <w:p w:rsidR="00FB789F" w:rsidRDefault="00FB789F" w:rsidP="004D23D9">
      <w:pPr>
        <w:numPr>
          <w:ilvl w:val="0"/>
          <w:numId w:val="35"/>
        </w:numPr>
        <w:spacing w:after="120"/>
        <w:jc w:val="both"/>
      </w:pPr>
      <w:r>
        <w:t xml:space="preserve">Use the </w:t>
      </w:r>
      <w:r w:rsidR="007F3FDD">
        <w:rPr>
          <w:noProof/>
          <w:snapToGrid/>
          <w:lang w:val="en-US"/>
        </w:rPr>
        <w:drawing>
          <wp:inline distT="0" distB="0" distL="0" distR="0" wp14:anchorId="01A85BA8" wp14:editId="32D0FF18">
            <wp:extent cx="463562" cy="182300"/>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haseButton.PNG"/>
                    <pic:cNvPicPr/>
                  </pic:nvPicPr>
                  <pic:blipFill>
                    <a:blip r:embed="rId36">
                      <a:extLst>
                        <a:ext uri="{28A0092B-C50C-407E-A947-70E740481C1C}">
                          <a14:useLocalDpi xmlns:a14="http://schemas.microsoft.com/office/drawing/2010/main" val="0"/>
                        </a:ext>
                      </a:extLst>
                    </a:blip>
                    <a:stretch>
                      <a:fillRect/>
                    </a:stretch>
                  </pic:blipFill>
                  <pic:spPr>
                    <a:xfrm>
                      <a:off x="0" y="0"/>
                      <a:ext cx="484839" cy="190668"/>
                    </a:xfrm>
                    <a:prstGeom prst="rect">
                      <a:avLst/>
                    </a:prstGeom>
                  </pic:spPr>
                </pic:pic>
              </a:graphicData>
            </a:graphic>
          </wp:inline>
        </w:drawing>
      </w:r>
      <w:r w:rsidR="007F3FDD">
        <w:t xml:space="preserve"> button </w:t>
      </w:r>
      <w:r>
        <w:t xml:space="preserve">on the </w:t>
      </w:r>
      <w:r w:rsidR="007F3FDD">
        <w:t>button panel</w:t>
      </w:r>
      <w:r>
        <w:t xml:space="preserve"> to start the interactive phasing routine.  Adjust the zero order phase (ph0) on the selected pivot peak (it should be marked with a </w:t>
      </w:r>
      <w:r w:rsidR="007F3FDD">
        <w:t>orange line on the axis</w:t>
      </w:r>
      <w:r>
        <w:t>) and adjust the first order p</w:t>
      </w:r>
      <w:r w:rsidR="007F3FDD">
        <w:t xml:space="preserve">hase (ph1) on the other peaks. </w:t>
      </w:r>
      <w:r>
        <w:t xml:space="preserve">  When satisfied with the phase, click on the </w:t>
      </w:r>
      <w:r>
        <w:rPr>
          <w:rFonts w:ascii="Arial" w:hAnsi="Arial"/>
        </w:rPr>
        <w:t>Apply and Exit</w:t>
      </w:r>
      <w:r>
        <w:t xml:space="preserve"> button.</w:t>
      </w:r>
    </w:p>
    <w:p w:rsidR="00FB789F" w:rsidRDefault="00FB789F" w:rsidP="004D23D9">
      <w:pPr>
        <w:numPr>
          <w:ilvl w:val="0"/>
          <w:numId w:val="35"/>
        </w:numPr>
        <w:spacing w:after="120"/>
        <w:jc w:val="both"/>
        <w:rPr>
          <w:rFonts w:ascii="Helvetica" w:hAnsi="Helvetica"/>
        </w:rPr>
      </w:pPr>
      <w:r>
        <w:t xml:space="preserve">Now phase the other dimension, if required.  </w:t>
      </w:r>
    </w:p>
    <w:p w:rsidR="00FB789F" w:rsidRDefault="00FB789F">
      <w:pPr>
        <w:spacing w:after="120"/>
        <w:jc w:val="both"/>
      </w:pPr>
      <w:r>
        <w:t>Note that most Varian pulse sequences are written so that the F</w:t>
      </w:r>
      <w:r>
        <w:rPr>
          <w:vertAlign w:val="subscript"/>
        </w:rPr>
        <w:t>1</w:t>
      </w:r>
      <w:r>
        <w:t xml:space="preserve"> phase correction is zero (or very close to zero).  In such cases no F</w:t>
      </w:r>
      <w:r>
        <w:rPr>
          <w:vertAlign w:val="subscript"/>
        </w:rPr>
        <w:t>1</w:t>
      </w:r>
      <w:r>
        <w:t xml:space="preserve"> phase correction is usually required. However, due to differences in processing algorithms, </w:t>
      </w:r>
      <w:r>
        <w:rPr>
          <w:i/>
        </w:rPr>
        <w:t>some</w:t>
      </w:r>
      <w:r>
        <w:t xml:space="preserve"> (usually echo-antiecho) data that have zero F</w:t>
      </w:r>
      <w:r>
        <w:rPr>
          <w:vertAlign w:val="subscript"/>
        </w:rPr>
        <w:t>1</w:t>
      </w:r>
      <w:r>
        <w:t xml:space="preserve"> phase correction in VNMR</w:t>
      </w:r>
      <w:r>
        <w:fldChar w:fldCharType="begin"/>
      </w:r>
      <w:r>
        <w:instrText xml:space="preserve"> XE "VNMR" </w:instrText>
      </w:r>
      <w:r>
        <w:fldChar w:fldCharType="end"/>
      </w:r>
      <w:r>
        <w:t xml:space="preserve"> may require exactly a 90 degree correction in SpinWorks.  SpinWorks can recognize some of these sequences and set the phasing constant appropriately.  </w:t>
      </w:r>
    </w:p>
    <w:p w:rsidR="00FB789F" w:rsidRDefault="00FB789F">
      <w:pPr>
        <w:spacing w:after="120"/>
        <w:jc w:val="both"/>
      </w:pPr>
      <w:r>
        <w:t>Many Bruker experiments calculate the F</w:t>
      </w:r>
      <w:r>
        <w:rPr>
          <w:vertAlign w:val="subscript"/>
        </w:rPr>
        <w:t>1</w:t>
      </w:r>
      <w:r>
        <w:t xml:space="preserve"> phasing based on the delays and pulse lengths in the sequence.  These phase constants will work in SpinWorks with the F</w:t>
      </w:r>
      <w:r>
        <w:rPr>
          <w:vertAlign w:val="subscript"/>
        </w:rPr>
        <w:t>1</w:t>
      </w:r>
      <w:r>
        <w:t xml:space="preserve"> phasing set to </w:t>
      </w:r>
      <w:r w:rsidR="00D95F7E">
        <w:rPr>
          <w:rFonts w:ascii="Arial" w:hAnsi="Arial"/>
        </w:rPr>
        <w:t>C</w:t>
      </w:r>
      <w:r>
        <w:rPr>
          <w:rFonts w:ascii="Arial" w:hAnsi="Arial"/>
        </w:rPr>
        <w:t>onstants</w:t>
      </w:r>
      <w:r>
        <w:t xml:space="preserve">. </w:t>
      </w:r>
      <w:r w:rsidR="001E7224">
        <w:t>Data from newer Avance spectrometers usually don’t require F</w:t>
      </w:r>
      <w:r w:rsidR="001E7224" w:rsidRPr="001E7224">
        <w:rPr>
          <w:vertAlign w:val="subscript"/>
        </w:rPr>
        <w:t>1</w:t>
      </w:r>
      <w:r w:rsidR="001E7224">
        <w:t xml:space="preserve"> phasing.</w:t>
      </w:r>
    </w:p>
    <w:p w:rsidR="0056675D" w:rsidRDefault="007F3FDD">
      <w:pPr>
        <w:spacing w:after="120"/>
        <w:jc w:val="both"/>
        <w:rPr>
          <w:rFonts w:ascii="Helvetica" w:hAnsi="Helvetica"/>
        </w:rPr>
      </w:pPr>
      <w:r>
        <w:t>For NMRPipe</w:t>
      </w:r>
      <w:r w:rsidR="0056675D">
        <w:t xml:space="preserve"> data</w:t>
      </w:r>
      <w:r w:rsidR="001E7224">
        <w:t>,</w:t>
      </w:r>
      <w:r w:rsidR="00A338B3">
        <w:fldChar w:fldCharType="begin"/>
      </w:r>
      <w:r w:rsidR="00A338B3">
        <w:instrText xml:space="preserve"> XE "</w:instrText>
      </w:r>
      <w:r w:rsidR="00A338B3" w:rsidRPr="000A6E9D">
        <w:instrText>NMRPIPE data:phasing</w:instrText>
      </w:r>
      <w:r w:rsidR="00A338B3">
        <w:instrText xml:space="preserve">" </w:instrText>
      </w:r>
      <w:r w:rsidR="00A338B3">
        <w:fldChar w:fldCharType="end"/>
      </w:r>
      <w:r w:rsidR="0056675D">
        <w:t xml:space="preserve"> the imaginary parts of the spectra are not normally stored with the data.  In this case, use the F</w:t>
      </w:r>
      <w:r w:rsidR="0056675D" w:rsidRPr="00A338B3">
        <w:rPr>
          <w:vertAlign w:val="subscript"/>
        </w:rPr>
        <w:t>2</w:t>
      </w:r>
      <w:r w:rsidR="0056675D">
        <w:t xml:space="preserve"> and F</w:t>
      </w:r>
      <w:r w:rsidR="0056675D" w:rsidRPr="00A338B3">
        <w:rPr>
          <w:vertAlign w:val="subscript"/>
        </w:rPr>
        <w:t>1</w:t>
      </w:r>
      <w:r w:rsidR="0056675D">
        <w:t xml:space="preserve"> Hilbert transform</w:t>
      </w:r>
      <w:r w:rsidR="00A338B3">
        <w:fldChar w:fldCharType="begin"/>
      </w:r>
      <w:r w:rsidR="00A338B3">
        <w:instrText xml:space="preserve"> XE "</w:instrText>
      </w:r>
      <w:r w:rsidR="00A338B3" w:rsidRPr="0041455E">
        <w:instrText>Hilbert transform</w:instrText>
      </w:r>
      <w:r w:rsidR="00A338B3">
        <w:instrText xml:space="preserve">" </w:instrText>
      </w:r>
      <w:r w:rsidR="00A338B3">
        <w:fldChar w:fldCharType="end"/>
      </w:r>
      <w:r w:rsidR="0056675D">
        <w:t xml:space="preserve"> function available in the </w:t>
      </w:r>
      <w:r w:rsidR="0056675D" w:rsidRPr="0056675D">
        <w:rPr>
          <w:rFonts w:ascii="Arial" w:hAnsi="Arial" w:cs="Arial"/>
        </w:rPr>
        <w:t>2D</w:t>
      </w:r>
      <w:r w:rsidR="0056675D">
        <w:t xml:space="preserve"> sub-menu of the </w:t>
      </w:r>
      <w:r w:rsidR="0056675D" w:rsidRPr="0056675D">
        <w:rPr>
          <w:rFonts w:ascii="Arial" w:hAnsi="Arial" w:cs="Arial"/>
        </w:rPr>
        <w:t>Processing</w:t>
      </w:r>
      <w:r w:rsidR="0056675D">
        <w:t xml:space="preserve"> menu.</w:t>
      </w:r>
    </w:p>
    <w:p w:rsidR="00FB789F" w:rsidRDefault="00FB789F">
      <w:pPr>
        <w:pStyle w:val="Heading3"/>
        <w:spacing w:before="120"/>
      </w:pPr>
      <w:bookmarkStart w:id="1343" w:name="_Toc5769119"/>
      <w:bookmarkStart w:id="1344" w:name="_Toc18142657"/>
      <w:bookmarkStart w:id="1345" w:name="_Toc18596395"/>
      <w:bookmarkStart w:id="1346" w:name="_Toc29956559"/>
      <w:bookmarkStart w:id="1347" w:name="_Toc51393609"/>
      <w:bookmarkStart w:id="1348" w:name="_Toc51393842"/>
      <w:bookmarkStart w:id="1349" w:name="_Toc51395746"/>
      <w:bookmarkStart w:id="1350" w:name="_Toc61759127"/>
      <w:bookmarkStart w:id="1351" w:name="_Toc78103797"/>
      <w:bookmarkStart w:id="1352" w:name="_Toc87415533"/>
      <w:bookmarkStart w:id="1353" w:name="_Toc100987671"/>
      <w:bookmarkStart w:id="1354" w:name="_Toc106683695"/>
      <w:bookmarkStart w:id="1355" w:name="_Toc109806264"/>
      <w:bookmarkStart w:id="1356" w:name="_Toc161461921"/>
      <w:bookmarkStart w:id="1357" w:name="_Toc161462783"/>
      <w:bookmarkStart w:id="1358" w:name="_Toc161463432"/>
      <w:bookmarkStart w:id="1359" w:name="_Toc168218687"/>
      <w:bookmarkStart w:id="1360" w:name="_Toc168218889"/>
      <w:bookmarkStart w:id="1361" w:name="_Toc170619585"/>
      <w:bookmarkStart w:id="1362" w:name="_Toc194396617"/>
      <w:bookmarkStart w:id="1363" w:name="_Toc194397123"/>
      <w:bookmarkStart w:id="1364" w:name="_Toc194397312"/>
      <w:bookmarkStart w:id="1365" w:name="_Toc195337965"/>
      <w:bookmarkStart w:id="1366" w:name="_Toc195513515"/>
      <w:bookmarkStart w:id="1367" w:name="_Toc195513619"/>
      <w:bookmarkStart w:id="1368" w:name="_Toc212957053"/>
      <w:bookmarkStart w:id="1369" w:name="_Toc219888017"/>
      <w:bookmarkStart w:id="1370" w:name="_Toc237145399"/>
      <w:bookmarkStart w:id="1371" w:name="_Toc237145756"/>
      <w:bookmarkStart w:id="1372" w:name="_Toc244870811"/>
      <w:bookmarkStart w:id="1373" w:name="_Toc260646648"/>
      <w:bookmarkStart w:id="1374" w:name="_Toc469392111"/>
      <w:r>
        <w:t>Baseline Correction</w:t>
      </w:r>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r>
        <w:fldChar w:fldCharType="begin"/>
      </w:r>
      <w:r>
        <w:instrText xml:space="preserve"> XE "2D processing:baseline correction" </w:instrText>
      </w:r>
      <w:r>
        <w:fldChar w:fldCharType="end"/>
      </w:r>
    </w:p>
    <w:p w:rsidR="00FB789F" w:rsidRDefault="00FB789F">
      <w:pPr>
        <w:spacing w:after="120"/>
        <w:jc w:val="both"/>
      </w:pPr>
      <w:r>
        <w:t>2D spectra in organic solvents rarely require baseline correction</w:t>
      </w:r>
      <w:r>
        <w:fldChar w:fldCharType="begin"/>
      </w:r>
      <w:r>
        <w:instrText xml:space="preserve"> XE "baseline correction:2D" </w:instrText>
      </w:r>
      <w:r>
        <w:fldChar w:fldCharType="end"/>
      </w:r>
      <w:r>
        <w:t xml:space="preserve">.  However, if baseline correction is required, it can be applied to either dimension with the </w:t>
      </w:r>
      <w:r>
        <w:rPr>
          <w:rFonts w:ascii="Arial" w:hAnsi="Arial"/>
        </w:rPr>
        <w:t>Baseline Correct F2</w:t>
      </w:r>
      <w:r>
        <w:t xml:space="preserve"> or </w:t>
      </w:r>
      <w:r>
        <w:rPr>
          <w:rFonts w:ascii="Arial" w:hAnsi="Arial"/>
        </w:rPr>
        <w:t>Baseline Correct F1</w:t>
      </w:r>
      <w:r>
        <w:t xml:space="preserve"> selections of the </w:t>
      </w:r>
      <w:r>
        <w:rPr>
          <w:rFonts w:ascii="Arial" w:hAnsi="Arial"/>
        </w:rPr>
        <w:t>2D Processing</w:t>
      </w:r>
      <w:r>
        <w:t xml:space="preserve"> sub-menu of the </w:t>
      </w:r>
      <w:r>
        <w:rPr>
          <w:rFonts w:ascii="Arial" w:hAnsi="Arial"/>
        </w:rPr>
        <w:t>Processing</w:t>
      </w:r>
      <w:r>
        <w:t xml:space="preserve"> menu.  </w:t>
      </w:r>
      <w:r w:rsidR="0050529B">
        <w:t xml:space="preserve">A </w:t>
      </w:r>
      <w:r w:rsidR="007F3FDD">
        <w:t>Whittaker</w:t>
      </w:r>
      <w:r w:rsidR="0050529B">
        <w:t xml:space="preserve"> smoother algorithm is used.</w:t>
      </w:r>
      <w:r w:rsidR="007F5835">
        <w:t xml:space="preserve">  The default parameters are usually good, but can be adjusted in the processing parameter dialog if necessary.</w:t>
      </w:r>
    </w:p>
    <w:p w:rsidR="00FB789F" w:rsidRDefault="00FB789F">
      <w:pPr>
        <w:spacing w:after="120"/>
        <w:jc w:val="both"/>
      </w:pPr>
      <w:r>
        <w:t>If the baseline is offset o</w:t>
      </w:r>
      <w:r w:rsidR="007F5835">
        <w:t>r sloped, but not very curved, i</w:t>
      </w:r>
      <w:r>
        <w:t xml:space="preserve">t </w:t>
      </w:r>
      <w:r w:rsidR="007F5835">
        <w:t>may be</w:t>
      </w:r>
      <w:r>
        <w:t xml:space="preserve"> better to use “drift correction” instead of baseline correction.  This corrects any slope and bias in the baseline, and will be familiar to VNMR</w:t>
      </w:r>
      <w:r>
        <w:fldChar w:fldCharType="begin"/>
      </w:r>
      <w:r>
        <w:instrText xml:space="preserve"> XE "VNMR" </w:instrText>
      </w:r>
      <w:r>
        <w:fldChar w:fldCharType="end"/>
      </w:r>
      <w:r>
        <w:t xml:space="preserve"> users.  The drift correction commands are also in the </w:t>
      </w:r>
      <w:r>
        <w:rPr>
          <w:rFonts w:ascii="Arial" w:hAnsi="Arial"/>
        </w:rPr>
        <w:t>2D Processing</w:t>
      </w:r>
      <w:r>
        <w:t xml:space="preserve"> sub-menu of the </w:t>
      </w:r>
      <w:r>
        <w:rPr>
          <w:rFonts w:ascii="Arial" w:hAnsi="Arial"/>
        </w:rPr>
        <w:t>Processing</w:t>
      </w:r>
      <w:r>
        <w:t xml:space="preserve"> menu. </w:t>
      </w:r>
    </w:p>
    <w:p w:rsidR="00FB789F" w:rsidRDefault="00FB789F">
      <w:pPr>
        <w:spacing w:after="120"/>
        <w:jc w:val="both"/>
      </w:pPr>
      <w:r>
        <w:t>Note that the first point correction</w:t>
      </w:r>
      <w:r>
        <w:fldChar w:fldCharType="begin"/>
      </w:r>
      <w:r>
        <w:instrText xml:space="preserve"> XE "first point correction:DC offset caused by" </w:instrText>
      </w:r>
      <w:r>
        <w:fldChar w:fldCharType="end"/>
      </w:r>
      <w:r>
        <w:t xml:space="preserve"> value (</w:t>
      </w:r>
      <w:r>
        <w:rPr>
          <w:rFonts w:ascii="Arial" w:hAnsi="Arial"/>
        </w:rPr>
        <w:t>2D Processing Parameters</w:t>
      </w:r>
      <w:r>
        <w:t xml:space="preserve"> dialog) will also affect the </w:t>
      </w:r>
      <w:r w:rsidR="00D95F7E">
        <w:t>DC</w:t>
      </w:r>
      <w:r>
        <w:t xml:space="preserve"> offset of the spectrum.</w:t>
      </w:r>
    </w:p>
    <w:p w:rsidR="00FB789F" w:rsidRDefault="00FB789F">
      <w:pPr>
        <w:pStyle w:val="Heading3"/>
        <w:spacing w:before="120"/>
      </w:pPr>
      <w:bookmarkStart w:id="1375" w:name="_Toc18142658"/>
      <w:bookmarkStart w:id="1376" w:name="_Toc18596396"/>
      <w:bookmarkStart w:id="1377" w:name="_Toc29956560"/>
      <w:bookmarkStart w:id="1378" w:name="_Toc51393610"/>
      <w:bookmarkStart w:id="1379" w:name="_Toc51393843"/>
      <w:bookmarkStart w:id="1380" w:name="_Toc51395747"/>
      <w:bookmarkStart w:id="1381" w:name="_Toc61759128"/>
      <w:bookmarkStart w:id="1382" w:name="_Toc78103798"/>
      <w:bookmarkStart w:id="1383" w:name="_Toc87415534"/>
      <w:bookmarkStart w:id="1384" w:name="_Toc100987672"/>
      <w:bookmarkStart w:id="1385" w:name="_Toc106683696"/>
      <w:bookmarkStart w:id="1386" w:name="_Toc109806265"/>
      <w:bookmarkStart w:id="1387" w:name="_Toc161461922"/>
      <w:bookmarkStart w:id="1388" w:name="_Toc161462784"/>
      <w:bookmarkStart w:id="1389" w:name="_Toc161463433"/>
      <w:bookmarkStart w:id="1390" w:name="_Toc168218688"/>
      <w:bookmarkStart w:id="1391" w:name="_Toc168218890"/>
      <w:bookmarkStart w:id="1392" w:name="_Toc170619586"/>
      <w:bookmarkStart w:id="1393" w:name="_Toc194396618"/>
      <w:bookmarkStart w:id="1394" w:name="_Toc194397124"/>
      <w:bookmarkStart w:id="1395" w:name="_Toc194397313"/>
      <w:bookmarkStart w:id="1396" w:name="_Toc195337966"/>
      <w:bookmarkStart w:id="1397" w:name="_Toc195513516"/>
      <w:bookmarkStart w:id="1398" w:name="_Toc195513620"/>
      <w:bookmarkStart w:id="1399" w:name="_Toc212957054"/>
      <w:bookmarkStart w:id="1400" w:name="_Toc219888018"/>
      <w:bookmarkStart w:id="1401" w:name="_Toc237145400"/>
      <w:bookmarkStart w:id="1402" w:name="_Toc237145757"/>
      <w:bookmarkStart w:id="1403" w:name="_Toc244870812"/>
      <w:bookmarkStart w:id="1404" w:name="_Toc260646649"/>
      <w:bookmarkStart w:id="1405" w:name="_Toc469392112"/>
      <w:r>
        <w:t>F</w:t>
      </w:r>
      <w:r>
        <w:rPr>
          <w:vertAlign w:val="subscript"/>
        </w:rPr>
        <w:t>2</w:t>
      </w:r>
      <w:r>
        <w:t xml:space="preserve"> and F</w:t>
      </w:r>
      <w:r>
        <w:rPr>
          <w:vertAlign w:val="subscript"/>
        </w:rPr>
        <w:t>1</w:t>
      </w:r>
      <w:r>
        <w:t xml:space="preserve"> Reference Spectra</w:t>
      </w:r>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r>
        <w:fldChar w:fldCharType="begin"/>
      </w:r>
      <w:r>
        <w:instrText xml:space="preserve"> XE "2D processing:F</w:instrText>
      </w:r>
      <w:r>
        <w:rPr>
          <w:vertAlign w:val="subscript"/>
        </w:rPr>
        <w:instrText>2</w:instrText>
      </w:r>
      <w:r>
        <w:instrText xml:space="preserve"> and F</w:instrText>
      </w:r>
      <w:r>
        <w:rPr>
          <w:vertAlign w:val="subscript"/>
        </w:rPr>
        <w:instrText>1</w:instrText>
      </w:r>
      <w:r>
        <w:instrText xml:space="preserve"> reference spectra" </w:instrText>
      </w:r>
      <w:r>
        <w:fldChar w:fldCharType="end"/>
      </w:r>
    </w:p>
    <w:p w:rsidR="00FB789F" w:rsidRDefault="00FB789F">
      <w:pPr>
        <w:jc w:val="both"/>
      </w:pPr>
      <w:r>
        <w:t>Processed 1D reference spectra can be displayed and printed along the F</w:t>
      </w:r>
      <w:r>
        <w:rPr>
          <w:vertAlign w:val="subscript"/>
        </w:rPr>
        <w:t>2</w:t>
      </w:r>
      <w:r>
        <w:t xml:space="preserve"> and F</w:t>
      </w:r>
      <w:r>
        <w:rPr>
          <w:vertAlign w:val="subscript"/>
        </w:rPr>
        <w:t>1</w:t>
      </w:r>
      <w:r>
        <w:t xml:space="preserve"> dimensions.</w:t>
      </w:r>
    </w:p>
    <w:p w:rsidR="00FB789F" w:rsidRDefault="00FB789F">
      <w:pPr>
        <w:numPr>
          <w:ilvl w:val="0"/>
          <w:numId w:val="23"/>
        </w:numPr>
        <w:spacing w:before="120"/>
        <w:jc w:val="both"/>
      </w:pPr>
      <w:r>
        <w:t>Process the 1D data normally and save the processed spectra as JCAMP-DX</w:t>
      </w:r>
      <w:r>
        <w:fldChar w:fldCharType="begin"/>
      </w:r>
      <w:r>
        <w:instrText xml:space="preserve"> XE "JCAMP-DX" </w:instrText>
      </w:r>
      <w:r>
        <w:fldChar w:fldCharType="end"/>
      </w:r>
      <w:r>
        <w:t xml:space="preserve"> files (</w:t>
      </w:r>
      <w:r>
        <w:rPr>
          <w:rFonts w:ascii="Arial" w:hAnsi="Arial"/>
        </w:rPr>
        <w:t>File</w:t>
      </w:r>
      <w:r>
        <w:t xml:space="preserve"> menu).</w:t>
      </w:r>
    </w:p>
    <w:p w:rsidR="00FB789F" w:rsidRDefault="00FB789F">
      <w:pPr>
        <w:numPr>
          <w:ilvl w:val="0"/>
          <w:numId w:val="23"/>
        </w:numPr>
        <w:spacing w:before="120"/>
        <w:jc w:val="both"/>
      </w:pPr>
      <w:r>
        <w:t xml:space="preserve">After processing your 2D data, use the </w:t>
      </w:r>
      <w:r>
        <w:rPr>
          <w:rFonts w:ascii="Arial" w:hAnsi="Arial"/>
        </w:rPr>
        <w:t xml:space="preserve">Read F1 Trace… </w:t>
      </w:r>
      <w:r>
        <w:t>or</w:t>
      </w:r>
      <w:r>
        <w:rPr>
          <w:rFonts w:ascii="Arial" w:hAnsi="Arial"/>
        </w:rPr>
        <w:t xml:space="preserve"> Read F2 Trace… </w:t>
      </w:r>
      <w:r>
        <w:t xml:space="preserve">buttons in the </w:t>
      </w:r>
      <w:r>
        <w:rPr>
          <w:rFonts w:ascii="Arial" w:hAnsi="Arial"/>
        </w:rPr>
        <w:t xml:space="preserve">File </w:t>
      </w:r>
      <w:r>
        <w:t>menu to read in the JCAMP-DX</w:t>
      </w:r>
      <w:r>
        <w:fldChar w:fldCharType="begin"/>
      </w:r>
      <w:r>
        <w:instrText xml:space="preserve"> XE "JCAMP-DX" </w:instrText>
      </w:r>
      <w:r>
        <w:fldChar w:fldCharType="end"/>
      </w:r>
      <w:r>
        <w:t xml:space="preserve"> files as "projections."</w:t>
      </w:r>
    </w:p>
    <w:p w:rsidR="00FB789F" w:rsidRDefault="00DA1B9F">
      <w:pPr>
        <w:numPr>
          <w:ilvl w:val="0"/>
          <w:numId w:val="23"/>
        </w:numPr>
        <w:spacing w:before="120"/>
        <w:jc w:val="both"/>
      </w:pPr>
      <w:r>
        <w:t>The F</w:t>
      </w:r>
      <w:r>
        <w:rPr>
          <w:vertAlign w:val="subscript"/>
        </w:rPr>
        <w:t>1</w:t>
      </w:r>
      <w:r>
        <w:t xml:space="preserve"> and F</w:t>
      </w:r>
      <w:r>
        <w:rPr>
          <w:vertAlign w:val="subscript"/>
        </w:rPr>
        <w:t>2</w:t>
      </w:r>
      <w:r>
        <w:t xml:space="preserve"> reference spectra can be scaled by placing the cursor near the appropriate 1D </w:t>
      </w:r>
      <w:r>
        <w:lastRenderedPageBreak/>
        <w:t>spectrum and using the mouse wheel (if you have one)</w:t>
      </w:r>
      <w:r w:rsidR="004C67DF">
        <w:t xml:space="preserve"> or the trackpad on some laptops (MacBooks)</w:t>
      </w:r>
      <w:r>
        <w:t xml:space="preserve">. </w:t>
      </w:r>
      <w:r w:rsidR="00FB789F">
        <w:t>The vertical scaling can</w:t>
      </w:r>
      <w:r>
        <w:t xml:space="preserve"> also</w:t>
      </w:r>
      <w:r w:rsidR="00FB789F">
        <w:t xml:space="preserve"> be adjusted by clicking near the 1D projection and using the </w:t>
      </w:r>
      <w:r w:rsidR="00FB789F">
        <w:rPr>
          <w:rFonts w:ascii="Arial" w:hAnsi="Arial"/>
        </w:rPr>
        <w:t xml:space="preserve">Scale: </w:t>
      </w:r>
      <w:r w:rsidR="00FB789F" w:rsidRPr="002D777C">
        <w:rPr>
          <w:rFonts w:ascii="Arial" w:hAnsi="Arial"/>
          <w:b/>
        </w:rPr>
        <w:t>+</w:t>
      </w:r>
      <w:r w:rsidR="00FB789F" w:rsidRPr="002D777C">
        <w:t xml:space="preserve"> and</w:t>
      </w:r>
      <w:r w:rsidR="00FB789F" w:rsidRPr="002D777C">
        <w:rPr>
          <w:rFonts w:ascii="Arial" w:hAnsi="Arial"/>
        </w:rPr>
        <w:t xml:space="preserve"> </w:t>
      </w:r>
      <w:r w:rsidR="00FB789F" w:rsidRPr="002D777C">
        <w:rPr>
          <w:rFonts w:ascii="Arial" w:hAnsi="Arial"/>
          <w:b/>
        </w:rPr>
        <w:t>-</w:t>
      </w:r>
      <w:r w:rsidR="00FB789F" w:rsidRPr="002D777C">
        <w:rPr>
          <w:rFonts w:ascii="Arial" w:hAnsi="Arial"/>
        </w:rPr>
        <w:t xml:space="preserve"> </w:t>
      </w:r>
      <w:r w:rsidR="00FB789F" w:rsidRPr="002D777C">
        <w:t>buttons</w:t>
      </w:r>
      <w:r w:rsidR="00FB789F">
        <w:t xml:space="preserve">, and the individual traces can be turned on or off </w:t>
      </w:r>
      <w:r>
        <w:t xml:space="preserve">by checking the appropriate boxes in the </w:t>
      </w:r>
      <w:r w:rsidRPr="00DA1B9F">
        <w:rPr>
          <w:rFonts w:ascii="Arial" w:hAnsi="Arial" w:cs="Arial"/>
        </w:rPr>
        <w:t>View</w:t>
      </w:r>
      <w:r>
        <w:t xml:space="preserve"> menu.</w:t>
      </w:r>
    </w:p>
    <w:p w:rsidR="00FB789F" w:rsidRDefault="00FB789F" w:rsidP="005A7A5D">
      <w:pPr>
        <w:numPr>
          <w:ilvl w:val="0"/>
          <w:numId w:val="23"/>
        </w:numPr>
        <w:spacing w:before="120" w:after="120"/>
        <w:ind w:left="357" w:hanging="357"/>
        <w:jc w:val="both"/>
      </w:pPr>
      <w:r>
        <w:t xml:space="preserve">Note that the 1D reference spectra do </w:t>
      </w:r>
      <w:r w:rsidRPr="00DE58C1">
        <w:rPr>
          <w:b/>
          <w:i/>
        </w:rPr>
        <w:t>not</w:t>
      </w:r>
      <w:r>
        <w:t xml:space="preserve"> have to have been recorded with the same SW as the 2D spectrum.  They </w:t>
      </w:r>
      <w:r w:rsidR="004D23D9">
        <w:t>should normally</w:t>
      </w:r>
      <w:r>
        <w:t xml:space="preserve"> be recorded at the same field.</w:t>
      </w:r>
      <w:r w:rsidR="004D23D9">
        <w:t xml:space="preserve">  However, there is now a </w:t>
      </w:r>
      <w:r w:rsidR="004D23D9" w:rsidRPr="004D23D9">
        <w:rPr>
          <w:rFonts w:ascii="Arial" w:hAnsi="Arial" w:cs="Arial"/>
        </w:rPr>
        <w:t>Convert Field</w:t>
      </w:r>
      <w:r w:rsidR="004D23D9">
        <w:t xml:space="preserve"> </w:t>
      </w:r>
      <w:r w:rsidR="0041765C">
        <w:t>function (</w:t>
      </w:r>
      <w:r w:rsidR="004D23D9" w:rsidRPr="004D23D9">
        <w:rPr>
          <w:rFonts w:ascii="Arial" w:hAnsi="Arial" w:cs="Arial"/>
        </w:rPr>
        <w:t>Processin</w:t>
      </w:r>
      <w:r w:rsidR="004D23D9">
        <w:t>g menu) which can be used if you want to use a 1D reference spectrum recorded at a different field.</w:t>
      </w:r>
    </w:p>
    <w:p w:rsidR="00FB789F" w:rsidRDefault="00FB789F">
      <w:pPr>
        <w:pStyle w:val="Heading3"/>
        <w:spacing w:before="120" w:after="0"/>
      </w:pPr>
      <w:bookmarkStart w:id="1406" w:name="_Toc87415535"/>
      <w:bookmarkStart w:id="1407" w:name="_Toc100987673"/>
      <w:bookmarkStart w:id="1408" w:name="_Toc106683697"/>
      <w:bookmarkStart w:id="1409" w:name="_Toc109806266"/>
      <w:bookmarkStart w:id="1410" w:name="_Toc161461923"/>
      <w:bookmarkStart w:id="1411" w:name="_Toc161462785"/>
      <w:bookmarkStart w:id="1412" w:name="_Toc161463434"/>
      <w:bookmarkStart w:id="1413" w:name="_Toc168218689"/>
      <w:bookmarkStart w:id="1414" w:name="_Toc168218891"/>
      <w:bookmarkStart w:id="1415" w:name="_Toc170619587"/>
      <w:bookmarkStart w:id="1416" w:name="_Toc194396619"/>
      <w:bookmarkStart w:id="1417" w:name="_Toc194397125"/>
      <w:bookmarkStart w:id="1418" w:name="_Toc194397314"/>
      <w:bookmarkStart w:id="1419" w:name="_Toc195337967"/>
      <w:bookmarkStart w:id="1420" w:name="_Toc195513517"/>
      <w:bookmarkStart w:id="1421" w:name="_Toc195513621"/>
      <w:bookmarkStart w:id="1422" w:name="_Toc212957055"/>
      <w:bookmarkStart w:id="1423" w:name="_Toc219888019"/>
      <w:bookmarkStart w:id="1424" w:name="_Toc237145401"/>
      <w:bookmarkStart w:id="1425" w:name="_Toc237145758"/>
      <w:bookmarkStart w:id="1426" w:name="_Toc244870813"/>
      <w:bookmarkStart w:id="1427" w:name="_Toc260646650"/>
      <w:bookmarkStart w:id="1428" w:name="_Toc469392113"/>
      <w:r>
        <w:t>Projections</w:t>
      </w:r>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fldChar w:fldCharType="begin"/>
      </w:r>
      <w:r>
        <w:instrText xml:space="preserve"> XE "2D processing:projections" </w:instrText>
      </w:r>
      <w:r>
        <w:fldChar w:fldCharType="end"/>
      </w:r>
    </w:p>
    <w:p w:rsidR="00FB789F" w:rsidRDefault="00FB789F" w:rsidP="004D23D9">
      <w:pPr>
        <w:spacing w:before="120"/>
        <w:jc w:val="both"/>
      </w:pPr>
      <w:r>
        <w:t xml:space="preserve">As an alternative to displaying external 1D spectra along the edges of a 2D spectrum, it is also possible to display projections </w:t>
      </w:r>
      <w:r w:rsidR="00733B9A">
        <w:t xml:space="preserve">(skyline or sum) </w:t>
      </w:r>
      <w:r>
        <w:t xml:space="preserve">of the 2D data.  This can be very useful for a dimension where a 1D reference spectrum cannot be recorded.  An example would be the </w:t>
      </w:r>
      <w:r>
        <w:rPr>
          <w:vertAlign w:val="superscript"/>
        </w:rPr>
        <w:t>13</w:t>
      </w:r>
      <w:r>
        <w:t xml:space="preserve">C dimension of HSQC, HMQC and HMBC type experiments.  For these experiments, data can often be obtained for samples that are too dilute for conventional </w:t>
      </w:r>
      <w:r>
        <w:rPr>
          <w:vertAlign w:val="superscript"/>
        </w:rPr>
        <w:t>13</w:t>
      </w:r>
      <w:r>
        <w:t xml:space="preserve">C spectroscopy.  The projections can be calculated and </w:t>
      </w:r>
      <w:r w:rsidR="00733B9A">
        <w:t xml:space="preserve">by the appropriate selection in the </w:t>
      </w:r>
      <w:r w:rsidR="00733B9A">
        <w:rPr>
          <w:rFonts w:ascii="Arial" w:hAnsi="Arial"/>
        </w:rPr>
        <w:t>Processing</w:t>
      </w:r>
      <w:r w:rsidR="00733B9A">
        <w:t xml:space="preserve"> Menu (</w:t>
      </w:r>
      <w:r w:rsidR="00733B9A">
        <w:rPr>
          <w:rFonts w:ascii="Arial" w:hAnsi="Arial"/>
        </w:rPr>
        <w:t>2D</w:t>
      </w:r>
      <w:r w:rsidR="00733B9A">
        <w:t xml:space="preserve"> sub-menu)</w:t>
      </w:r>
      <w:r>
        <w:t xml:space="preserve">.  </w:t>
      </w:r>
      <w:r w:rsidR="00733B9A">
        <w:t>These selections save the projections (or sums) as JCAMP-DX files in the current data directory</w:t>
      </w:r>
      <w:r w:rsidR="00DE4B64">
        <w:t xml:space="preserve"> with the names f1_proj.dx and f2_proj.dx</w:t>
      </w:r>
      <w:r w:rsidR="00733B9A">
        <w:t>.  The</w:t>
      </w:r>
      <w:r w:rsidR="004D1882">
        <w:t xml:space="preserve"> projections (or sums)</w:t>
      </w:r>
      <w:r w:rsidR="00733B9A">
        <w:t xml:space="preserve"> can be displayed along the edges of the 2D spectrum with the </w:t>
      </w:r>
      <w:r w:rsidR="00733B9A">
        <w:rPr>
          <w:rFonts w:ascii="Arial" w:hAnsi="Arial"/>
        </w:rPr>
        <w:t xml:space="preserve">Read F1 Trace… </w:t>
      </w:r>
      <w:r w:rsidR="00733B9A">
        <w:t>or</w:t>
      </w:r>
      <w:r w:rsidR="00733B9A">
        <w:rPr>
          <w:rFonts w:ascii="Arial" w:hAnsi="Arial"/>
        </w:rPr>
        <w:t xml:space="preserve"> Read F2 Trace… </w:t>
      </w:r>
      <w:r w:rsidR="00733B9A">
        <w:t xml:space="preserve">buttons in the </w:t>
      </w:r>
      <w:r w:rsidR="00733B9A">
        <w:rPr>
          <w:rFonts w:ascii="Arial" w:hAnsi="Arial"/>
        </w:rPr>
        <w:t xml:space="preserve">File </w:t>
      </w:r>
      <w:r w:rsidR="00733B9A">
        <w:t>menu, or can be opened as regular 1D JCAMP-DX data sets.</w:t>
      </w:r>
    </w:p>
    <w:p w:rsidR="00FB789F" w:rsidRDefault="00FB789F">
      <w:pPr>
        <w:pStyle w:val="Heading3"/>
        <w:spacing w:before="120" w:after="0"/>
        <w:jc w:val="both"/>
      </w:pPr>
      <w:bookmarkStart w:id="1429" w:name="_Toc61759129"/>
      <w:bookmarkStart w:id="1430" w:name="_Toc78103799"/>
      <w:bookmarkStart w:id="1431" w:name="_Toc87415536"/>
      <w:bookmarkStart w:id="1432" w:name="_Toc100987674"/>
      <w:bookmarkStart w:id="1433" w:name="_Toc106683698"/>
      <w:bookmarkStart w:id="1434" w:name="_Toc109806267"/>
      <w:bookmarkStart w:id="1435" w:name="_Toc161461924"/>
      <w:bookmarkStart w:id="1436" w:name="_Toc161462786"/>
      <w:bookmarkStart w:id="1437" w:name="_Toc161463435"/>
      <w:bookmarkStart w:id="1438" w:name="_Toc168218690"/>
      <w:bookmarkStart w:id="1439" w:name="_Toc168218892"/>
      <w:bookmarkStart w:id="1440" w:name="_Toc170619588"/>
      <w:bookmarkStart w:id="1441" w:name="_Toc194396620"/>
      <w:bookmarkStart w:id="1442" w:name="_Toc194397126"/>
      <w:bookmarkStart w:id="1443" w:name="_Toc194397315"/>
      <w:bookmarkStart w:id="1444" w:name="_Toc195337968"/>
      <w:bookmarkStart w:id="1445" w:name="_Toc195513518"/>
      <w:bookmarkStart w:id="1446" w:name="_Toc195513622"/>
      <w:bookmarkStart w:id="1447" w:name="_Toc212957056"/>
      <w:bookmarkStart w:id="1448" w:name="_Toc219888020"/>
      <w:bookmarkStart w:id="1449" w:name="_Toc237145402"/>
      <w:bookmarkStart w:id="1450" w:name="_Toc237145759"/>
      <w:bookmarkStart w:id="1451" w:name="_Toc244870814"/>
      <w:bookmarkStart w:id="1452" w:name="_Toc260646651"/>
      <w:bookmarkStart w:id="1453" w:name="_Toc469392114"/>
      <w:r>
        <w:t>F</w:t>
      </w:r>
      <w:r>
        <w:rPr>
          <w:vertAlign w:val="subscript"/>
        </w:rPr>
        <w:t>2</w:t>
      </w:r>
      <w:r>
        <w:t xml:space="preserve"> and F</w:t>
      </w:r>
      <w:r>
        <w:rPr>
          <w:vertAlign w:val="subscript"/>
        </w:rPr>
        <w:t>1</w:t>
      </w:r>
      <w:r>
        <w:t xml:space="preserve"> Traces</w:t>
      </w:r>
      <w:bookmarkEnd w:id="1429"/>
      <w:bookmarkEnd w:id="1430"/>
      <w:r>
        <w:fldChar w:fldCharType="begin"/>
      </w:r>
      <w:r>
        <w:instrText xml:space="preserve"> XE "2D processing:F2 and F1 traces" </w:instrText>
      </w:r>
      <w:r>
        <w:fldChar w:fldCharType="end"/>
      </w:r>
      <w:r>
        <w:t xml:space="preserve"> (Scanning)</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r>
        <w:fldChar w:fldCharType="begin"/>
      </w:r>
      <w:r>
        <w:instrText xml:space="preserve"> XE "F2 and F1 Traces:2D Display" </w:instrText>
      </w:r>
      <w:r>
        <w:fldChar w:fldCharType="end"/>
      </w:r>
    </w:p>
    <w:p w:rsidR="00FB789F" w:rsidRDefault="00FB789F">
      <w:pPr>
        <w:spacing w:before="120" w:after="120"/>
        <w:jc w:val="both"/>
      </w:pPr>
      <w:r>
        <w:t>Interactive scanning of F</w:t>
      </w:r>
      <w:r>
        <w:rPr>
          <w:vertAlign w:val="subscript"/>
        </w:rPr>
        <w:t>2</w:t>
      </w:r>
      <w:r>
        <w:t xml:space="preserve"> and F</w:t>
      </w:r>
      <w:r>
        <w:rPr>
          <w:vertAlign w:val="subscript"/>
        </w:rPr>
        <w:t>1</w:t>
      </w:r>
      <w:r>
        <w:t xml:space="preserve"> traces can be displayed by clicking the </w:t>
      </w:r>
      <w:r>
        <w:rPr>
          <w:rFonts w:ascii="Arial" w:hAnsi="Arial"/>
        </w:rPr>
        <w:t>F2 Scan</w:t>
      </w:r>
      <w:r>
        <w:t xml:space="preserve"> and/or the </w:t>
      </w:r>
      <w:r>
        <w:rPr>
          <w:rFonts w:ascii="Arial" w:hAnsi="Arial"/>
        </w:rPr>
        <w:t>F1 Scan</w:t>
      </w:r>
      <w:r>
        <w:t xml:space="preserve"> </w:t>
      </w:r>
      <w:r w:rsidR="004C67DF">
        <w:t>buttons on the toolbar</w:t>
      </w:r>
      <w:r>
        <w:t xml:space="preserve">.  </w:t>
      </w:r>
      <w:r w:rsidR="00F2695A">
        <w:t>Scaling of these traces can be accomplished by placing the cursor on the trace area (F</w:t>
      </w:r>
      <w:r w:rsidR="00F2695A" w:rsidRPr="00DE4B64">
        <w:rPr>
          <w:vertAlign w:val="subscript"/>
        </w:rPr>
        <w:t>2</w:t>
      </w:r>
      <w:r w:rsidR="00F2695A">
        <w:t xml:space="preserve"> or F</w:t>
      </w:r>
      <w:r w:rsidR="00F2695A" w:rsidRPr="00DE4B64">
        <w:rPr>
          <w:vertAlign w:val="subscript"/>
        </w:rPr>
        <w:t>1</w:t>
      </w:r>
      <w:r w:rsidR="00F2695A">
        <w:t>) and using the mouse wheel to adjust the trace scaling.</w:t>
      </w:r>
      <w:r w:rsidR="001912FF">
        <w:t xml:space="preserve">  Note that the trace will not be visible during the scaling, so some trial and error might be required to get the correct scaling.</w:t>
      </w:r>
    </w:p>
    <w:p w:rsidR="00FB789F" w:rsidRDefault="00FB789F">
      <w:pPr>
        <w:pStyle w:val="Heading3"/>
        <w:jc w:val="both"/>
      </w:pPr>
      <w:bookmarkStart w:id="1454" w:name="_Toc78103800"/>
      <w:bookmarkStart w:id="1455" w:name="_Toc87415537"/>
      <w:bookmarkStart w:id="1456" w:name="_Toc100987675"/>
      <w:bookmarkStart w:id="1457" w:name="_Toc106683699"/>
      <w:bookmarkStart w:id="1458" w:name="_Toc109806268"/>
      <w:bookmarkStart w:id="1459" w:name="_Toc161461925"/>
      <w:bookmarkStart w:id="1460" w:name="_Toc161462787"/>
      <w:bookmarkStart w:id="1461" w:name="_Toc161463436"/>
      <w:bookmarkStart w:id="1462" w:name="_Toc168218691"/>
      <w:bookmarkStart w:id="1463" w:name="_Toc168218893"/>
      <w:bookmarkStart w:id="1464" w:name="_Toc170619589"/>
      <w:bookmarkStart w:id="1465" w:name="_Toc194396621"/>
      <w:bookmarkStart w:id="1466" w:name="_Toc194397127"/>
      <w:bookmarkStart w:id="1467" w:name="_Toc194397316"/>
      <w:bookmarkStart w:id="1468" w:name="_Toc195337969"/>
      <w:bookmarkStart w:id="1469" w:name="_Toc195513519"/>
      <w:bookmarkStart w:id="1470" w:name="_Toc195513623"/>
      <w:bookmarkStart w:id="1471" w:name="_Toc212957057"/>
      <w:bookmarkStart w:id="1472" w:name="_Toc219888021"/>
      <w:bookmarkStart w:id="1473" w:name="_Toc237145403"/>
      <w:bookmarkStart w:id="1474" w:name="_Toc237145760"/>
      <w:bookmarkStart w:id="1475" w:name="_Toc244870815"/>
      <w:bookmarkStart w:id="1476" w:name="_Toc260646652"/>
      <w:bookmarkStart w:id="1477" w:name="_Toc469392115"/>
      <w:r>
        <w:t>F</w:t>
      </w:r>
      <w:r>
        <w:rPr>
          <w:vertAlign w:val="subscript"/>
        </w:rPr>
        <w:t>1</w:t>
      </w:r>
      <w:r>
        <w:t xml:space="preserve"> Referencing</w:t>
      </w:r>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fldChar w:fldCharType="begin"/>
      </w:r>
      <w:r>
        <w:instrText xml:space="preserve"> XE "2D processing:F1 referencing" </w:instrText>
      </w:r>
      <w:r>
        <w:fldChar w:fldCharType="end"/>
      </w:r>
      <w:r>
        <w:fldChar w:fldCharType="begin"/>
      </w:r>
      <w:r>
        <w:instrText xml:space="preserve"> XE "F</w:instrText>
      </w:r>
      <w:r>
        <w:rPr>
          <w:vertAlign w:val="subscript"/>
        </w:rPr>
        <w:instrText>1</w:instrText>
      </w:r>
      <w:r>
        <w:instrText xml:space="preserve"> Referencing:homily" </w:instrText>
      </w:r>
      <w:r>
        <w:fldChar w:fldCharType="end"/>
      </w:r>
    </w:p>
    <w:p w:rsidR="00FB789F" w:rsidRDefault="00FB789F">
      <w:pPr>
        <w:spacing w:after="120"/>
        <w:jc w:val="both"/>
      </w:pPr>
      <w:r>
        <w:t>In a perfect world, spectrometer manufacturers would provide parameter sets for all of the common 2D sequences with correct referencing information in F</w:t>
      </w:r>
      <w:r>
        <w:rPr>
          <w:vertAlign w:val="subscript"/>
        </w:rPr>
        <w:t>1</w:t>
      </w:r>
      <w:r>
        <w:t xml:space="preserve">.  Failing this, the facility staff should set up the referencing information.  </w:t>
      </w:r>
      <w:r w:rsidR="00467EA4">
        <w:t>Unfortunately</w:t>
      </w:r>
      <w:r>
        <w:t xml:space="preserve">, the real world seems to be quite different.  Bruker data recorded with standard parameter sets, especially if recorded with ICONNMR, seem to be reasonably good.  Varian data sets seem to be much poorer, especially for indirectly detected heteronuclear correlation experiments (HSQC, HMBC, etc.)  Homegrown parameter sets may or may not have correct referencing information. </w:t>
      </w:r>
    </w:p>
    <w:p w:rsidR="00FB789F" w:rsidRDefault="00FB789F">
      <w:pPr>
        <w:spacing w:after="120"/>
        <w:jc w:val="both"/>
      </w:pPr>
      <w:r>
        <w:t>A problem that often occurs with Varian data is an incorrect “refsource1” parameter</w:t>
      </w:r>
      <w:r>
        <w:fldChar w:fldCharType="begin"/>
      </w:r>
      <w:r>
        <w:instrText xml:space="preserve"> XE "refsource1 parameter" </w:instrText>
      </w:r>
      <w:r>
        <w:fldChar w:fldCharType="end"/>
      </w:r>
      <w:r>
        <w:t>.  This specifies the channel that is used for Hz to ppm conversion in evolution dimension.  For experiments like HSQC, gHSQC, gHMBC, etc. this parameter needs to be set to “dfrq”, but quite often is set to “sfrq”.  Likewise, some BioPack sequences such as gNhmqc have “refsource1” set to “sfrq” whereas in this case is should usually be “dfrq2”.  To correct problems with F</w:t>
      </w:r>
      <w:r>
        <w:rPr>
          <w:vertAlign w:val="subscript"/>
        </w:rPr>
        <w:t>1</w:t>
      </w:r>
      <w:r>
        <w:t xml:space="preserve"> channel selection, the </w:t>
      </w:r>
      <w:r>
        <w:rPr>
          <w:rFonts w:ascii="Arial" w:hAnsi="Arial"/>
        </w:rPr>
        <w:t>F1(evolution)</w:t>
      </w:r>
      <w:r>
        <w:t xml:space="preserve"> panel </w:t>
      </w:r>
      <w:r w:rsidR="00F2695A">
        <w:t xml:space="preserve">of </w:t>
      </w:r>
      <w:r w:rsidR="00F2695A" w:rsidRPr="00F2695A">
        <w:rPr>
          <w:rFonts w:ascii="Arial" w:hAnsi="Arial" w:cs="Arial"/>
        </w:rPr>
        <w:t>2</w:t>
      </w:r>
      <w:r>
        <w:rPr>
          <w:rFonts w:ascii="Arial" w:hAnsi="Arial"/>
        </w:rPr>
        <w:t>D Processing Parameters</w:t>
      </w:r>
      <w:r>
        <w:t xml:space="preserve"> dialog has buttons to set the channel used for Hz to ppm conversion in F</w:t>
      </w:r>
      <w:r>
        <w:rPr>
          <w:vertAlign w:val="subscript"/>
        </w:rPr>
        <w:t>1</w:t>
      </w:r>
      <w:r>
        <w:t xml:space="preserve">.  In the </w:t>
      </w:r>
      <w:r>
        <w:rPr>
          <w:rFonts w:ascii="Arial" w:hAnsi="Arial"/>
        </w:rPr>
        <w:t>Special Cases</w:t>
      </w:r>
      <w:r>
        <w:t xml:space="preserve"> group box, there are </w:t>
      </w:r>
      <w:r>
        <w:lastRenderedPageBreak/>
        <w:t>buttons to set the F</w:t>
      </w:r>
      <w:r>
        <w:rPr>
          <w:vertAlign w:val="subscript"/>
        </w:rPr>
        <w:t>1</w:t>
      </w:r>
      <w:r>
        <w:t xml:space="preserve"> channel to the observer transmitter, the decoupler or the second decoupler.  The frequency can also be entered manually into the edit box, but this should rarely, if ever, be required.</w:t>
      </w:r>
    </w:p>
    <w:p w:rsidR="00FB789F" w:rsidRDefault="00FB789F">
      <w:pPr>
        <w:spacing w:after="120"/>
        <w:jc w:val="both"/>
      </w:pPr>
      <w:r>
        <w:t>Once it is certain that F</w:t>
      </w:r>
      <w:r>
        <w:rPr>
          <w:vertAlign w:val="subscript"/>
        </w:rPr>
        <w:t>1</w:t>
      </w:r>
      <w:r>
        <w:t xml:space="preserve"> is using the correct frequency for Hz to ppm calculations, it may be necessary to set the actual reference position.  With properly edited parameter sets (on the spectrometer end) this value is usually pretty good, but is rarely perfect due to differences in concentration, temperature, solvent, etc.  There are several ways that calibration of the indirect (F</w:t>
      </w:r>
      <w:r>
        <w:rPr>
          <w:vertAlign w:val="subscript"/>
        </w:rPr>
        <w:t>1</w:t>
      </w:r>
      <w:r>
        <w:t>) dimension can be accomplished:</w:t>
      </w:r>
    </w:p>
    <w:p w:rsidR="00FB789F" w:rsidRDefault="00FB789F">
      <w:pPr>
        <w:numPr>
          <w:ilvl w:val="0"/>
          <w:numId w:val="29"/>
        </w:numPr>
        <w:spacing w:after="120"/>
        <w:jc w:val="both"/>
      </w:pPr>
      <w:r>
        <w:t>If the shift of a peak is known (usually from a 1D spectrum) then the</w:t>
      </w:r>
      <w:r w:rsidR="00E50292">
        <w:t xml:space="preserve"> yellow</w:t>
      </w:r>
      <w:r>
        <w:t xml:space="preserve"> </w:t>
      </w:r>
      <w:r w:rsidR="00E50292">
        <w:rPr>
          <w:rFonts w:ascii="Arial" w:hAnsi="Arial" w:cs="Arial"/>
        </w:rPr>
        <w:t>C</w:t>
      </w:r>
      <w:r w:rsidRPr="00E50292">
        <w:rPr>
          <w:rFonts w:ascii="Arial" w:hAnsi="Arial" w:cs="Arial"/>
        </w:rPr>
        <w:t>alibrate</w:t>
      </w:r>
      <w:r>
        <w:t xml:space="preserve"> button </w:t>
      </w:r>
      <w:r w:rsidR="00C23AE5">
        <w:t>(</w:t>
      </w:r>
      <w:r w:rsidR="00E50292">
        <w:t>button panel</w:t>
      </w:r>
      <w:r>
        <w:t xml:space="preserve">) can be used to set a peak to a known shift value.  Simply select the desired peak with the cursor, click </w:t>
      </w:r>
      <w:r w:rsidR="00E50292">
        <w:t xml:space="preserve">the </w:t>
      </w:r>
      <w:r w:rsidR="00E50292" w:rsidRPr="00E50292">
        <w:rPr>
          <w:rFonts w:ascii="Arial" w:hAnsi="Arial" w:cs="Arial"/>
        </w:rPr>
        <w:t>Calibrate</w:t>
      </w:r>
      <w:r>
        <w:t xml:space="preserve"> button and then enter the correct shifts in the dialog box.</w:t>
      </w:r>
    </w:p>
    <w:p w:rsidR="00FB789F" w:rsidRDefault="00FB789F">
      <w:pPr>
        <w:numPr>
          <w:ilvl w:val="0"/>
          <w:numId w:val="29"/>
        </w:numPr>
        <w:spacing w:after="120"/>
        <w:jc w:val="both"/>
      </w:pPr>
      <w:r>
        <w:t>If the absolute frequency of 0 ppm is known, it can be entered into the appropriate box in the F</w:t>
      </w:r>
      <w:r>
        <w:rPr>
          <w:vertAlign w:val="subscript"/>
        </w:rPr>
        <w:t>1</w:t>
      </w:r>
      <w:r>
        <w:t xml:space="preserve"> page of the </w:t>
      </w:r>
      <w:r>
        <w:rPr>
          <w:rFonts w:ascii="Arial" w:hAnsi="Arial"/>
        </w:rPr>
        <w:t>2D Processing Parameters</w:t>
      </w:r>
      <w:r>
        <w:t xml:space="preserve"> dialog.  This value can usually be seen on 1</w:t>
      </w:r>
      <w:r w:rsidR="00E50292">
        <w:t>D plots produced by SpinWorks,</w:t>
      </w:r>
      <w:r>
        <w:t xml:space="preserve"> XwinNMR</w:t>
      </w:r>
      <w:r w:rsidR="007F5835">
        <w:t xml:space="preserve"> or</w:t>
      </w:r>
      <w:r w:rsidR="00E50292">
        <w:t xml:space="preserve"> TopSpin</w:t>
      </w:r>
      <w:r>
        <w:t xml:space="preserve"> (SF parameter).  If this value is not available for your particular sample, (often because you haven’t run a carbon spectrum) then the value from another sample in the same solvent at the same temperature will be very close.</w:t>
      </w:r>
    </w:p>
    <w:p w:rsidR="00FB789F" w:rsidRDefault="00FB789F">
      <w:pPr>
        <w:numPr>
          <w:ilvl w:val="0"/>
          <w:numId w:val="29"/>
        </w:numPr>
        <w:spacing w:after="120"/>
        <w:jc w:val="both"/>
      </w:pPr>
      <w:r>
        <w:t>An automatic referencing of F</w:t>
      </w:r>
      <w:r>
        <w:rPr>
          <w:vertAlign w:val="subscript"/>
        </w:rPr>
        <w:t>1</w:t>
      </w:r>
      <w:r>
        <w:rPr>
          <w:vertAlign w:val="subscript"/>
        </w:rPr>
        <w:fldChar w:fldCharType="begin"/>
      </w:r>
      <w:r>
        <w:instrText xml:space="preserve"> XE "automatic referencing of F</w:instrText>
      </w:r>
      <w:r>
        <w:rPr>
          <w:vertAlign w:val="subscript"/>
        </w:rPr>
        <w:instrText>1</w:instrText>
      </w:r>
      <w:r>
        <w:instrText xml:space="preserve">" </w:instrText>
      </w:r>
      <w:r>
        <w:rPr>
          <w:vertAlign w:val="subscript"/>
        </w:rPr>
        <w:fldChar w:fldCharType="end"/>
      </w:r>
      <w:r>
        <w:t xml:space="preserve"> for many </w:t>
      </w:r>
      <w:r w:rsidR="007A1547">
        <w:t>solv</w:t>
      </w:r>
      <w:r>
        <w:t xml:space="preserve">ents can be accomplished using the </w:t>
      </w:r>
      <w:r>
        <w:rPr>
          <w:rFonts w:ascii="Arial" w:hAnsi="Arial"/>
        </w:rPr>
        <w:t>Auto Reference F1</w:t>
      </w:r>
      <w:r>
        <w:t xml:space="preserve"> sub menu in the Processing menu. Select the F</w:t>
      </w:r>
      <w:r>
        <w:rPr>
          <w:vertAlign w:val="subscript"/>
        </w:rPr>
        <w:t>1</w:t>
      </w:r>
      <w:r>
        <w:t xml:space="preserve"> nucleus and solvent appropriate to your data.  This procedure assumes that the F</w:t>
      </w:r>
      <w:r>
        <w:rPr>
          <w:vertAlign w:val="subscript"/>
        </w:rPr>
        <w:t>2</w:t>
      </w:r>
      <w:r>
        <w:t xml:space="preserve"> dimension is proton, and has been correctly referenced.  The reference values used are valid for dilute solutions at 25</w:t>
      </w:r>
      <w:r>
        <w:sym w:font="Symbol" w:char="F0B0"/>
      </w:r>
      <w:r>
        <w:t>C.  The homonuclear option will set the referencing in F</w:t>
      </w:r>
      <w:r>
        <w:rPr>
          <w:vertAlign w:val="subscript"/>
        </w:rPr>
        <w:t>1</w:t>
      </w:r>
      <w:r>
        <w:t xml:space="preserve"> to be the same as that in F</w:t>
      </w:r>
      <w:r>
        <w:rPr>
          <w:vertAlign w:val="subscript"/>
        </w:rPr>
        <w:t>2</w:t>
      </w:r>
      <w:r>
        <w:t>.</w:t>
      </w:r>
    </w:p>
    <w:p w:rsidR="00FB789F" w:rsidRDefault="00FB789F">
      <w:pPr>
        <w:spacing w:after="120"/>
        <w:jc w:val="both"/>
      </w:pPr>
      <w:r>
        <w:t>Note that even if the referencing in the 2D spectrum is identical to that in the 1D spectrum, there may not be perfect alignment between the two in some experiments.  There are two reasons for this.  In the F</w:t>
      </w:r>
      <w:r>
        <w:rPr>
          <w:vertAlign w:val="subscript"/>
        </w:rPr>
        <w:t>2</w:t>
      </w:r>
      <w:r>
        <w:t xml:space="preserve"> dimension of an HSQC or HMBC type experiment (or F</w:t>
      </w:r>
      <w:r>
        <w:rPr>
          <w:vertAlign w:val="subscript"/>
        </w:rPr>
        <w:t>1</w:t>
      </w:r>
      <w:r>
        <w:t xml:space="preserve"> of a HETCOR or COLOC experiment), the observed signals are due to the </w:t>
      </w:r>
      <w:r>
        <w:rPr>
          <w:vertAlign w:val="superscript"/>
        </w:rPr>
        <w:t>13</w:t>
      </w:r>
      <w:r>
        <w:t xml:space="preserve">C isotopomer, while what is observed in the 1D proton experiment is the </w:t>
      </w:r>
      <w:r>
        <w:rPr>
          <w:vertAlign w:val="superscript"/>
        </w:rPr>
        <w:t>12</w:t>
      </w:r>
      <w:r>
        <w:t>C isotopomer.  There is an isotope shift between the two, which becomes more noticeable at higher fields.  The second reason for a misregistration of peaks between 1D and 2D experiments is due to the sample heating which may occur from X nucleus decoupling.  This effect is most noticeable in solvents where the lock shift is temperature dependent, usually D</w:t>
      </w:r>
      <w:r>
        <w:rPr>
          <w:vertAlign w:val="subscript"/>
        </w:rPr>
        <w:t>2</w:t>
      </w:r>
      <w:r>
        <w:t>O.  Adequate cooling air and newer low power (adiabatic) decoupling sequences can reduce this effect.</w:t>
      </w:r>
    </w:p>
    <w:p w:rsidR="00FB789F" w:rsidRDefault="00FB789F" w:rsidP="00C1001A">
      <w:pPr>
        <w:spacing w:after="120"/>
        <w:jc w:val="both"/>
        <w:rPr>
          <w:i/>
        </w:rPr>
      </w:pPr>
      <w:r>
        <w:rPr>
          <w:i/>
        </w:rPr>
        <w:t>Remember, though, that with decent parameter sets on the spectrometer, manual adjustment of the F</w:t>
      </w:r>
      <w:r>
        <w:rPr>
          <w:i/>
          <w:vertAlign w:val="subscript"/>
        </w:rPr>
        <w:t>1</w:t>
      </w:r>
      <w:r>
        <w:rPr>
          <w:i/>
        </w:rPr>
        <w:t xml:space="preserve"> referencing should only be required in special circumstances.  E.g. different temperature or pH, odd solvent, etc.</w:t>
      </w:r>
    </w:p>
    <w:p w:rsidR="00FB789F" w:rsidRDefault="00FB789F" w:rsidP="00CD04BD">
      <w:pPr>
        <w:pStyle w:val="Heading3"/>
        <w:spacing w:before="120"/>
      </w:pPr>
      <w:bookmarkStart w:id="1478" w:name="_Toc87415538"/>
      <w:bookmarkStart w:id="1479" w:name="_Toc100987676"/>
      <w:bookmarkStart w:id="1480" w:name="_Toc106683700"/>
      <w:bookmarkStart w:id="1481" w:name="_Toc109806269"/>
      <w:bookmarkStart w:id="1482" w:name="_Toc161461926"/>
      <w:bookmarkStart w:id="1483" w:name="_Toc161462788"/>
      <w:bookmarkStart w:id="1484" w:name="_Toc161463437"/>
      <w:bookmarkStart w:id="1485" w:name="_Toc168218692"/>
      <w:bookmarkStart w:id="1486" w:name="_Toc168218894"/>
      <w:bookmarkStart w:id="1487" w:name="_Toc170619590"/>
      <w:bookmarkStart w:id="1488" w:name="_Toc194396622"/>
      <w:bookmarkStart w:id="1489" w:name="_Toc194397128"/>
      <w:bookmarkStart w:id="1490" w:name="_Toc194397317"/>
      <w:bookmarkStart w:id="1491" w:name="_Toc195337970"/>
      <w:bookmarkStart w:id="1492" w:name="_Toc195513520"/>
      <w:bookmarkStart w:id="1493" w:name="_Toc195513624"/>
      <w:bookmarkStart w:id="1494" w:name="_Toc212957058"/>
      <w:bookmarkStart w:id="1495" w:name="_Toc219888022"/>
      <w:bookmarkStart w:id="1496" w:name="_Toc237145404"/>
      <w:bookmarkStart w:id="1497" w:name="_Toc237145761"/>
      <w:bookmarkStart w:id="1498" w:name="_Toc244870816"/>
      <w:bookmarkStart w:id="1499" w:name="_Toc260646653"/>
      <w:bookmarkStart w:id="1500" w:name="_Toc469392116"/>
      <w:r>
        <w:t>2D Integration</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r w:rsidR="009D53CB">
        <w:fldChar w:fldCharType="begin"/>
      </w:r>
      <w:r w:rsidR="009D53CB">
        <w:instrText xml:space="preserve"> XE "</w:instrText>
      </w:r>
      <w:r w:rsidR="009D53CB" w:rsidRPr="00C9346A">
        <w:instrText>2D Integration</w:instrText>
      </w:r>
      <w:r w:rsidR="009D53CB">
        <w:instrText xml:space="preserve">" </w:instrText>
      </w:r>
      <w:r w:rsidR="009D53CB">
        <w:fldChar w:fldCharType="end"/>
      </w:r>
      <w:r w:rsidR="00FD1B30">
        <w:t xml:space="preserve"> </w:t>
      </w:r>
    </w:p>
    <w:p w:rsidR="00FB789F" w:rsidRDefault="00FB789F">
      <w:pPr>
        <w:spacing w:after="120"/>
        <w:jc w:val="both"/>
      </w:pPr>
      <w:r w:rsidRPr="00CD04BD">
        <w:t xml:space="preserve">2D Spectra can be integrated with the same dialog used for 1D integration.  </w:t>
      </w:r>
      <w:r w:rsidR="00CD04BD">
        <w:t>However, t</w:t>
      </w:r>
      <w:r w:rsidRPr="00CD04BD">
        <w:t xml:space="preserve">he method used to define the integrals, though, is slightly different.  After defining a region to be integrated with two cross-hair cursors, it is necessary to click on the </w:t>
      </w:r>
      <w:r w:rsidRPr="00CD04BD">
        <w:rPr>
          <w:rFonts w:ascii="Arial" w:hAnsi="Arial"/>
        </w:rPr>
        <w:t xml:space="preserve">Integrate </w:t>
      </w:r>
      <w:r w:rsidRPr="00CD04BD">
        <w:t xml:space="preserve">button to generate the integral.  You can also define a label for the integral by entering text into the </w:t>
      </w:r>
      <w:r w:rsidRPr="00CD04BD">
        <w:rPr>
          <w:rFonts w:ascii="Arial" w:hAnsi="Arial"/>
        </w:rPr>
        <w:t>Label</w:t>
      </w:r>
      <w:r w:rsidRPr="00CD04BD">
        <w:t xml:space="preserve"> box </w:t>
      </w:r>
      <w:r w:rsidRPr="00CD04BD">
        <w:rPr>
          <w:i/>
        </w:rPr>
        <w:lastRenderedPageBreak/>
        <w:t>before</w:t>
      </w:r>
      <w:r w:rsidRPr="00CD04BD">
        <w:t xml:space="preserve"> clicking the integrate button.</w:t>
      </w:r>
    </w:p>
    <w:p w:rsidR="00C1001A" w:rsidRDefault="00C1001A" w:rsidP="00C1001A">
      <w:pPr>
        <w:pStyle w:val="Heading3"/>
        <w:spacing w:before="120"/>
        <w:rPr>
          <w:bCs/>
        </w:rPr>
      </w:pPr>
      <w:bookmarkStart w:id="1501" w:name="_Toc260646654"/>
      <w:bookmarkStart w:id="1502" w:name="_Toc469392117"/>
      <w:r>
        <w:rPr>
          <w:bCs/>
        </w:rPr>
        <w:t>Dual 2D Display</w:t>
      </w:r>
      <w:bookmarkEnd w:id="1501"/>
      <w:r w:rsidR="004B5A2A">
        <w:rPr>
          <w:bCs/>
        </w:rPr>
        <w:t xml:space="preserve"> (not yet available for SpinWorks Java)</w:t>
      </w:r>
      <w:bookmarkEnd w:id="1502"/>
    </w:p>
    <w:p w:rsidR="00C1001A" w:rsidRDefault="00143245" w:rsidP="00C27181">
      <w:pPr>
        <w:spacing w:after="120"/>
      </w:pPr>
      <w:r>
        <w:t xml:space="preserve">It is possible to display two 2D spectra in a side-by-side dual display fashion.  The left hand spectrum corresponds to the current workspace, and the right hand spectrum is a processed 2D “imported” from another workspace.  The two data sets do not have to have identical spectral widths or sizes, but at least part of the chemical shift ranges of </w:t>
      </w:r>
      <w:r w:rsidR="00DA16EA">
        <w:t>the</w:t>
      </w:r>
      <w:r>
        <w:t xml:space="preserve"> two data sets must overlap.</w:t>
      </w:r>
      <w:r w:rsidR="00701645">
        <w:t xml:space="preserve">  All display manipulation and processing commands work on the current workspace. That is</w:t>
      </w:r>
      <w:r w:rsidR="00DA16EA">
        <w:t>, the</w:t>
      </w:r>
      <w:r w:rsidR="00701645">
        <w:t xml:space="preserve"> left hand data set.  The display limits of the right hand data set will be automatically adjusted to match the current workspace values.  The following method can be used to display two data sets:</w:t>
      </w:r>
    </w:p>
    <w:p w:rsidR="00701645" w:rsidRDefault="00C27181" w:rsidP="009E6B31">
      <w:pPr>
        <w:numPr>
          <w:ilvl w:val="0"/>
          <w:numId w:val="51"/>
        </w:numPr>
        <w:spacing w:after="120"/>
      </w:pPr>
      <w:r>
        <w:t>Select a workspace and then select and process a 2D data set in the normal fashion.</w:t>
      </w:r>
    </w:p>
    <w:p w:rsidR="00C27181" w:rsidRDefault="00C27181" w:rsidP="009E6B31">
      <w:pPr>
        <w:numPr>
          <w:ilvl w:val="0"/>
          <w:numId w:val="51"/>
        </w:numPr>
        <w:spacing w:after="120"/>
      </w:pPr>
      <w:r>
        <w:t>Move to another workspace.  Select and process another 2D data set.  Set an appropriate contour threshold, colour mapping, etc.</w:t>
      </w:r>
    </w:p>
    <w:p w:rsidR="00C27181" w:rsidRDefault="00DC5A13" w:rsidP="009E6B31">
      <w:pPr>
        <w:numPr>
          <w:ilvl w:val="0"/>
          <w:numId w:val="51"/>
        </w:numPr>
        <w:spacing w:after="120"/>
      </w:pPr>
      <w:r>
        <w:t>Return to the original workspace of step 1.</w:t>
      </w:r>
    </w:p>
    <w:p w:rsidR="007C45C7" w:rsidRDefault="007C45C7" w:rsidP="009E6B31">
      <w:pPr>
        <w:numPr>
          <w:ilvl w:val="0"/>
          <w:numId w:val="51"/>
        </w:numPr>
        <w:spacing w:after="120"/>
      </w:pPr>
      <w:r>
        <w:t xml:space="preserve">In the </w:t>
      </w:r>
      <w:r w:rsidRPr="007C45C7">
        <w:rPr>
          <w:rFonts w:ascii="Arial" w:hAnsi="Arial" w:cs="Arial"/>
        </w:rPr>
        <w:t>View</w:t>
      </w:r>
      <w:r>
        <w:t xml:space="preserve"> menu use the </w:t>
      </w:r>
      <w:r w:rsidRPr="007C45C7">
        <w:rPr>
          <w:rFonts w:ascii="Arial" w:hAnsi="Arial" w:cs="Arial"/>
        </w:rPr>
        <w:t>Dual Display of Workspace</w:t>
      </w:r>
      <w:r>
        <w:t xml:space="preserve"> </w:t>
      </w:r>
      <w:r w:rsidR="00DA16EA">
        <w:t>sub-menu</w:t>
      </w:r>
      <w:r>
        <w:t xml:space="preserve"> to choose the workspace with the second data set.  The frequency limits of this second data set will match those of the first.</w:t>
      </w:r>
      <w:r w:rsidR="00EA69C2">
        <w:t xml:space="preserve">  If you zoom</w:t>
      </w:r>
      <w:r w:rsidR="00966B1D">
        <w:t xml:space="preserve"> or expand</w:t>
      </w:r>
      <w:r w:rsidR="00EA69C2">
        <w:t xml:space="preserve"> in the fir</w:t>
      </w:r>
      <w:r w:rsidR="00966B1D">
        <w:t>st data set the display limits of the second data set will be adjusted to match.</w:t>
      </w:r>
    </w:p>
    <w:p w:rsidR="00966B1D" w:rsidRDefault="00966B1D" w:rsidP="009E6B31">
      <w:pPr>
        <w:numPr>
          <w:ilvl w:val="0"/>
          <w:numId w:val="51"/>
        </w:numPr>
        <w:spacing w:after="120"/>
      </w:pPr>
      <w:r>
        <w:t xml:space="preserve">If you need to adjust the </w:t>
      </w:r>
      <w:r w:rsidR="00DA16EA">
        <w:t xml:space="preserve">contouring levels in the second data set you must switch to the second data set, make the necessary adjustments, return to the first data set, and then use the </w:t>
      </w:r>
      <w:r w:rsidR="00DA16EA" w:rsidRPr="00DA16EA">
        <w:rPr>
          <w:rFonts w:ascii="Arial" w:hAnsi="Arial" w:cs="Arial"/>
        </w:rPr>
        <w:t>Dual 2D Display of Workspace</w:t>
      </w:r>
      <w:r w:rsidR="00DA16EA">
        <w:t xml:space="preserve"> sub-menu again</w:t>
      </w:r>
      <w:r w:rsidR="00F54773">
        <w:t>.</w:t>
      </w:r>
    </w:p>
    <w:p w:rsidR="00500011" w:rsidRDefault="00500011" w:rsidP="00053B79">
      <w:pPr>
        <w:spacing w:after="120"/>
      </w:pPr>
    </w:p>
    <w:p w:rsidR="00053B79" w:rsidRDefault="00784C13" w:rsidP="00EA69C2">
      <w:pPr>
        <w:spacing w:after="240"/>
      </w:pPr>
      <w:r>
        <w:rPr>
          <w:noProof/>
          <w:snapToGrid/>
          <w:lang w:val="en-US"/>
        </w:rPr>
        <w:lastRenderedPageBreak/>
        <w:drawing>
          <wp:inline distT="0" distB="0" distL="0" distR="0" wp14:anchorId="16D70501" wp14:editId="51E7A8B4">
            <wp:extent cx="5934075" cy="4752975"/>
            <wp:effectExtent l="0" t="0" r="9525"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34075" cy="4752975"/>
                    </a:xfrm>
                    <a:prstGeom prst="rect">
                      <a:avLst/>
                    </a:prstGeom>
                    <a:noFill/>
                    <a:ln>
                      <a:noFill/>
                    </a:ln>
                  </pic:spPr>
                </pic:pic>
              </a:graphicData>
            </a:graphic>
          </wp:inline>
        </w:drawing>
      </w:r>
    </w:p>
    <w:p w:rsidR="00EA69C2" w:rsidRDefault="00EA69C2" w:rsidP="00EA69C2">
      <w:pPr>
        <w:pStyle w:val="Caption"/>
        <w:spacing w:after="240"/>
        <w:rPr>
          <w:i/>
        </w:rPr>
      </w:pPr>
      <w:r w:rsidRPr="00EA69C2">
        <w:rPr>
          <w:b/>
          <w:i/>
        </w:rPr>
        <w:t xml:space="preserve">Figure </w:t>
      </w:r>
      <w:r w:rsidRPr="00EA69C2">
        <w:rPr>
          <w:b/>
          <w:i/>
        </w:rPr>
        <w:fldChar w:fldCharType="begin"/>
      </w:r>
      <w:r w:rsidRPr="00EA69C2">
        <w:rPr>
          <w:b/>
          <w:i/>
        </w:rPr>
        <w:instrText xml:space="preserve"> SEQ Figure \* ARABIC </w:instrText>
      </w:r>
      <w:r w:rsidRPr="00EA69C2">
        <w:rPr>
          <w:b/>
          <w:i/>
        </w:rPr>
        <w:fldChar w:fldCharType="separate"/>
      </w:r>
      <w:r w:rsidR="00532891">
        <w:rPr>
          <w:b/>
          <w:i/>
          <w:noProof/>
        </w:rPr>
        <w:t>18</w:t>
      </w:r>
      <w:r w:rsidRPr="00EA69C2">
        <w:rPr>
          <w:b/>
          <w:i/>
        </w:rPr>
        <w:fldChar w:fldCharType="end"/>
      </w:r>
      <w:r>
        <w:rPr>
          <w:b/>
          <w:i/>
        </w:rPr>
        <w:t>.</w:t>
      </w:r>
      <w:r w:rsidRPr="00EA69C2">
        <w:rPr>
          <w:i/>
        </w:rPr>
        <w:t xml:space="preserve">  Dual 2D display of Cyclosporine A with the COSY spectrum on the left and the TOCSY spectrum on the right.</w:t>
      </w:r>
    </w:p>
    <w:p w:rsidR="004828DC" w:rsidRDefault="004828DC" w:rsidP="004828DC">
      <w:pPr>
        <w:pStyle w:val="Heading3"/>
        <w:spacing w:before="120"/>
        <w:rPr>
          <w:bCs/>
        </w:rPr>
      </w:pPr>
      <w:bookmarkStart w:id="1503" w:name="_Toc260646655"/>
      <w:bookmarkStart w:id="1504" w:name="_Toc469392118"/>
      <w:r>
        <w:rPr>
          <w:bCs/>
        </w:rPr>
        <w:t>2D Peak Assignment Tool</w:t>
      </w:r>
      <w:r w:rsidR="00B979C3">
        <w:rPr>
          <w:bCs/>
        </w:rPr>
        <w:t xml:space="preserve"> (under construction)</w:t>
      </w:r>
      <w:bookmarkEnd w:id="1503"/>
      <w:bookmarkEnd w:id="1504"/>
    </w:p>
    <w:p w:rsidR="004828DC" w:rsidRDefault="004828DC" w:rsidP="00DB7E14">
      <w:pPr>
        <w:spacing w:after="120"/>
        <w:jc w:val="both"/>
      </w:pPr>
      <w:r>
        <w:t>When solving a structure, it is often useful to use the HSQC</w:t>
      </w:r>
      <w:r w:rsidR="00380EDD">
        <w:t xml:space="preserve"> or HMQC</w:t>
      </w:r>
      <w:r>
        <w:t xml:space="preserve"> spectrum as a “worksheet” and use combined COSY, TOCSY, NOESY and </w:t>
      </w:r>
      <w:r w:rsidR="0023554C">
        <w:t>HMBC in</w:t>
      </w:r>
      <w:r>
        <w:t xml:space="preserve"> conjunction with the HSQC data in order to piece together the carbon framework of the molecule.</w:t>
      </w:r>
      <w:r w:rsidR="0023554C">
        <w:t xml:space="preserve">  SpinWorks has a notebook tool that allows you to keep track of these peak assignments.  Although this tool would typically be used with a CH correlation (HSQC, HMQC or HETCOR) spectrum it could, in principle, be used with any 2D spectrum.</w:t>
      </w:r>
      <w:r w:rsidR="00DB7E14">
        <w:t xml:space="preserve">  The peak assignment tool is used as follows:</w:t>
      </w:r>
    </w:p>
    <w:p w:rsidR="00DB7E14" w:rsidRDefault="00DB7E14" w:rsidP="009E6B31">
      <w:pPr>
        <w:numPr>
          <w:ilvl w:val="0"/>
          <w:numId w:val="52"/>
        </w:numPr>
        <w:spacing w:after="120"/>
        <w:ind w:left="714" w:hanging="357"/>
        <w:jc w:val="both"/>
      </w:pPr>
      <w:r>
        <w:t xml:space="preserve">Click on the </w:t>
      </w:r>
      <w:r w:rsidRPr="00DB7E14">
        <w:rPr>
          <w:rFonts w:ascii="Arial" w:hAnsi="Arial" w:cs="Arial"/>
        </w:rPr>
        <w:t>Row/Col/Label</w:t>
      </w:r>
      <w:r>
        <w:t xml:space="preserve"> button (button panel) in order to get to the peal labeling mode.</w:t>
      </w:r>
    </w:p>
    <w:p w:rsidR="00DB7E14" w:rsidRDefault="00B979C3" w:rsidP="009E6B31">
      <w:pPr>
        <w:numPr>
          <w:ilvl w:val="0"/>
          <w:numId w:val="52"/>
        </w:numPr>
        <w:spacing w:after="120"/>
        <w:ind w:left="714" w:hanging="357"/>
        <w:jc w:val="both"/>
      </w:pPr>
      <w:r>
        <w:t xml:space="preserve">The </w:t>
      </w:r>
      <w:r w:rsidRPr="00380EDD">
        <w:rPr>
          <w:b/>
          <w:i/>
        </w:rPr>
        <w:t>right</w:t>
      </w:r>
      <w:r>
        <w:t xml:space="preserve"> mouse button can now be used to label cross-peaks.  Information on COSY, TOCSY, NOESY and HMBC correlations to this peak can then be entered or edited.</w:t>
      </w:r>
    </w:p>
    <w:p w:rsidR="000304C4" w:rsidRPr="004828DC" w:rsidRDefault="000304C4" w:rsidP="009E6B31">
      <w:pPr>
        <w:numPr>
          <w:ilvl w:val="0"/>
          <w:numId w:val="52"/>
        </w:numPr>
        <w:ind w:left="714" w:hanging="357"/>
        <w:jc w:val="both"/>
      </w:pPr>
      <w:r>
        <w:lastRenderedPageBreak/>
        <w:t xml:space="preserve">The compiled assignments can be listed with the </w:t>
      </w:r>
      <w:r w:rsidRPr="000304C4">
        <w:rPr>
          <w:rFonts w:ascii="Arial" w:hAnsi="Arial" w:cs="Arial"/>
        </w:rPr>
        <w:t>List</w:t>
      </w:r>
      <w:r>
        <w:t xml:space="preserve"> function in the </w:t>
      </w:r>
      <w:r w:rsidRPr="000304C4">
        <w:rPr>
          <w:rFonts w:ascii="Arial" w:hAnsi="Arial" w:cs="Arial"/>
        </w:rPr>
        <w:t>Peak Pick</w:t>
      </w:r>
      <w:r>
        <w:t xml:space="preserve"> menu.</w:t>
      </w:r>
    </w:p>
    <w:p w:rsidR="00B979C3" w:rsidRDefault="00784C13" w:rsidP="00DB4FE9">
      <w:pPr>
        <w:spacing w:before="360" w:after="120"/>
      </w:pPr>
      <w:bookmarkStart w:id="1505" w:name="_Toc260646656"/>
      <w:bookmarkStart w:id="1506" w:name="_Toc212957059"/>
      <w:bookmarkStart w:id="1507" w:name="_Toc219888023"/>
      <w:bookmarkStart w:id="1508" w:name="_Toc237145405"/>
      <w:bookmarkStart w:id="1509" w:name="_Toc237145762"/>
      <w:bookmarkStart w:id="1510" w:name="_Toc244870817"/>
      <w:r>
        <w:rPr>
          <w:noProof/>
          <w:snapToGrid/>
          <w:lang w:val="en-US"/>
        </w:rPr>
        <w:drawing>
          <wp:inline distT="0" distB="0" distL="0" distR="0" wp14:anchorId="3F3FDF77" wp14:editId="106CA0C4">
            <wp:extent cx="5124450" cy="5172075"/>
            <wp:effectExtent l="0" t="0" r="0" b="9525"/>
            <wp:docPr id="55" name="Picture 55" descr="peak_label_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eak_label_2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24450" cy="5172075"/>
                    </a:xfrm>
                    <a:prstGeom prst="rect">
                      <a:avLst/>
                    </a:prstGeom>
                    <a:noFill/>
                    <a:ln>
                      <a:noFill/>
                    </a:ln>
                  </pic:spPr>
                </pic:pic>
              </a:graphicData>
            </a:graphic>
          </wp:inline>
        </w:drawing>
      </w:r>
      <w:bookmarkEnd w:id="1505"/>
    </w:p>
    <w:p w:rsidR="008250CC" w:rsidRDefault="00B979C3" w:rsidP="00B979C3">
      <w:pPr>
        <w:pStyle w:val="Caption"/>
        <w:spacing w:before="120"/>
        <w:rPr>
          <w:bCs/>
        </w:rPr>
      </w:pPr>
      <w:r w:rsidRPr="00B979C3">
        <w:rPr>
          <w:b/>
          <w:i/>
        </w:rPr>
        <w:t xml:space="preserve">Figure </w:t>
      </w:r>
      <w:r w:rsidRPr="00B979C3">
        <w:rPr>
          <w:b/>
          <w:i/>
        </w:rPr>
        <w:fldChar w:fldCharType="begin"/>
      </w:r>
      <w:r w:rsidRPr="00B979C3">
        <w:rPr>
          <w:b/>
          <w:i/>
        </w:rPr>
        <w:instrText xml:space="preserve"> SEQ Figure \* ARABIC </w:instrText>
      </w:r>
      <w:r w:rsidRPr="00B979C3">
        <w:rPr>
          <w:b/>
          <w:i/>
        </w:rPr>
        <w:fldChar w:fldCharType="separate"/>
      </w:r>
      <w:r w:rsidR="00532891">
        <w:rPr>
          <w:b/>
          <w:i/>
          <w:noProof/>
        </w:rPr>
        <w:t>19</w:t>
      </w:r>
      <w:r w:rsidRPr="00B979C3">
        <w:rPr>
          <w:b/>
          <w:i/>
        </w:rPr>
        <w:fldChar w:fldCharType="end"/>
      </w:r>
      <w:r w:rsidRPr="00B979C3">
        <w:rPr>
          <w:b/>
          <w:i/>
        </w:rPr>
        <w:t>.</w:t>
      </w:r>
      <w:r w:rsidRPr="00B979C3">
        <w:rPr>
          <w:i/>
        </w:rPr>
        <w:t xml:space="preserve">  2D Label and assignment tool</w:t>
      </w:r>
      <w:r>
        <w:t>.</w:t>
      </w:r>
    </w:p>
    <w:p w:rsidR="00893B61" w:rsidRDefault="00893B61" w:rsidP="00893B61">
      <w:pPr>
        <w:pStyle w:val="Heading1"/>
      </w:pPr>
      <w:bookmarkStart w:id="1511" w:name="_Toc195513525"/>
      <w:bookmarkStart w:id="1512" w:name="_Toc195513629"/>
      <w:bookmarkStart w:id="1513" w:name="_Toc212957066"/>
      <w:bookmarkStart w:id="1514" w:name="_Toc219888030"/>
      <w:bookmarkStart w:id="1515" w:name="_Toc237145412"/>
      <w:bookmarkStart w:id="1516" w:name="_Toc237145769"/>
      <w:bookmarkStart w:id="1517" w:name="_Toc244870824"/>
      <w:bookmarkStart w:id="1518" w:name="_Toc260646664"/>
      <w:bookmarkStart w:id="1519" w:name="_Toc469392119"/>
      <w:r>
        <w:t>2D Processing Tutorial</w:t>
      </w:r>
      <w:bookmarkEnd w:id="1511"/>
      <w:bookmarkEnd w:id="1512"/>
      <w:bookmarkEnd w:id="1513"/>
      <w:bookmarkEnd w:id="1514"/>
      <w:bookmarkEnd w:id="1515"/>
      <w:bookmarkEnd w:id="1516"/>
      <w:bookmarkEnd w:id="1517"/>
      <w:bookmarkEnd w:id="1518"/>
      <w:bookmarkEnd w:id="1519"/>
      <w:r>
        <w:fldChar w:fldCharType="begin"/>
      </w:r>
      <w:r>
        <w:instrText xml:space="preserve"> XE "2D processing tutorial" </w:instrText>
      </w:r>
      <w:r>
        <w:fldChar w:fldCharType="end"/>
      </w:r>
    </w:p>
    <w:p w:rsidR="00893B61" w:rsidRDefault="00893B61" w:rsidP="00893B61">
      <w:pPr>
        <w:spacing w:before="120" w:after="120"/>
        <w:jc w:val="both"/>
      </w:pPr>
      <w:r>
        <w:t>A number of 2D data sets are available for download, and contain data acquired on both Varian and Bruker spectrometers, with a number of detection modes.</w:t>
      </w:r>
    </w:p>
    <w:p w:rsidR="00893B61" w:rsidRDefault="00893B61" w:rsidP="00893B61">
      <w:pPr>
        <w:pStyle w:val="Heading2"/>
        <w:spacing w:before="240"/>
        <w:jc w:val="both"/>
      </w:pPr>
      <w:bookmarkStart w:id="1520" w:name="_Toc5769121"/>
      <w:bookmarkStart w:id="1521" w:name="_Toc18142660"/>
      <w:bookmarkStart w:id="1522" w:name="_Toc18596398"/>
      <w:bookmarkStart w:id="1523" w:name="_Toc29956562"/>
      <w:bookmarkStart w:id="1524" w:name="_Toc51393612"/>
      <w:bookmarkStart w:id="1525" w:name="_Toc51393845"/>
      <w:bookmarkStart w:id="1526" w:name="_Toc51395749"/>
      <w:bookmarkStart w:id="1527" w:name="_Toc61759131"/>
      <w:bookmarkStart w:id="1528" w:name="_Toc78103802"/>
      <w:bookmarkStart w:id="1529" w:name="_Toc87415540"/>
      <w:bookmarkStart w:id="1530" w:name="_Toc100987678"/>
      <w:bookmarkStart w:id="1531" w:name="_Toc106683702"/>
      <w:bookmarkStart w:id="1532" w:name="_Toc109806271"/>
      <w:bookmarkStart w:id="1533" w:name="_Toc161461928"/>
      <w:bookmarkStart w:id="1534" w:name="_Toc161462790"/>
      <w:bookmarkStart w:id="1535" w:name="_Toc161463439"/>
      <w:bookmarkStart w:id="1536" w:name="_Toc168218698"/>
      <w:bookmarkStart w:id="1537" w:name="_Toc168218900"/>
      <w:bookmarkStart w:id="1538" w:name="_Toc170619596"/>
      <w:bookmarkStart w:id="1539" w:name="_Toc194396628"/>
      <w:bookmarkStart w:id="1540" w:name="_Toc194397134"/>
      <w:bookmarkStart w:id="1541" w:name="_Toc194397323"/>
      <w:bookmarkStart w:id="1542" w:name="_Toc195337976"/>
      <w:bookmarkStart w:id="1543" w:name="_Toc195513526"/>
      <w:bookmarkStart w:id="1544" w:name="_Toc195513630"/>
      <w:bookmarkStart w:id="1545" w:name="_Toc212957067"/>
      <w:bookmarkStart w:id="1546" w:name="_Toc219888031"/>
      <w:bookmarkStart w:id="1547" w:name="_Toc237145413"/>
      <w:bookmarkStart w:id="1548" w:name="_Toc237145770"/>
      <w:bookmarkStart w:id="1549" w:name="_Toc244870825"/>
      <w:bookmarkStart w:id="1550" w:name="_Toc260646665"/>
      <w:bookmarkStart w:id="1551" w:name="_Toc469392120"/>
      <w:r>
        <w:t>Magnitude (COSY</w:t>
      </w:r>
      <w:r w:rsidR="00E92254">
        <w:t xml:space="preserve"> </w:t>
      </w:r>
      <w:r w:rsidR="002E4FCE">
        <w:fldChar w:fldCharType="begin"/>
      </w:r>
      <w:r w:rsidR="002E4FCE">
        <w:instrText xml:space="preserve"> XE "</w:instrText>
      </w:r>
      <w:r w:rsidR="002E4FCE" w:rsidRPr="00412426">
        <w:instrText>COSY:Processing</w:instrText>
      </w:r>
      <w:r w:rsidR="002E4FCE">
        <w:instrText xml:space="preserve">" </w:instrText>
      </w:r>
      <w:r w:rsidR="002E4FCE">
        <w:fldChar w:fldCharType="end"/>
      </w:r>
      <w:r>
        <w:t>and HMBC</w:t>
      </w:r>
      <w:r w:rsidR="002E4FCE">
        <w:fldChar w:fldCharType="begin"/>
      </w:r>
      <w:r w:rsidR="002E4FCE">
        <w:instrText xml:space="preserve"> XE "</w:instrText>
      </w:r>
      <w:r w:rsidR="002E4FCE" w:rsidRPr="003E19E0">
        <w:instrText>HMBC:Processing</w:instrText>
      </w:r>
      <w:r w:rsidR="002E4FCE">
        <w:instrText xml:space="preserve">" </w:instrText>
      </w:r>
      <w:r w:rsidR="002E4FCE">
        <w:fldChar w:fldCharType="end"/>
      </w:r>
      <w:r>
        <w:t xml:space="preserve"> type) Data</w:t>
      </w:r>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p>
    <w:p w:rsidR="00893B61" w:rsidRDefault="00E92254" w:rsidP="00893B61">
      <w:pPr>
        <w:spacing w:after="120"/>
        <w:jc w:val="both"/>
      </w:pPr>
      <w:r>
        <w:t>COSY</w:t>
      </w:r>
      <w:r w:rsidR="00893B61">
        <w:t xml:space="preserve"> data sets are usually processed with </w:t>
      </w:r>
      <w:r>
        <w:t>un</w:t>
      </w:r>
      <w:r w:rsidR="00E4468B">
        <w:t>shifted</w:t>
      </w:r>
      <w:r w:rsidR="00893B61">
        <w:t xml:space="preserve"> sine window functions in F</w:t>
      </w:r>
      <w:r w:rsidR="00893B61">
        <w:rPr>
          <w:vertAlign w:val="subscript"/>
        </w:rPr>
        <w:t>1</w:t>
      </w:r>
      <w:r w:rsidR="00893B61">
        <w:t xml:space="preserve"> and F</w:t>
      </w:r>
      <w:r w:rsidR="00893B61">
        <w:rPr>
          <w:vertAlign w:val="subscript"/>
        </w:rPr>
        <w:t>2</w:t>
      </w:r>
      <w:r w:rsidR="00893B61">
        <w:t>, magnitude phase correction in F</w:t>
      </w:r>
      <w:r w:rsidR="00893B61">
        <w:rPr>
          <w:vertAlign w:val="subscript"/>
        </w:rPr>
        <w:t>1</w:t>
      </w:r>
      <w:r>
        <w:t xml:space="preserve"> (only!) and "COSY/HMBC</w:t>
      </w:r>
      <w:r w:rsidR="00893B61">
        <w:t>" type detection mode.  It should not be necessary to specify whether the data are Varian, Bruker</w:t>
      </w:r>
      <w:r>
        <w:t>, JEOL</w:t>
      </w:r>
      <w:r w:rsidR="00893B61">
        <w:t xml:space="preserve"> or Anasazi as the program </w:t>
      </w:r>
      <w:r w:rsidR="00893B61">
        <w:lastRenderedPageBreak/>
        <w:t xml:space="preserve">can identify the data format automatically.  It should also automatically determine whether the data are 1D or 2D.  For Varian data, a confirmation question will be </w:t>
      </w:r>
      <w:r w:rsidR="00E4468B">
        <w:t>asked before</w:t>
      </w:r>
      <w:r w:rsidR="00893B61">
        <w:t xml:space="preserve"> switching to 2D mode.</w:t>
      </w:r>
    </w:p>
    <w:p w:rsidR="00893B61" w:rsidRDefault="00893B61" w:rsidP="00893B61">
      <w:pPr>
        <w:numPr>
          <w:ilvl w:val="0"/>
          <w:numId w:val="18"/>
        </w:numPr>
        <w:spacing w:after="120"/>
        <w:jc w:val="both"/>
      </w:pPr>
      <w:r>
        <w:t xml:space="preserve">Use the </w:t>
      </w:r>
      <w:r>
        <w:rPr>
          <w:rFonts w:ascii="Arial" w:hAnsi="Arial"/>
        </w:rPr>
        <w:t>File Open</w:t>
      </w:r>
      <w:r>
        <w:t xml:space="preserve"> command to navigate through the supplied sample data and select either the </w:t>
      </w:r>
      <w:r>
        <w:rPr>
          <w:rFonts w:ascii="Arial" w:hAnsi="Arial"/>
        </w:rPr>
        <w:t>…gCOSY.fid/fid</w:t>
      </w:r>
      <w:r>
        <w:t xml:space="preserve"> Varian file or the </w:t>
      </w:r>
      <w:r>
        <w:rPr>
          <w:rFonts w:ascii="Arial" w:hAnsi="Arial"/>
        </w:rPr>
        <w:t>…cosy_qf/3/ser</w:t>
      </w:r>
      <w:r>
        <w:t xml:space="preserve"> Bruker file.  After selecting the file, the first block (FID) of the 2D data set will be displayed.  If these data sets are not available, any Bruker or Varian COSY, gCOSY or HMBC type data set could be used.  Note that Varian gHMBCAD</w:t>
      </w:r>
      <w:r>
        <w:fldChar w:fldCharType="begin"/>
      </w:r>
      <w:r>
        <w:instrText xml:space="preserve"> XE "</w:instrText>
      </w:r>
      <w:r w:rsidRPr="00F60A72">
        <w:instrText>Varian gHMBCAD:</w:instrText>
      </w:r>
      <w:r w:rsidRPr="00F60A72">
        <w:rPr>
          <w:lang w:val="en-US"/>
        </w:rPr>
        <w:instrText>F1 detection mode</w:instrText>
      </w:r>
      <w:r>
        <w:instrText xml:space="preserve">" </w:instrText>
      </w:r>
      <w:r>
        <w:fldChar w:fldCharType="end"/>
      </w:r>
      <w:r>
        <w:t xml:space="preserve"> </w:t>
      </w:r>
      <w:r w:rsidR="008D2ABB">
        <w:t xml:space="preserve">and Bruker hmbcetgp… type </w:t>
      </w:r>
      <w:r>
        <w:t>experiment</w:t>
      </w:r>
      <w:r w:rsidR="008D2ABB">
        <w:t>s, however, require</w:t>
      </w:r>
      <w:r>
        <w:t xml:space="preserve"> </w:t>
      </w:r>
      <w:r w:rsidRPr="001D5BED">
        <w:rPr>
          <w:rFonts w:ascii="Arial" w:hAnsi="Arial" w:cs="Arial"/>
        </w:rPr>
        <w:t>echo anti-echo</w:t>
      </w:r>
      <w:r>
        <w:t xml:space="preserve"> as the F</w:t>
      </w:r>
      <w:r w:rsidRPr="008D2ABB">
        <w:rPr>
          <w:vertAlign w:val="subscript"/>
        </w:rPr>
        <w:t>1</w:t>
      </w:r>
      <w:r>
        <w:t xml:space="preserve"> detection mode.</w:t>
      </w:r>
    </w:p>
    <w:p w:rsidR="00893B61" w:rsidRDefault="00893B61" w:rsidP="00893B61">
      <w:pPr>
        <w:numPr>
          <w:ilvl w:val="0"/>
          <w:numId w:val="18"/>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or </w:t>
      </w:r>
      <w:r w:rsidR="009E289B">
        <w:rPr>
          <w:noProof/>
          <w:snapToGrid/>
          <w:lang w:val="en-US"/>
        </w:rPr>
        <w:drawing>
          <wp:inline distT="0" distB="0" distL="0" distR="0" wp14:anchorId="32602C16" wp14:editId="2E881A44">
            <wp:extent cx="604300" cy="210486"/>
            <wp:effectExtent l="0" t="0" r="571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editPars.PNG"/>
                    <pic:cNvPicPr/>
                  </pic:nvPicPr>
                  <pic:blipFill>
                    <a:blip r:embed="rId27">
                      <a:extLst>
                        <a:ext uri="{28A0092B-C50C-407E-A947-70E740481C1C}">
                          <a14:useLocalDpi xmlns:a14="http://schemas.microsoft.com/office/drawing/2010/main" val="0"/>
                        </a:ext>
                      </a:extLst>
                    </a:blip>
                    <a:stretch>
                      <a:fillRect/>
                    </a:stretch>
                  </pic:blipFill>
                  <pic:spPr>
                    <a:xfrm>
                      <a:off x="0" y="0"/>
                      <a:ext cx="621611" cy="216516"/>
                    </a:xfrm>
                    <a:prstGeom prst="rect">
                      <a:avLst/>
                    </a:prstGeom>
                  </pic:spPr>
                </pic:pic>
              </a:graphicData>
            </a:graphic>
          </wp:inline>
        </w:drawing>
      </w:r>
      <w:r>
        <w:t xml:space="preserve"> on the button panel to examine the 2D processing parameters.  With the supplied sample data, these will all be correct, and are typical of what would be used for a magnitude COSY</w:t>
      </w:r>
      <w:r>
        <w:fldChar w:fldCharType="begin"/>
      </w:r>
      <w:r>
        <w:instrText xml:space="preserve"> XE "COSY" </w:instrText>
      </w:r>
      <w:r>
        <w:fldChar w:fldCharType="end"/>
      </w:r>
      <w:r>
        <w:t xml:space="preserve"> spectrum</w:t>
      </w:r>
      <w:r>
        <w:fldChar w:fldCharType="begin"/>
      </w:r>
      <w:r>
        <w:instrText xml:space="preserve"> XE "magnitude COSY spectrum" </w:instrText>
      </w:r>
      <w:r>
        <w:fldChar w:fldCharType="end"/>
      </w:r>
      <w:r>
        <w:t>. Note that for Bruker data the processing parameters are read from the data set.  If the data set was set up correctly on the spectrometer, it should process on SpinWorks without any adjustment of the processing parameters.  For Varian data, the default processing parameters are based on the name of the pulse sequence, the “f1coef</w:t>
      </w:r>
      <w:r>
        <w:fldChar w:fldCharType="begin"/>
      </w:r>
      <w:r>
        <w:instrText xml:space="preserve"> XE "f1coef:Varian 2D" </w:instrText>
      </w:r>
      <w:r>
        <w:fldChar w:fldCharType="end"/>
      </w:r>
      <w:r>
        <w:t>” parameter and the “phase</w:t>
      </w:r>
      <w:r>
        <w:fldChar w:fldCharType="begin"/>
      </w:r>
      <w:r>
        <w:instrText xml:space="preserve"> XE "phase parameter:Varian 2D data" </w:instrText>
      </w:r>
      <w:r>
        <w:fldChar w:fldCharType="end"/>
      </w:r>
      <w:r>
        <w:t xml:space="preserve">” parameter.  If SpinWorks recognizes the pulse sequence, it should default to reasonable parameters.  If SpinWorks doesn't recognize the pulse sequence, then you may have to set some processing parameters yourself.  Note that the COSY type parameters are also suitable for HMBC spectra. However, the window functions should </w:t>
      </w:r>
      <w:r w:rsidR="00545FFD">
        <w:t xml:space="preserve">usually </w:t>
      </w:r>
      <w:bookmarkStart w:id="1552" w:name="_GoBack"/>
      <w:bookmarkEnd w:id="1552"/>
      <w:r>
        <w:t>be changed to sine or sine squared with a 45</w:t>
      </w:r>
      <w:r w:rsidR="006776DA">
        <w:t>°</w:t>
      </w:r>
      <w:r>
        <w:t xml:space="preserve"> to </w:t>
      </w:r>
      <w:r w:rsidR="006776DA">
        <w:t xml:space="preserve">90° </w:t>
      </w:r>
      <w:r>
        <w:t>shift.</w:t>
      </w:r>
    </w:p>
    <w:p w:rsidR="00893B61" w:rsidRDefault="00893B61" w:rsidP="00893B61">
      <w:pPr>
        <w:numPr>
          <w:ilvl w:val="0"/>
          <w:numId w:val="18"/>
        </w:numPr>
        <w:spacing w:after="120"/>
        <w:jc w:val="both"/>
      </w:pPr>
      <w:r>
        <w:t xml:space="preserve">Process the data in both dimensions by clicking the </w:t>
      </w:r>
      <w:r w:rsidR="009E289B">
        <w:rPr>
          <w:noProof/>
          <w:snapToGrid/>
          <w:lang w:val="en-US"/>
        </w:rPr>
        <w:drawing>
          <wp:inline distT="0" distB="0" distL="0" distR="0" wp14:anchorId="3664671D" wp14:editId="44D49728">
            <wp:extent cx="557152" cy="191908"/>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rocBoth.PNG"/>
                    <pic:cNvPicPr/>
                  </pic:nvPicPr>
                  <pic:blipFill>
                    <a:blip r:embed="rId29">
                      <a:extLst>
                        <a:ext uri="{28A0092B-C50C-407E-A947-70E740481C1C}">
                          <a14:useLocalDpi xmlns:a14="http://schemas.microsoft.com/office/drawing/2010/main" val="0"/>
                        </a:ext>
                      </a:extLst>
                    </a:blip>
                    <a:stretch>
                      <a:fillRect/>
                    </a:stretch>
                  </pic:blipFill>
                  <pic:spPr>
                    <a:xfrm>
                      <a:off x="0" y="0"/>
                      <a:ext cx="570354" cy="196455"/>
                    </a:xfrm>
                    <a:prstGeom prst="rect">
                      <a:avLst/>
                    </a:prstGeom>
                  </pic:spPr>
                </pic:pic>
              </a:graphicData>
            </a:graphic>
          </wp:inline>
        </w:drawing>
      </w:r>
      <w:r>
        <w:t xml:space="preserve"> on the button panel.   The status of the transform will be displayed at the bottom of the screen, and when finished an image mode 2D spectrum will be displayed on the screen.  This can be changed to contour mode by selecting </w:t>
      </w:r>
      <w:r w:rsidR="00CB434A">
        <w:rPr>
          <w:noProof/>
          <w:snapToGrid/>
          <w:lang w:val="en-US"/>
        </w:rPr>
        <w:drawing>
          <wp:inline distT="0" distB="0" distL="0" distR="0" wp14:anchorId="2AB7A848" wp14:editId="62BFA852">
            <wp:extent cx="553225" cy="1905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ntour.PNG"/>
                    <pic:cNvPicPr/>
                  </pic:nvPicPr>
                  <pic:blipFill>
                    <a:blip r:embed="rId55">
                      <a:extLst>
                        <a:ext uri="{28A0092B-C50C-407E-A947-70E740481C1C}">
                          <a14:useLocalDpi xmlns:a14="http://schemas.microsoft.com/office/drawing/2010/main" val="0"/>
                        </a:ext>
                      </a:extLst>
                    </a:blip>
                    <a:stretch>
                      <a:fillRect/>
                    </a:stretch>
                  </pic:blipFill>
                  <pic:spPr>
                    <a:xfrm>
                      <a:off x="0" y="0"/>
                      <a:ext cx="606695" cy="208972"/>
                    </a:xfrm>
                    <a:prstGeom prst="rect">
                      <a:avLst/>
                    </a:prstGeom>
                  </pic:spPr>
                </pic:pic>
              </a:graphicData>
            </a:graphic>
          </wp:inline>
        </w:drawing>
      </w:r>
      <w:r>
        <w:t xml:space="preserve"> on the button panel.  Note that the current contouring algorithm in SpinWorks can be a bit slow on some machines.  Since this is magnitude mode data, mapping negative levels doesn't make any sense.  Therefore, select the </w:t>
      </w:r>
      <w:r w:rsidR="00CB434A">
        <w:rPr>
          <w:noProof/>
          <w:snapToGrid/>
          <w:lang w:val="en-US"/>
        </w:rPr>
        <w:drawing>
          <wp:inline distT="0" distB="0" distL="0" distR="0" wp14:anchorId="6DA94DA5" wp14:editId="13149673">
            <wp:extent cx="477078" cy="17689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osOnly.PNG"/>
                    <pic:cNvPicPr/>
                  </pic:nvPicPr>
                  <pic:blipFill>
                    <a:blip r:embed="rId25">
                      <a:extLst>
                        <a:ext uri="{28A0092B-C50C-407E-A947-70E740481C1C}">
                          <a14:useLocalDpi xmlns:a14="http://schemas.microsoft.com/office/drawing/2010/main" val="0"/>
                        </a:ext>
                      </a:extLst>
                    </a:blip>
                    <a:stretch>
                      <a:fillRect/>
                    </a:stretch>
                  </pic:blipFill>
                  <pic:spPr>
                    <a:xfrm>
                      <a:off x="0" y="0"/>
                      <a:ext cx="516421" cy="191482"/>
                    </a:xfrm>
                    <a:prstGeom prst="rect">
                      <a:avLst/>
                    </a:prstGeom>
                  </pic:spPr>
                </pic:pic>
              </a:graphicData>
            </a:graphic>
          </wp:inline>
        </w:drawing>
      </w:r>
      <w:r>
        <w:t xml:space="preserve"> button to display the positive contours in a more complete set of colours.  The </w:t>
      </w:r>
      <w:r>
        <w:rPr>
          <w:rFonts w:ascii="Arial" w:hAnsi="Arial"/>
        </w:rPr>
        <w:t>floor</w:t>
      </w:r>
      <w:r>
        <w:t xml:space="preserve"> (lowest contour) and </w:t>
      </w:r>
      <w:r>
        <w:rPr>
          <w:rFonts w:ascii="Arial" w:hAnsi="Arial"/>
        </w:rPr>
        <w:t>range</w:t>
      </w:r>
      <w:r>
        <w:t xml:space="preserve"> (highest contour) can be changed with the appropriate buttons.</w:t>
      </w:r>
    </w:p>
    <w:p w:rsidR="00893B61" w:rsidRDefault="00893B61" w:rsidP="00893B61">
      <w:pPr>
        <w:numPr>
          <w:ilvl w:val="0"/>
          <w:numId w:val="18"/>
        </w:numPr>
        <w:spacing w:after="120"/>
        <w:jc w:val="both"/>
      </w:pPr>
      <w:r>
        <w:t xml:space="preserve">Clicking the left mouse button in the data window will mark the point with a set of red cross-hair cursors.  Clicking the left mouse button in the data window a second time will define a region that can be zoomed with the </w:t>
      </w:r>
      <w:r w:rsidR="00CB434A">
        <w:rPr>
          <w:noProof/>
          <w:snapToGrid/>
          <w:lang w:val="en-US"/>
        </w:rPr>
        <w:drawing>
          <wp:inline distT="0" distB="0" distL="0" distR="0" wp14:anchorId="17DC75A6" wp14:editId="7F9A19CC">
            <wp:extent cx="500932" cy="18574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Zoom.PNG"/>
                    <pic:cNvPicPr/>
                  </pic:nvPicPr>
                  <pic:blipFill>
                    <a:blip r:embed="rId11">
                      <a:extLst>
                        <a:ext uri="{28A0092B-C50C-407E-A947-70E740481C1C}">
                          <a14:useLocalDpi xmlns:a14="http://schemas.microsoft.com/office/drawing/2010/main" val="0"/>
                        </a:ext>
                      </a:extLst>
                    </a:blip>
                    <a:stretch>
                      <a:fillRect/>
                    </a:stretch>
                  </pic:blipFill>
                  <pic:spPr>
                    <a:xfrm>
                      <a:off x="0" y="0"/>
                      <a:ext cx="524976" cy="194655"/>
                    </a:xfrm>
                    <a:prstGeom prst="rect">
                      <a:avLst/>
                    </a:prstGeom>
                  </pic:spPr>
                </pic:pic>
              </a:graphicData>
            </a:graphic>
          </wp:inline>
        </w:drawing>
      </w:r>
      <w:r>
        <w:t xml:space="preserve"> button or by clicking the </w:t>
      </w:r>
      <w:r>
        <w:rPr>
          <w:i/>
        </w:rPr>
        <w:t>middle</w:t>
      </w:r>
      <w:r>
        <w:t xml:space="preserve"> mouse button.  Clicking the left mouse button in the data window a third time will erase the cursors.</w:t>
      </w:r>
    </w:p>
    <w:p w:rsidR="00893B61" w:rsidRDefault="00893B61" w:rsidP="00893B61">
      <w:pPr>
        <w:numPr>
          <w:ilvl w:val="0"/>
          <w:numId w:val="18"/>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set F</w:t>
      </w:r>
      <w:r>
        <w:rPr>
          <w:vertAlign w:val="subscript"/>
        </w:rPr>
        <w:t>1</w:t>
      </w:r>
      <w:r>
        <w:t xml:space="preserve"> linear prediction to </w:t>
      </w:r>
      <w:r>
        <w:rPr>
          <w:rFonts w:ascii="Arial" w:hAnsi="Arial"/>
        </w:rPr>
        <w:t>Zhu-Bax</w:t>
      </w:r>
      <w:r>
        <w:t xml:space="preserve">, the number of coefficients to 16 and the number of predicted points to 512.  Exit the dialog by clicking the O.K. button.  In the </w:t>
      </w:r>
      <w:r>
        <w:rPr>
          <w:rFonts w:ascii="Arial" w:hAnsi="Arial"/>
        </w:rPr>
        <w:t>2D Processing and Display</w:t>
      </w:r>
      <w:r>
        <w:t xml:space="preserve"> dialog, click the </w:t>
      </w:r>
      <w:r>
        <w:rPr>
          <w:rFonts w:ascii="Arial" w:hAnsi="Arial"/>
        </w:rPr>
        <w:t>Both</w:t>
      </w:r>
      <w:r>
        <w:t xml:space="preserve"> button to re-process the data.  You should see a significant improvement in the resolution in the F</w:t>
      </w:r>
      <w:r>
        <w:rPr>
          <w:vertAlign w:val="subscript"/>
        </w:rPr>
        <w:t>1</w:t>
      </w:r>
      <w:r>
        <w:t xml:space="preserve"> dimension.</w:t>
      </w:r>
    </w:p>
    <w:p w:rsidR="00893B61" w:rsidRDefault="00893B61" w:rsidP="00893B61">
      <w:pPr>
        <w:numPr>
          <w:ilvl w:val="0"/>
          <w:numId w:val="18"/>
        </w:numPr>
        <w:spacing w:after="120"/>
        <w:jc w:val="both"/>
      </w:pPr>
      <w:r>
        <w:rPr>
          <w:rFonts w:ascii="Arial" w:hAnsi="Arial"/>
        </w:rPr>
        <w:t>Print</w:t>
      </w:r>
      <w:r>
        <w:t xml:space="preserve"> and </w:t>
      </w:r>
      <w:r>
        <w:rPr>
          <w:rFonts w:ascii="Arial" w:hAnsi="Arial"/>
        </w:rPr>
        <w:t>Print Preview</w:t>
      </w:r>
      <w:r>
        <w:t xml:space="preserve"> in the </w:t>
      </w:r>
      <w:r>
        <w:rPr>
          <w:rFonts w:ascii="Arial" w:hAnsi="Arial"/>
        </w:rPr>
        <w:t>File</w:t>
      </w:r>
      <w:r>
        <w:t xml:space="preserve"> menu work as expected.</w:t>
      </w:r>
    </w:p>
    <w:p w:rsidR="00893B61" w:rsidRDefault="00893B61" w:rsidP="00893B61">
      <w:pPr>
        <w:numPr>
          <w:ilvl w:val="0"/>
          <w:numId w:val="18"/>
        </w:numPr>
        <w:spacing w:after="240"/>
        <w:ind w:left="357" w:hanging="357"/>
        <w:jc w:val="both"/>
      </w:pPr>
      <w:r>
        <w:lastRenderedPageBreak/>
        <w:t xml:space="preserve">If you wish to apply baseline correction or symmetrize the data, these functions are available in the </w:t>
      </w:r>
      <w:r>
        <w:rPr>
          <w:rFonts w:ascii="Arial" w:hAnsi="Arial"/>
        </w:rPr>
        <w:t>Processing</w:t>
      </w:r>
      <w:r>
        <w:t xml:space="preserve"> menu.</w:t>
      </w:r>
    </w:p>
    <w:p w:rsidR="001F762A" w:rsidRDefault="001F762A" w:rsidP="00893B61">
      <w:pPr>
        <w:spacing w:after="120"/>
        <w:jc w:val="both"/>
      </w:pPr>
      <w:r w:rsidRPr="001F762A">
        <w:rPr>
          <w:noProof/>
          <w:lang w:val="en-US"/>
        </w:rPr>
        <w:drawing>
          <wp:inline distT="0" distB="0" distL="0" distR="0" wp14:anchorId="55DCA5AA" wp14:editId="0CCC3CA8">
            <wp:extent cx="5943600" cy="4402883"/>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3600" cy="4402883"/>
                    </a:xfrm>
                    <a:prstGeom prst="rect">
                      <a:avLst/>
                    </a:prstGeom>
                    <a:noFill/>
                    <a:ln>
                      <a:noFill/>
                    </a:ln>
                  </pic:spPr>
                </pic:pic>
              </a:graphicData>
            </a:graphic>
          </wp:inline>
        </w:drawing>
      </w:r>
    </w:p>
    <w:p w:rsidR="00893B61" w:rsidRPr="00CA1F29" w:rsidRDefault="00CA1F29" w:rsidP="00CA1F29">
      <w:pPr>
        <w:pStyle w:val="Caption"/>
        <w:rPr>
          <w:i/>
        </w:rPr>
      </w:pPr>
      <w:r w:rsidRPr="00CA1F29">
        <w:rPr>
          <w:b/>
          <w:i/>
        </w:rPr>
        <w:t xml:space="preserve">Figure </w:t>
      </w:r>
      <w:r w:rsidRPr="00CA1F29">
        <w:rPr>
          <w:b/>
          <w:i/>
        </w:rPr>
        <w:fldChar w:fldCharType="begin"/>
      </w:r>
      <w:r w:rsidRPr="00CA1F29">
        <w:rPr>
          <w:b/>
          <w:i/>
        </w:rPr>
        <w:instrText xml:space="preserve"> SEQ Figure \* ARABIC </w:instrText>
      </w:r>
      <w:r w:rsidRPr="00CA1F29">
        <w:rPr>
          <w:b/>
          <w:i/>
        </w:rPr>
        <w:fldChar w:fldCharType="separate"/>
      </w:r>
      <w:r w:rsidR="00532891">
        <w:rPr>
          <w:b/>
          <w:i/>
          <w:noProof/>
        </w:rPr>
        <w:t>20</w:t>
      </w:r>
      <w:r w:rsidRPr="00CA1F29">
        <w:rPr>
          <w:b/>
          <w:i/>
        </w:rPr>
        <w:fldChar w:fldCharType="end"/>
      </w:r>
      <w:r w:rsidRPr="00CA1F29">
        <w:rPr>
          <w:i/>
        </w:rPr>
        <w:t xml:space="preserve">  COSY spectrum </w:t>
      </w:r>
      <w:r>
        <w:rPr>
          <w:i/>
        </w:rPr>
        <w:t xml:space="preserve">on an Avance 300 </w:t>
      </w:r>
      <w:r w:rsidRPr="00CA1F29">
        <w:rPr>
          <w:i/>
        </w:rPr>
        <w:t>processed with Zhu-Bax linear prediction</w:t>
      </w:r>
      <w:r w:rsidR="00893B61" w:rsidRPr="00CA1F29">
        <w:rPr>
          <w:i/>
          <w:noProof/>
          <w:snapToGrid/>
          <w:lang w:val="en-US"/>
        </w:rPr>
        <mc:AlternateContent>
          <mc:Choice Requires="wps">
            <w:drawing>
              <wp:anchor distT="0" distB="0" distL="114300" distR="114300" simplePos="0" relativeHeight="251664896" behindDoc="0" locked="0" layoutInCell="1" allowOverlap="1" wp14:anchorId="123FC0F7" wp14:editId="32DA8598">
                <wp:simplePos x="0" y="0"/>
                <wp:positionH relativeFrom="column">
                  <wp:posOffset>0</wp:posOffset>
                </wp:positionH>
                <wp:positionV relativeFrom="paragraph">
                  <wp:posOffset>3714750</wp:posOffset>
                </wp:positionV>
                <wp:extent cx="5478780" cy="509270"/>
                <wp:effectExtent l="0" t="0" r="0" b="0"/>
                <wp:wrapTopAndBottom/>
                <wp:docPr id="84"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8780" cy="509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97C11" w:rsidRPr="00F66341" w:rsidRDefault="00797C11" w:rsidP="00893B61">
                            <w:pPr>
                              <w:pStyle w:val="Caption"/>
                              <w:spacing w:before="120" w:after="120"/>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23FC0F7" id="Text Box 59" o:spid="_x0000_s1027" type="#_x0000_t202" style="position:absolute;margin-left:0;margin-top:292.5pt;width:431.4pt;height:40.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" stroked="f">
                <v:textbox style="mso-fit-shape-to-text:t" inset="0,0,0,0">
                  <w:txbxContent>
                    <w:p w:rsidR="00797C11" w:rsidRPr="00F66341" w:rsidRDefault="00797C11" w:rsidP="00893B61">
                      <w:pPr>
                        <w:pStyle w:val="Caption"/>
                        <w:spacing w:before="120" w:after="120"/>
                      </w:pPr>
                    </w:p>
                  </w:txbxContent>
                </v:textbox>
                <w10:wrap type="topAndBottom"/>
              </v:shape>
            </w:pict>
          </mc:Fallback>
        </mc:AlternateContent>
      </w:r>
      <w:r w:rsidRPr="00CA1F29">
        <w:rPr>
          <w:i/>
        </w:rPr>
        <w:t>.</w:t>
      </w:r>
    </w:p>
    <w:p w:rsidR="00893B61" w:rsidRDefault="00893B61" w:rsidP="00893B61">
      <w:pPr>
        <w:pStyle w:val="Heading2"/>
        <w:spacing w:before="240"/>
      </w:pPr>
      <w:bookmarkStart w:id="1553" w:name="_Toc5769122"/>
      <w:bookmarkStart w:id="1554" w:name="_Toc18142661"/>
      <w:bookmarkStart w:id="1555" w:name="_Toc18596399"/>
      <w:bookmarkStart w:id="1556" w:name="_Toc29956563"/>
      <w:bookmarkStart w:id="1557" w:name="_Toc51393613"/>
      <w:bookmarkStart w:id="1558" w:name="_Toc51393846"/>
      <w:bookmarkStart w:id="1559" w:name="_Toc51395750"/>
      <w:bookmarkStart w:id="1560" w:name="_Toc61759132"/>
      <w:bookmarkStart w:id="1561" w:name="_Toc78103803"/>
      <w:bookmarkStart w:id="1562" w:name="_Toc87415541"/>
      <w:bookmarkStart w:id="1563" w:name="_Toc100987679"/>
      <w:bookmarkStart w:id="1564" w:name="_Toc106683703"/>
      <w:bookmarkStart w:id="1565" w:name="_Toc109806272"/>
      <w:bookmarkStart w:id="1566" w:name="_Toc161461929"/>
      <w:bookmarkStart w:id="1567" w:name="_Toc161462791"/>
      <w:bookmarkStart w:id="1568" w:name="_Toc161463440"/>
      <w:bookmarkStart w:id="1569" w:name="_Toc168218699"/>
      <w:bookmarkStart w:id="1570" w:name="_Toc168218901"/>
      <w:bookmarkStart w:id="1571" w:name="_Toc170619597"/>
      <w:bookmarkStart w:id="1572" w:name="_Toc194396629"/>
      <w:bookmarkStart w:id="1573" w:name="_Toc194397135"/>
      <w:bookmarkStart w:id="1574" w:name="_Toc194397324"/>
      <w:bookmarkStart w:id="1575" w:name="_Toc195337977"/>
      <w:bookmarkStart w:id="1576" w:name="_Toc195513527"/>
      <w:bookmarkStart w:id="1577" w:name="_Toc195513631"/>
      <w:bookmarkStart w:id="1578" w:name="_Toc212957068"/>
      <w:bookmarkStart w:id="1579" w:name="_Toc219888032"/>
      <w:bookmarkStart w:id="1580" w:name="_Toc237145414"/>
      <w:bookmarkStart w:id="1581" w:name="_Toc237145771"/>
      <w:bookmarkStart w:id="1582" w:name="_Toc244870826"/>
      <w:bookmarkStart w:id="1583" w:name="_Toc260646666"/>
      <w:bookmarkStart w:id="1584" w:name="_Toc469392121"/>
      <w:r>
        <w:t>Phase Sensitive (HSQC</w:t>
      </w:r>
      <w:r>
        <w:fldChar w:fldCharType="begin"/>
      </w:r>
      <w:r>
        <w:instrText xml:space="preserve"> XE "HSQC" </w:instrText>
      </w:r>
      <w:r>
        <w:fldChar w:fldCharType="end"/>
      </w:r>
      <w:r>
        <w:t xml:space="preserve"> type) Spectra</w:t>
      </w:r>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p>
    <w:p w:rsidR="00893B61" w:rsidRDefault="00893B61" w:rsidP="00893B61">
      <w:pPr>
        <w:spacing w:after="120"/>
        <w:jc w:val="both"/>
      </w:pPr>
      <w:r>
        <w:t>There are several ways in which phase sensitive 2D data can be recorded.  The data can be purely hypercomplex (two FIDs recorded 90</w:t>
      </w:r>
      <w:r>
        <w:sym w:font="Symbol" w:char="F0B0"/>
      </w:r>
      <w:r>
        <w:t xml:space="preserve"> out of phase, but with the same t</w:t>
      </w:r>
      <w:r>
        <w:rPr>
          <w:vertAlign w:val="subscript"/>
        </w:rPr>
        <w:t>1</w:t>
      </w:r>
      <w:r>
        <w:t xml:space="preserve"> value - often known as the States</w:t>
      </w:r>
      <w:r>
        <w:fldChar w:fldCharType="begin"/>
      </w:r>
      <w:r>
        <w:instrText xml:space="preserve"> XE "States" </w:instrText>
      </w:r>
      <w:r>
        <w:fldChar w:fldCharType="end"/>
      </w:r>
      <w:r>
        <w:t xml:space="preserve"> method), TPPI</w:t>
      </w:r>
      <w:r>
        <w:fldChar w:fldCharType="begin"/>
      </w:r>
      <w:r>
        <w:instrText xml:space="preserve"> XE "TPPI" </w:instrText>
      </w:r>
      <w:r>
        <w:fldChar w:fldCharType="end"/>
      </w:r>
      <w:r>
        <w:t xml:space="preserve"> (t</w:t>
      </w:r>
      <w:r>
        <w:rPr>
          <w:vertAlign w:val="subscript"/>
        </w:rPr>
        <w:t>1</w:t>
      </w:r>
      <w:r>
        <w:t xml:space="preserve"> and phase incremented at the same time), a hybrid called States-TPPI</w:t>
      </w:r>
      <w:r>
        <w:fldChar w:fldCharType="begin"/>
      </w:r>
      <w:r>
        <w:instrText xml:space="preserve"> XE "States-TPPI" </w:instrText>
      </w:r>
      <w:r>
        <w:fldChar w:fldCharType="end"/>
      </w:r>
      <w:r>
        <w:t>, or the echo-antiecho</w:t>
      </w:r>
      <w:r>
        <w:fldChar w:fldCharType="begin"/>
      </w:r>
      <w:r>
        <w:instrText xml:space="preserve"> XE "echo-antiecho" </w:instrText>
      </w:r>
      <w:r>
        <w:fldChar w:fldCharType="end"/>
      </w:r>
      <w:r>
        <w:t xml:space="preserve"> method, which applies to certain types of gradient experiments.  SpinWorks </w:t>
      </w:r>
      <w:r w:rsidRPr="00BE110C">
        <w:rPr>
          <w:b/>
          <w:i/>
        </w:rPr>
        <w:t>must</w:t>
      </w:r>
      <w:r>
        <w:t xml:space="preserve"> know how the data were recorded in order to process it correctly.  </w:t>
      </w:r>
    </w:p>
    <w:p w:rsidR="00893B61" w:rsidRDefault="00893B61" w:rsidP="00893B61">
      <w:pPr>
        <w:pStyle w:val="BodyText"/>
        <w:widowControl w:val="0"/>
        <w:spacing w:after="120" w:line="240" w:lineRule="auto"/>
      </w:pPr>
      <w:r>
        <w:t xml:space="preserve">For Bruker data, this information is obtained from the processing parameters in the data set. Data recorded with standard Bruker parameter sets (e.g. in IconNMR) will </w:t>
      </w:r>
      <w:r>
        <w:rPr>
          <w:i/>
        </w:rPr>
        <w:t>almost</w:t>
      </w:r>
      <w:r>
        <w:t xml:space="preserve"> always have correct processing parameters.   Parameter sets created by users may, however, be incorrect.  Most phase sensitive Bruker pulse sequences use TPPI</w:t>
      </w:r>
      <w:r>
        <w:fldChar w:fldCharType="begin"/>
      </w:r>
      <w:r>
        <w:instrText xml:space="preserve"> XE "TPPI" </w:instrText>
      </w:r>
      <w:r>
        <w:fldChar w:fldCharType="end"/>
      </w:r>
      <w:r>
        <w:t>, although we commonly use an echo-antiecho</w:t>
      </w:r>
      <w:r>
        <w:fldChar w:fldCharType="begin"/>
      </w:r>
      <w:r>
        <w:instrText xml:space="preserve"> XE "echo-antiecho" </w:instrText>
      </w:r>
      <w:r>
        <w:fldChar w:fldCharType="end"/>
      </w:r>
      <w:r>
        <w:t xml:space="preserve"> HSQC</w:t>
      </w:r>
      <w:r>
        <w:fldChar w:fldCharType="begin"/>
      </w:r>
      <w:r>
        <w:instrText xml:space="preserve"> XE "HSQC" </w:instrText>
      </w:r>
      <w:r>
        <w:fldChar w:fldCharType="end"/>
      </w:r>
      <w:r>
        <w:t>. The comments included with each Bruker pulse sequence usually indicate the detection mode used.</w:t>
      </w:r>
    </w:p>
    <w:p w:rsidR="00893B61" w:rsidRDefault="00893B61" w:rsidP="00893B61">
      <w:pPr>
        <w:spacing w:after="120"/>
        <w:jc w:val="both"/>
      </w:pPr>
      <w:r>
        <w:lastRenderedPageBreak/>
        <w:t>Note that the F</w:t>
      </w:r>
      <w:r>
        <w:rPr>
          <w:vertAlign w:val="subscript"/>
        </w:rPr>
        <w:t>1</w:t>
      </w:r>
      <w:r>
        <w:t xml:space="preserve"> phasing can be calculated, and does not change unless you change the F</w:t>
      </w:r>
      <w:r>
        <w:rPr>
          <w:vertAlign w:val="subscript"/>
        </w:rPr>
        <w:t>1</w:t>
      </w:r>
      <w:r>
        <w:t xml:space="preserve"> spectral width. On the supplied Bruker data, the F</w:t>
      </w:r>
      <w:r>
        <w:rPr>
          <w:vertAlign w:val="subscript"/>
        </w:rPr>
        <w:t xml:space="preserve">1 </w:t>
      </w:r>
      <w:r>
        <w:t>phase constants (as calculated by XwinNMR or set up in the parameter set) should do a good job of phasing F</w:t>
      </w:r>
      <w:r>
        <w:rPr>
          <w:vertAlign w:val="subscript"/>
        </w:rPr>
        <w:t>1</w:t>
      </w:r>
      <w:r>
        <w:t xml:space="preserve"> if you tell SpinWorks to apply phasing during the transform. (</w:t>
      </w:r>
      <w:r>
        <w:rPr>
          <w:rFonts w:ascii="Arial" w:hAnsi="Arial"/>
        </w:rPr>
        <w:t>Edit 2D Processing Parameters…</w:t>
      </w:r>
      <w:r>
        <w:t xml:space="preserve"> </w:t>
      </w:r>
      <w:r>
        <w:sym w:font="Symbol" w:char="F0AE"/>
      </w:r>
      <w:r>
        <w:t xml:space="preserve">  </w:t>
      </w:r>
      <w:r>
        <w:rPr>
          <w:rFonts w:ascii="Arial" w:hAnsi="Arial"/>
        </w:rPr>
        <w:t>F1 (evolution)</w:t>
      </w:r>
      <w:r>
        <w:t xml:space="preserve"> </w:t>
      </w:r>
      <w:r>
        <w:sym w:font="Symbol" w:char="F0AE"/>
      </w:r>
      <w:r>
        <w:t xml:space="preserve">  </w:t>
      </w:r>
      <w:r>
        <w:rPr>
          <w:rFonts w:ascii="Arial" w:hAnsi="Arial"/>
        </w:rPr>
        <w:t>Phasing</w:t>
      </w:r>
      <w:r>
        <w:t xml:space="preserve">  </w:t>
      </w:r>
      <w:r>
        <w:sym w:font="Symbol" w:char="F0AE"/>
      </w:r>
      <w:r>
        <w:t xml:space="preserve"> </w:t>
      </w:r>
      <w:r>
        <w:rPr>
          <w:rFonts w:ascii="Arial" w:hAnsi="Arial"/>
        </w:rPr>
        <w:t>Constants</w:t>
      </w:r>
      <w:r>
        <w:t xml:space="preserve">).  </w:t>
      </w:r>
    </w:p>
    <w:p w:rsidR="00893B61" w:rsidRDefault="00893B61" w:rsidP="00893B61">
      <w:pPr>
        <w:spacing w:after="120"/>
        <w:jc w:val="both"/>
      </w:pPr>
      <w:r>
        <w:t xml:space="preserve">It is also possible to adjust the timings in a pulse sequence so that there is </w:t>
      </w:r>
      <w:r w:rsidR="00C41BC5">
        <w:t xml:space="preserve">(almost) </w:t>
      </w:r>
      <w:r>
        <w:t>no required F</w:t>
      </w:r>
      <w:r>
        <w:rPr>
          <w:vertAlign w:val="subscript"/>
        </w:rPr>
        <w:t>1</w:t>
      </w:r>
      <w:r>
        <w:t xml:space="preserve"> phase correction.  This approach is seen in most Varian data</w:t>
      </w:r>
      <w:r w:rsidR="00E92254">
        <w:t xml:space="preserve"> and data from newer Bruker Avance systems</w:t>
      </w:r>
      <w:r>
        <w:t>, although a little phasing in F</w:t>
      </w:r>
      <w:r w:rsidRPr="00E04CEE">
        <w:rPr>
          <w:vertAlign w:val="subscript"/>
        </w:rPr>
        <w:t>1</w:t>
      </w:r>
      <w:r>
        <w:t xml:space="preserve"> can be useful.</w:t>
      </w:r>
    </w:p>
    <w:p w:rsidR="00893B61" w:rsidRDefault="00893B61" w:rsidP="00893B61">
      <w:pPr>
        <w:spacing w:after="120"/>
        <w:jc w:val="both"/>
      </w:pPr>
      <w:r>
        <w:t>For Varian data, SpinWorks guesses the F</w:t>
      </w:r>
      <w:r>
        <w:rPr>
          <w:vertAlign w:val="subscript"/>
        </w:rPr>
        <w:t>1</w:t>
      </w:r>
      <w:r>
        <w:t xml:space="preserve"> detection mode from the name of the pulse sequence. If the pulse sequence name is not recognized by SpinWorks, SpinWorks then uses the “f1coef</w:t>
      </w:r>
      <w:r>
        <w:fldChar w:fldCharType="begin"/>
      </w:r>
      <w:r>
        <w:instrText xml:space="preserve"> XE "f1coef:Varian 2D data" </w:instrText>
      </w:r>
      <w:r>
        <w:fldChar w:fldCharType="end"/>
      </w:r>
      <w:r>
        <w:t>” and “phase</w:t>
      </w:r>
      <w:r>
        <w:fldChar w:fldCharType="begin"/>
      </w:r>
      <w:r>
        <w:instrText xml:space="preserve"> XE "phase parameter:Varian 2D data" </w:instrText>
      </w:r>
      <w:r>
        <w:fldChar w:fldCharType="end"/>
      </w:r>
      <w:r>
        <w:t>” parameters. If the “f1coef” parameter is null or not recognized, SpinWorks will assume either COSY type or States type data, depending on the “phase” parameter. Most phase sensitive Varian pulse sequences are either hypercomplex (States</w:t>
      </w:r>
      <w:r>
        <w:fldChar w:fldCharType="begin"/>
      </w:r>
      <w:r>
        <w:instrText xml:space="preserve"> XE "States" </w:instrText>
      </w:r>
      <w:r>
        <w:fldChar w:fldCharType="end"/>
      </w:r>
      <w:r>
        <w:t>) detection (e.g. HSQC</w:t>
      </w:r>
      <w:r>
        <w:fldChar w:fldCharType="begin"/>
      </w:r>
      <w:r>
        <w:instrText xml:space="preserve"> XE "HSQC" </w:instrText>
      </w:r>
      <w:r>
        <w:fldChar w:fldCharType="end"/>
      </w:r>
      <w:r>
        <w:t>, TOCSY, NOESY) or echo-antiecho</w:t>
      </w:r>
      <w:r>
        <w:fldChar w:fldCharType="begin"/>
      </w:r>
      <w:r>
        <w:instrText xml:space="preserve"> XE "echo-antiecho" </w:instrText>
      </w:r>
      <w:r>
        <w:fldChar w:fldCharType="end"/>
      </w:r>
      <w:r>
        <w:t xml:space="preserve"> (e.g. gHSQC).  Some sequences in BioPack or ProteinPack are written as States-TPPI, but the data seem to be converted to pure hypercomplex (States) when the data are stored to disk.  These data sets can be processed exactly like States data.  </w:t>
      </w:r>
    </w:p>
    <w:p w:rsidR="00893B61" w:rsidRDefault="00893B61" w:rsidP="00893B61">
      <w:pPr>
        <w:numPr>
          <w:ilvl w:val="0"/>
          <w:numId w:val="20"/>
        </w:numPr>
        <w:spacing w:after="120"/>
        <w:jc w:val="both"/>
      </w:pPr>
      <w:r>
        <w:t xml:space="preserve">Use the </w:t>
      </w:r>
      <w:r>
        <w:rPr>
          <w:rFonts w:ascii="Arial" w:hAnsi="Arial"/>
        </w:rPr>
        <w:t>File Open</w:t>
      </w:r>
      <w:r>
        <w:t xml:space="preserve"> command to navigate through the supplied sample data and select either the </w:t>
      </w:r>
      <w:r>
        <w:rPr>
          <w:rFonts w:ascii="Arial" w:hAnsi="Arial"/>
        </w:rPr>
        <w:t>…HSQC.fid/fid</w:t>
      </w:r>
      <w:r>
        <w:t xml:space="preserve"> Varian file or the </w:t>
      </w:r>
      <w:r>
        <w:rPr>
          <w:rFonts w:ascii="Arial" w:hAnsi="Arial"/>
        </w:rPr>
        <w:t>…</w:t>
      </w:r>
      <w:r>
        <w:t>hsqc_av300</w:t>
      </w:r>
      <w:r>
        <w:rPr>
          <w:rFonts w:ascii="Arial" w:hAnsi="Arial"/>
        </w:rPr>
        <w:fldChar w:fldCharType="begin"/>
      </w:r>
      <w:r>
        <w:instrText xml:space="preserve"> XE "HSQC" </w:instrText>
      </w:r>
      <w:r>
        <w:rPr>
          <w:rFonts w:ascii="Arial" w:hAnsi="Arial"/>
        </w:rPr>
        <w:fldChar w:fldCharType="end"/>
      </w:r>
      <w:r>
        <w:rPr>
          <w:rFonts w:ascii="Arial" w:hAnsi="Arial"/>
        </w:rPr>
        <w:t>/2/ser</w:t>
      </w:r>
      <w:r>
        <w:t xml:space="preserve"> Bruker file.  After selecting the file, the first block (fid) of the 2D data set will be displayed.  If these data sets are not available, any Bruker or Varian HSQC, gHSQC or HMQC type data set should work.</w:t>
      </w:r>
    </w:p>
    <w:p w:rsidR="00893B61" w:rsidRDefault="00893B61" w:rsidP="00893B61">
      <w:pPr>
        <w:numPr>
          <w:ilvl w:val="0"/>
          <w:numId w:val="20"/>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examine the 2D processing parameters.  With the supplied sample data, these will all be correct, and are typical of what would be used for an HSQC</w:t>
      </w:r>
      <w:r>
        <w:fldChar w:fldCharType="begin"/>
      </w:r>
      <w:r>
        <w:instrText xml:space="preserve"> XE "HSQC" </w:instrText>
      </w:r>
      <w:r>
        <w:fldChar w:fldCharType="end"/>
      </w:r>
      <w:r>
        <w:t xml:space="preserve"> spectrum. Note that for Bruker data, the processing parameters are read from the data set.  If the data set was set up correctly on the spectrometer, it should process on SpinWorks without any adjustment of the processing parameters.  For Varian data, the default processing parameters are based on the name of the pulse sequence.  If SpinWorks recognizes the pulse sequence name, it should default to reasonable parameters.  If SpinWorks doesn't recognize the pulse sequence, then you will have to set the processing parameters yourself.  With some data sets, it may also be necessary to optimize the Windowing parameters for optimum signal to noise ratio.</w:t>
      </w:r>
    </w:p>
    <w:p w:rsidR="00893B61" w:rsidRDefault="00893B61" w:rsidP="00893B61">
      <w:pPr>
        <w:numPr>
          <w:ilvl w:val="0"/>
          <w:numId w:val="20"/>
        </w:numPr>
        <w:spacing w:after="120"/>
        <w:jc w:val="both"/>
      </w:pPr>
      <w:r>
        <w:t xml:space="preserve">Close the </w:t>
      </w:r>
      <w:r>
        <w:rPr>
          <w:rFonts w:ascii="Arial" w:hAnsi="Arial"/>
        </w:rPr>
        <w:t xml:space="preserve">Edit 2D Processing Parameters… </w:t>
      </w:r>
      <w:r>
        <w:t xml:space="preserve">dialog and click </w:t>
      </w:r>
      <w:r w:rsidR="009E289B">
        <w:rPr>
          <w:noProof/>
          <w:snapToGrid/>
          <w:lang w:val="en-US"/>
        </w:rPr>
        <w:drawing>
          <wp:inline distT="0" distB="0" distL="0" distR="0" wp14:anchorId="0443E519" wp14:editId="3BB8B17F">
            <wp:extent cx="644055" cy="221841"/>
            <wp:effectExtent l="0" t="0" r="3810" b="698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rocBoth.PNG"/>
                    <pic:cNvPicPr/>
                  </pic:nvPicPr>
                  <pic:blipFill>
                    <a:blip r:embed="rId29">
                      <a:extLst>
                        <a:ext uri="{28A0092B-C50C-407E-A947-70E740481C1C}">
                          <a14:useLocalDpi xmlns:a14="http://schemas.microsoft.com/office/drawing/2010/main" val="0"/>
                        </a:ext>
                      </a:extLst>
                    </a:blip>
                    <a:stretch>
                      <a:fillRect/>
                    </a:stretch>
                  </pic:blipFill>
                  <pic:spPr>
                    <a:xfrm>
                      <a:off x="0" y="0"/>
                      <a:ext cx="660109" cy="227371"/>
                    </a:xfrm>
                    <a:prstGeom prst="rect">
                      <a:avLst/>
                    </a:prstGeom>
                  </pic:spPr>
                </pic:pic>
              </a:graphicData>
            </a:graphic>
          </wp:inline>
        </w:drawing>
      </w:r>
      <w:r>
        <w:t xml:space="preserve"> on the button bar to process the data in both dimensions.  </w:t>
      </w:r>
    </w:p>
    <w:p w:rsidR="00893B61" w:rsidRDefault="00893B61" w:rsidP="00893B61">
      <w:pPr>
        <w:numPr>
          <w:ilvl w:val="0"/>
          <w:numId w:val="20"/>
        </w:numPr>
        <w:spacing w:after="120"/>
        <w:jc w:val="both"/>
      </w:pPr>
      <w:r>
        <w:t>After the processing is finished and the spectrum is displayed, select rows containing peaks with the right mouse button.  Usually, two or three rows are sufficient, if they contain peaks near both ends of the spectrum.  The vertical scaling of the displayed 1D traces can be adjusted with the</w:t>
      </w:r>
      <w:r w:rsidR="00F3147B">
        <w:t xml:space="preserve"> </w:t>
      </w:r>
      <w:r>
        <w:t xml:space="preserve"> </w:t>
      </w:r>
      <w:r w:rsidR="00F3147B">
        <w:rPr>
          <w:noProof/>
          <w:snapToGrid/>
          <w:lang w:val="en-US"/>
        </w:rPr>
        <w:drawing>
          <wp:inline distT="0" distB="0" distL="0" distR="0" wp14:anchorId="377E1E91" wp14:editId="7C677AD0">
            <wp:extent cx="1017767" cy="190831"/>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1DScale.PNG"/>
                    <pic:cNvPicPr/>
                  </pic:nvPicPr>
                  <pic:blipFill>
                    <a:blip r:embed="rId52">
                      <a:extLst>
                        <a:ext uri="{28A0092B-C50C-407E-A947-70E740481C1C}">
                          <a14:useLocalDpi xmlns:a14="http://schemas.microsoft.com/office/drawing/2010/main" val="0"/>
                        </a:ext>
                      </a:extLst>
                    </a:blip>
                    <a:stretch>
                      <a:fillRect/>
                    </a:stretch>
                  </pic:blipFill>
                  <pic:spPr>
                    <a:xfrm>
                      <a:off x="0" y="0"/>
                      <a:ext cx="1078283" cy="202178"/>
                    </a:xfrm>
                    <a:prstGeom prst="rect">
                      <a:avLst/>
                    </a:prstGeom>
                  </pic:spPr>
                </pic:pic>
              </a:graphicData>
            </a:graphic>
          </wp:inline>
        </w:drawing>
      </w:r>
      <w:r w:rsidR="00F3147B">
        <w:t xml:space="preserve"> </w:t>
      </w:r>
      <w:r>
        <w:t xml:space="preserve">buttons and the </w:t>
      </w:r>
      <w:r w:rsidR="009E289B">
        <w:rPr>
          <w:noProof/>
          <w:snapToGrid/>
          <w:lang w:val="en-US"/>
        </w:rPr>
        <w:drawing>
          <wp:inline distT="0" distB="0" distL="0" distR="0" wp14:anchorId="28DF6B1C" wp14:editId="1E1CDA3B">
            <wp:extent cx="559807" cy="203007"/>
            <wp:effectExtent l="0" t="0" r="0" b="698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rvNxtButtonPanel.PNG"/>
                    <pic:cNvPicPr/>
                  </pic:nvPicPr>
                  <pic:blipFill>
                    <a:blip r:embed="rId20">
                      <a:extLst>
                        <a:ext uri="{28A0092B-C50C-407E-A947-70E740481C1C}">
                          <a14:useLocalDpi xmlns:a14="http://schemas.microsoft.com/office/drawing/2010/main" val="0"/>
                        </a:ext>
                      </a:extLst>
                    </a:blip>
                    <a:stretch>
                      <a:fillRect/>
                    </a:stretch>
                  </pic:blipFill>
                  <pic:spPr>
                    <a:xfrm>
                      <a:off x="0" y="0"/>
                      <a:ext cx="584116" cy="211822"/>
                    </a:xfrm>
                    <a:prstGeom prst="rect">
                      <a:avLst/>
                    </a:prstGeom>
                  </pic:spPr>
                </pic:pic>
              </a:graphicData>
            </a:graphic>
          </wp:inline>
        </w:drawing>
      </w:r>
      <w:r>
        <w:t xml:space="preserve"> buttons.</w:t>
      </w:r>
    </w:p>
    <w:p w:rsidR="00893B61" w:rsidRDefault="00893B61" w:rsidP="00893B61">
      <w:pPr>
        <w:numPr>
          <w:ilvl w:val="0"/>
          <w:numId w:val="20"/>
        </w:numPr>
        <w:spacing w:after="120"/>
        <w:jc w:val="both"/>
      </w:pPr>
      <w:r>
        <w:t xml:space="preserve">Use the left mouse button to select a peak to be used as the pivot point. </w:t>
      </w:r>
    </w:p>
    <w:p w:rsidR="00893B61" w:rsidRDefault="00893B61" w:rsidP="00893B61">
      <w:pPr>
        <w:numPr>
          <w:ilvl w:val="0"/>
          <w:numId w:val="20"/>
        </w:numPr>
        <w:spacing w:after="120"/>
        <w:jc w:val="both"/>
      </w:pPr>
      <w:r>
        <w:t xml:space="preserve">Click the  </w:t>
      </w:r>
      <w:r w:rsidR="009E289B">
        <w:rPr>
          <w:noProof/>
          <w:snapToGrid/>
          <w:lang w:val="en-US"/>
        </w:rPr>
        <w:drawing>
          <wp:inline distT="0" distB="0" distL="0" distR="0" wp14:anchorId="53ECC0BB" wp14:editId="3CAAA1B9">
            <wp:extent cx="564542" cy="222011"/>
            <wp:effectExtent l="0" t="0" r="6985" b="698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haseButton.PNG"/>
                    <pic:cNvPicPr/>
                  </pic:nvPicPr>
                  <pic:blipFill>
                    <a:blip r:embed="rId36">
                      <a:extLst>
                        <a:ext uri="{28A0092B-C50C-407E-A947-70E740481C1C}">
                          <a14:useLocalDpi xmlns:a14="http://schemas.microsoft.com/office/drawing/2010/main" val="0"/>
                        </a:ext>
                      </a:extLst>
                    </a:blip>
                    <a:stretch>
                      <a:fillRect/>
                    </a:stretch>
                  </pic:blipFill>
                  <pic:spPr>
                    <a:xfrm>
                      <a:off x="0" y="0"/>
                      <a:ext cx="611730" cy="240568"/>
                    </a:xfrm>
                    <a:prstGeom prst="rect">
                      <a:avLst/>
                    </a:prstGeom>
                  </pic:spPr>
                </pic:pic>
              </a:graphicData>
            </a:graphic>
          </wp:inline>
        </w:drawing>
      </w:r>
      <w:r>
        <w:t xml:space="preserve"> button.  Adjust the phase of 1D traces. When satisfied, click on the </w:t>
      </w:r>
      <w:r>
        <w:rPr>
          <w:rFonts w:ascii="Arial" w:hAnsi="Arial"/>
        </w:rPr>
        <w:lastRenderedPageBreak/>
        <w:t>Apply and Exit</w:t>
      </w:r>
      <w:r>
        <w:t xml:space="preserve"> button.  The 2D spectrum with the applied F</w:t>
      </w:r>
      <w:r>
        <w:rPr>
          <w:vertAlign w:val="subscript"/>
        </w:rPr>
        <w:t>2</w:t>
      </w:r>
      <w:r>
        <w:t xml:space="preserve"> phase correction will now be displayed.</w:t>
      </w:r>
    </w:p>
    <w:p w:rsidR="00893B61" w:rsidRDefault="00893B61" w:rsidP="00893B61">
      <w:pPr>
        <w:numPr>
          <w:ilvl w:val="0"/>
          <w:numId w:val="20"/>
        </w:numPr>
        <w:spacing w:after="120"/>
        <w:jc w:val="both"/>
        <w:rPr>
          <w:sz w:val="32"/>
        </w:rPr>
      </w:pPr>
      <w:r>
        <w:t>In the button panel, switch to column mode with</w:t>
      </w:r>
      <w:r w:rsidR="002D66A8">
        <w:t xml:space="preserve"> the</w:t>
      </w:r>
      <w:r>
        <w:t xml:space="preserve"> </w:t>
      </w:r>
      <w:r w:rsidR="002D66A8">
        <w:rPr>
          <w:noProof/>
          <w:snapToGrid/>
          <w:lang w:val="en-US"/>
        </w:rPr>
        <w:drawing>
          <wp:inline distT="0" distB="0" distL="0" distR="0" wp14:anchorId="790AFD3C" wp14:editId="35A1EE7E">
            <wp:extent cx="580446" cy="208203"/>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l.PNG"/>
                    <pic:cNvPicPr/>
                  </pic:nvPicPr>
                  <pic:blipFill>
                    <a:blip r:embed="rId57">
                      <a:extLst>
                        <a:ext uri="{28A0092B-C50C-407E-A947-70E740481C1C}">
                          <a14:useLocalDpi xmlns:a14="http://schemas.microsoft.com/office/drawing/2010/main" val="0"/>
                        </a:ext>
                      </a:extLst>
                    </a:blip>
                    <a:stretch>
                      <a:fillRect/>
                    </a:stretch>
                  </pic:blipFill>
                  <pic:spPr>
                    <a:xfrm>
                      <a:off x="0" y="0"/>
                      <a:ext cx="607855" cy="218034"/>
                    </a:xfrm>
                    <a:prstGeom prst="rect">
                      <a:avLst/>
                    </a:prstGeom>
                  </pic:spPr>
                </pic:pic>
              </a:graphicData>
            </a:graphic>
          </wp:inline>
        </w:drawing>
      </w:r>
      <w:r>
        <w:t xml:space="preserve"> </w:t>
      </w:r>
      <w:r w:rsidR="002D66A8">
        <w:t xml:space="preserve">button </w:t>
      </w:r>
      <w:r>
        <w:t>and do any required F</w:t>
      </w:r>
      <w:r>
        <w:rPr>
          <w:vertAlign w:val="subscript"/>
        </w:rPr>
        <w:t>1</w:t>
      </w:r>
      <w:r>
        <w:t xml:space="preserve"> phase correction.</w:t>
      </w:r>
    </w:p>
    <w:p w:rsidR="00893B61" w:rsidRDefault="00893B61" w:rsidP="00893B61">
      <w:pPr>
        <w:numPr>
          <w:ilvl w:val="0"/>
          <w:numId w:val="20"/>
        </w:numPr>
        <w:spacing w:after="120"/>
        <w:jc w:val="both"/>
        <w:rPr>
          <w:sz w:val="32"/>
        </w:rPr>
      </w:pPr>
      <w:r>
        <w:t xml:space="preserve">Use the Clear button in the </w:t>
      </w:r>
      <w:r>
        <w:rPr>
          <w:rFonts w:ascii="Arial" w:hAnsi="Arial"/>
        </w:rPr>
        <w:t xml:space="preserve">Rows/Columns </w:t>
      </w:r>
      <w:r>
        <w:t>group to remove any displayed rows or columns and print any desired regions of the spectrum.</w:t>
      </w:r>
    </w:p>
    <w:p w:rsidR="00893B61" w:rsidRDefault="00893B61" w:rsidP="00893B61">
      <w:pPr>
        <w:numPr>
          <w:ilvl w:val="0"/>
          <w:numId w:val="18"/>
        </w:numPr>
        <w:spacing w:after="120"/>
        <w:jc w:val="both"/>
        <w:rPr>
          <w:sz w:val="32"/>
        </w:rPr>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set F</w:t>
      </w:r>
      <w:r>
        <w:rPr>
          <w:vertAlign w:val="subscript"/>
        </w:rPr>
        <w:t>1</w:t>
      </w:r>
      <w:r>
        <w:t xml:space="preserve"> linear prediction to </w:t>
      </w:r>
      <w:r>
        <w:rPr>
          <w:rFonts w:ascii="Arial" w:hAnsi="Arial"/>
        </w:rPr>
        <w:t>forward</w:t>
      </w:r>
      <w:r>
        <w:t xml:space="preserve">, the number of coefficients to 16 and the number of predicted points to 256.  Exit the dialog by clicking the O.K. button.  In the </w:t>
      </w:r>
      <w:r>
        <w:rPr>
          <w:rFonts w:ascii="Arial" w:hAnsi="Arial"/>
        </w:rPr>
        <w:t>2D Processing and Display</w:t>
      </w:r>
      <w:r>
        <w:t xml:space="preserve"> dialog, click the </w:t>
      </w:r>
      <w:r>
        <w:rPr>
          <w:rFonts w:ascii="Arial" w:hAnsi="Arial"/>
        </w:rPr>
        <w:t>Both</w:t>
      </w:r>
      <w:r>
        <w:t xml:space="preserve"> button to re-process the data.  You should see a significant improvement in the resolution in the F</w:t>
      </w:r>
      <w:r>
        <w:rPr>
          <w:vertAlign w:val="subscript"/>
        </w:rPr>
        <w:t>1</w:t>
      </w:r>
      <w:r>
        <w:t xml:space="preserve"> dimension.</w:t>
      </w:r>
    </w:p>
    <w:p w:rsidR="00893B61" w:rsidRDefault="00893B61" w:rsidP="00893B61">
      <w:pPr>
        <w:numPr>
          <w:ilvl w:val="0"/>
          <w:numId w:val="20"/>
        </w:numPr>
        <w:spacing w:after="240"/>
        <w:ind w:left="357" w:hanging="357"/>
        <w:jc w:val="both"/>
        <w:rPr>
          <w:sz w:val="32"/>
        </w:rPr>
      </w:pPr>
      <w:r>
        <w:t>Print the spectrum, if desired.</w:t>
      </w:r>
    </w:p>
    <w:p w:rsidR="00893B61" w:rsidRDefault="00893B61" w:rsidP="00893B61">
      <w:pPr>
        <w:keepNext/>
        <w:spacing w:after="120"/>
        <w:jc w:val="both"/>
      </w:pPr>
    </w:p>
    <w:p w:rsidR="001F762A" w:rsidRDefault="001F762A" w:rsidP="00893B61">
      <w:pPr>
        <w:keepNext/>
        <w:spacing w:after="120"/>
        <w:jc w:val="both"/>
      </w:pPr>
      <w:r w:rsidRPr="001F762A">
        <w:rPr>
          <w:noProof/>
          <w:lang w:val="en-US"/>
        </w:rPr>
        <w:drawing>
          <wp:inline distT="0" distB="0" distL="0" distR="0" wp14:anchorId="20472FD1" wp14:editId="660228CF">
            <wp:extent cx="5943600" cy="4402883"/>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3600" cy="4402883"/>
                    </a:xfrm>
                    <a:prstGeom prst="rect">
                      <a:avLst/>
                    </a:prstGeom>
                    <a:noFill/>
                    <a:ln>
                      <a:noFill/>
                    </a:ln>
                  </pic:spPr>
                </pic:pic>
              </a:graphicData>
            </a:graphic>
          </wp:inline>
        </w:drawing>
      </w:r>
    </w:p>
    <w:p w:rsidR="008250CC" w:rsidRPr="0072093F" w:rsidRDefault="00893B61" w:rsidP="0072093F">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532891">
        <w:rPr>
          <w:b/>
          <w:i/>
          <w:noProof/>
        </w:rPr>
        <w:t>21</w:t>
      </w:r>
      <w:r w:rsidRPr="00C41E94">
        <w:rPr>
          <w:b/>
          <w:i/>
        </w:rPr>
        <w:fldChar w:fldCharType="end"/>
      </w:r>
      <w:r w:rsidRPr="00C41E94">
        <w:rPr>
          <w:b/>
          <w:i/>
        </w:rPr>
        <w:t>.</w:t>
      </w:r>
      <w:r w:rsidRPr="00C41E94">
        <w:rPr>
          <w:i/>
        </w:rPr>
        <w:t xml:space="preserve">  </w:t>
      </w:r>
      <w:r>
        <w:rPr>
          <w:i/>
        </w:rPr>
        <w:t xml:space="preserve"> </w:t>
      </w:r>
      <w:r w:rsidR="006E2464">
        <w:rPr>
          <w:i/>
        </w:rPr>
        <w:t xml:space="preserve">Edited </w:t>
      </w:r>
      <w:r w:rsidR="0001331D">
        <w:rPr>
          <w:i/>
        </w:rPr>
        <w:t xml:space="preserve">phase sensitive </w:t>
      </w:r>
      <w:r w:rsidRPr="00C41E94">
        <w:rPr>
          <w:i/>
        </w:rPr>
        <w:t xml:space="preserve">HSQC </w:t>
      </w:r>
      <w:r w:rsidR="0001331D">
        <w:rPr>
          <w:i/>
        </w:rPr>
        <w:t xml:space="preserve">spectrum </w:t>
      </w:r>
      <w:r w:rsidRPr="00C41E94">
        <w:rPr>
          <w:i/>
        </w:rPr>
        <w:t xml:space="preserve">of </w:t>
      </w:r>
      <w:r w:rsidR="0001331D">
        <w:rPr>
          <w:i/>
        </w:rPr>
        <w:t>c</w:t>
      </w:r>
      <w:r w:rsidR="001F762A">
        <w:rPr>
          <w:i/>
        </w:rPr>
        <w:t>yclosporine A</w:t>
      </w:r>
      <w:r w:rsidRPr="00C41E94">
        <w:rPr>
          <w:i/>
        </w:rPr>
        <w:t xml:space="preserve"> recorded on an Avance</w:t>
      </w:r>
      <w:r w:rsidR="001F762A">
        <w:rPr>
          <w:i/>
        </w:rPr>
        <w:t xml:space="preserve"> III </w:t>
      </w:r>
      <w:r w:rsidR="001F762A">
        <w:rPr>
          <w:i/>
        </w:rPr>
        <w:lastRenderedPageBreak/>
        <w:t>5</w:t>
      </w:r>
      <w:r w:rsidRPr="00C41E94">
        <w:rPr>
          <w:i/>
        </w:rPr>
        <w:t>00.  Zhu-Bax LP has been applied</w:t>
      </w:r>
      <w:r w:rsidR="0001331D">
        <w:rPr>
          <w:i/>
        </w:rPr>
        <w:t xml:space="preserve"> in F</w:t>
      </w:r>
      <w:r w:rsidR="0001331D" w:rsidRPr="0001331D">
        <w:rPr>
          <w:i/>
          <w:vertAlign w:val="subscript"/>
        </w:rPr>
        <w:t>1</w:t>
      </w:r>
      <w:r w:rsidRPr="00C41E94">
        <w:rPr>
          <w:i/>
        </w:rPr>
        <w:t>.</w:t>
      </w:r>
    </w:p>
    <w:p w:rsidR="00B123FC" w:rsidRDefault="005B4B4E" w:rsidP="00F73070">
      <w:pPr>
        <w:pStyle w:val="Heading1"/>
      </w:pPr>
      <w:bookmarkStart w:id="1585" w:name="_Toc260646657"/>
      <w:bookmarkStart w:id="1586" w:name="_Toc469392122"/>
      <w:r>
        <w:t>3D Processing</w:t>
      </w:r>
      <w:bookmarkEnd w:id="1586"/>
      <w:r w:rsidR="00DB4FE9">
        <w:fldChar w:fldCharType="begin"/>
      </w:r>
      <w:r w:rsidR="00DB4FE9">
        <w:instrText xml:space="preserve"> XE "</w:instrText>
      </w:r>
      <w:r w:rsidR="00DB4FE9" w:rsidRPr="00706035">
        <w:instrText>3D Processing</w:instrText>
      </w:r>
      <w:r w:rsidR="00DB4FE9">
        <w:instrText xml:space="preserve">" </w:instrText>
      </w:r>
      <w:r w:rsidR="00DB4FE9">
        <w:fldChar w:fldCharType="end"/>
      </w:r>
    </w:p>
    <w:p w:rsidR="00B123FC" w:rsidRDefault="00272991" w:rsidP="00F73070">
      <w:pPr>
        <w:spacing w:after="120"/>
        <w:jc w:val="both"/>
      </w:pPr>
      <w:r>
        <w:t xml:space="preserve">SpinWorks </w:t>
      </w:r>
      <w:r w:rsidR="00896D86">
        <w:t>Java</w:t>
      </w:r>
      <w:r w:rsidR="00B123FC">
        <w:t xml:space="preserve"> includes 3D Processing for Bruker and Varian/Agilent data</w:t>
      </w:r>
      <w:r w:rsidR="00E92254">
        <w:t xml:space="preserve"> (JEOL still to come)</w:t>
      </w:r>
      <w:r w:rsidR="00B123FC">
        <w:t>.  The data are processed and displayed as a series of 2D plan</w:t>
      </w:r>
      <w:r w:rsidR="00EB398C">
        <w:t>es, and most of the information on 2D processing is relevant to 3D processing.</w:t>
      </w:r>
    </w:p>
    <w:p w:rsidR="00B123FC" w:rsidRDefault="00B123FC" w:rsidP="00F73070">
      <w:pPr>
        <w:pStyle w:val="Heading3"/>
        <w:jc w:val="both"/>
      </w:pPr>
      <w:bookmarkStart w:id="1587" w:name="_Toc469392123"/>
      <w:r>
        <w:t>Definitions:</w:t>
      </w:r>
      <w:bookmarkEnd w:id="1587"/>
    </w:p>
    <w:p w:rsidR="00B123FC" w:rsidRDefault="00D20901" w:rsidP="00F73070">
      <w:pPr>
        <w:pStyle w:val="ListParagraph"/>
        <w:numPr>
          <w:ilvl w:val="0"/>
          <w:numId w:val="55"/>
        </w:numPr>
        <w:spacing w:after="120"/>
        <w:ind w:left="714" w:hanging="357"/>
        <w:contextualSpacing w:val="0"/>
        <w:jc w:val="both"/>
      </w:pPr>
      <w:r>
        <w:t>F</w:t>
      </w:r>
      <w:r w:rsidRPr="008F79DF">
        <w:rPr>
          <w:vertAlign w:val="subscript"/>
        </w:rPr>
        <w:t>3</w:t>
      </w:r>
      <w:r>
        <w:t xml:space="preserve"> is the direct or acquisition dimension, and is also referred to as the X dimension.  Currently, SpinWorks always </w:t>
      </w:r>
      <w:r w:rsidR="008F79DF">
        <w:t>displays</w:t>
      </w:r>
      <w:r>
        <w:t xml:space="preserve"> this</w:t>
      </w:r>
      <w:r w:rsidR="008F79DF">
        <w:t xml:space="preserve"> dimension along the horizontal axis.</w:t>
      </w:r>
    </w:p>
    <w:p w:rsidR="008F79DF" w:rsidRDefault="008F79DF" w:rsidP="00F73070">
      <w:pPr>
        <w:pStyle w:val="ListParagraph"/>
        <w:numPr>
          <w:ilvl w:val="0"/>
          <w:numId w:val="55"/>
        </w:numPr>
        <w:spacing w:after="120"/>
        <w:ind w:left="714" w:hanging="357"/>
        <w:contextualSpacing w:val="0"/>
        <w:jc w:val="both"/>
      </w:pPr>
      <w:r>
        <w:t>F</w:t>
      </w:r>
      <w:r w:rsidRPr="008B2546">
        <w:rPr>
          <w:vertAlign w:val="subscript"/>
        </w:rPr>
        <w:t>2</w:t>
      </w:r>
      <w:r>
        <w:t xml:space="preserve"> is an indirect dimension, also referred to as the Y dimension.  For Bruker data, this is the dimension defined by the parameter set acqu</w:t>
      </w:r>
      <w:r w:rsidR="008B2546">
        <w:t xml:space="preserve">2s and the delay d10.  For Varian/Agilent data this will be known as the </w:t>
      </w:r>
      <w:r w:rsidR="008B2546" w:rsidRPr="002E6C3E">
        <w:t>“</w:t>
      </w:r>
      <w:r w:rsidR="002E6C3E" w:rsidRPr="002E6C3E">
        <w:t>second</w:t>
      </w:r>
      <w:r w:rsidR="008B2546" w:rsidRPr="002E6C3E">
        <w:t xml:space="preserve"> indirect”</w:t>
      </w:r>
      <w:r w:rsidR="008B2546">
        <w:t xml:space="preserve"> dimension.</w:t>
      </w:r>
    </w:p>
    <w:p w:rsidR="008B2546" w:rsidRDefault="008B2546" w:rsidP="00F73070">
      <w:pPr>
        <w:pStyle w:val="ListParagraph"/>
        <w:numPr>
          <w:ilvl w:val="0"/>
          <w:numId w:val="55"/>
        </w:numPr>
        <w:spacing w:after="120"/>
        <w:ind w:left="714" w:hanging="357"/>
        <w:contextualSpacing w:val="0"/>
        <w:jc w:val="both"/>
      </w:pPr>
      <w:r>
        <w:t>F</w:t>
      </w:r>
      <w:r w:rsidRPr="00CF4ED6">
        <w:rPr>
          <w:vertAlign w:val="subscript"/>
        </w:rPr>
        <w:t>1</w:t>
      </w:r>
      <w:r>
        <w:t xml:space="preserve"> is an indirect dimension, also referred to as the Z dimension.  For Bruker data this is the dimension </w:t>
      </w:r>
      <w:r w:rsidR="00CF4ED6">
        <w:t xml:space="preserve">defined by the parameter set acqu3s and the delay d0.  For Varian/Agilent data this will be known as the </w:t>
      </w:r>
      <w:r w:rsidR="00CF4ED6" w:rsidRPr="002E6C3E">
        <w:t>“</w:t>
      </w:r>
      <w:r w:rsidR="002E6C3E" w:rsidRPr="002E6C3E">
        <w:t>first</w:t>
      </w:r>
      <w:r w:rsidR="00CF4ED6" w:rsidRPr="002E6C3E">
        <w:t xml:space="preserve"> indirect”</w:t>
      </w:r>
      <w:r w:rsidR="00CF4ED6">
        <w:t xml:space="preserve"> dimension.</w:t>
      </w:r>
    </w:p>
    <w:p w:rsidR="00CF4ED6" w:rsidRDefault="00CF4ED6" w:rsidP="00F73070">
      <w:pPr>
        <w:pStyle w:val="Heading2"/>
        <w:jc w:val="both"/>
      </w:pPr>
      <w:bookmarkStart w:id="1588" w:name="_Toc469392124"/>
      <w:r>
        <w:t xml:space="preserve">Selecting </w:t>
      </w:r>
      <w:r w:rsidR="009B3DDE">
        <w:t xml:space="preserve">the </w:t>
      </w:r>
      <w:r>
        <w:t>Data</w:t>
      </w:r>
      <w:bookmarkEnd w:id="1588"/>
    </w:p>
    <w:p w:rsidR="00CF4ED6" w:rsidRDefault="00896D86" w:rsidP="00F73070">
      <w:pPr>
        <w:spacing w:after="120"/>
        <w:jc w:val="both"/>
      </w:pPr>
      <w:r>
        <w:t>Occasionally</w:t>
      </w:r>
      <w:r w:rsidR="00CF4ED6">
        <w:t xml:space="preserve">, SpinWorks </w:t>
      </w:r>
      <w:r w:rsidR="00AC10A7">
        <w:t xml:space="preserve">may not </w:t>
      </w:r>
      <w:r w:rsidR="00CF4ED6">
        <w:t>automaticall</w:t>
      </w:r>
      <w:r w:rsidR="009B3DDE">
        <w:t>y</w:t>
      </w:r>
      <w:r w:rsidR="0034694C">
        <w:t xml:space="preserve"> discriminate 3D</w:t>
      </w:r>
      <w:r w:rsidR="009B3DDE">
        <w:t xml:space="preserve"> </w:t>
      </w:r>
      <w:r w:rsidR="009B3DDE" w:rsidRPr="009B3DDE">
        <w:rPr>
          <w:i/>
        </w:rPr>
        <w:t>vs.</w:t>
      </w:r>
      <w:r>
        <w:t xml:space="preserve"> 2D data.</w:t>
      </w:r>
      <w:r w:rsidR="009B3DDE">
        <w:t xml:space="preserve"> </w:t>
      </w:r>
      <w:r>
        <w:t xml:space="preserve">If </w:t>
      </w:r>
      <w:r w:rsidR="009B3DDE">
        <w:t>so</w:t>
      </w:r>
      <w:r>
        <w:t>,</w:t>
      </w:r>
      <w:r w:rsidR="009B3DDE">
        <w:t xml:space="preserve"> it</w:t>
      </w:r>
      <w:r w:rsidR="00CF4ED6">
        <w:t xml:space="preserve"> </w:t>
      </w:r>
      <w:r w:rsidR="00AC10A7">
        <w:t>may be</w:t>
      </w:r>
      <w:r w:rsidR="009B3DDE">
        <w:t xml:space="preserve"> </w:t>
      </w:r>
      <w:r w:rsidR="00CF4ED6">
        <w:t xml:space="preserve">necessary to set the data format to 3D </w:t>
      </w:r>
      <w:r w:rsidR="00CF4ED6" w:rsidRPr="009B3DDE">
        <w:rPr>
          <w:b/>
          <w:i/>
        </w:rPr>
        <w:t>before</w:t>
      </w:r>
      <w:r w:rsidR="00CF4ED6">
        <w:t xml:space="preserve"> selecting the data. </w:t>
      </w:r>
      <w:r w:rsidR="009B3DDE">
        <w:t xml:space="preserve"> Use the </w:t>
      </w:r>
      <w:r w:rsidR="009B3DDE" w:rsidRPr="009B3DDE">
        <w:rPr>
          <w:rFonts w:ascii="Arial" w:hAnsi="Arial" w:cs="Arial"/>
        </w:rPr>
        <w:t>Data Format</w:t>
      </w:r>
      <w:r w:rsidR="009B3DDE">
        <w:t xml:space="preserve"> selection in the </w:t>
      </w:r>
      <w:r w:rsidR="009B3DDE" w:rsidRPr="009B3DDE">
        <w:rPr>
          <w:rFonts w:ascii="Arial" w:hAnsi="Arial" w:cs="Arial"/>
        </w:rPr>
        <w:t>Options</w:t>
      </w:r>
      <w:r w:rsidR="009B3DDE">
        <w:t xml:space="preserve"> menu.  The data set can then be selected (ser or fid file).  The raw data (fids) from the first block will be displayed.</w:t>
      </w:r>
    </w:p>
    <w:p w:rsidR="009B3DDE" w:rsidRDefault="009B3DDE" w:rsidP="00F73070">
      <w:pPr>
        <w:pStyle w:val="Heading2"/>
        <w:jc w:val="both"/>
      </w:pPr>
      <w:bookmarkStart w:id="1589" w:name="_Toc469392125"/>
      <w:r>
        <w:t xml:space="preserve">Processing </w:t>
      </w:r>
      <w:r w:rsidR="005B4B4E">
        <w:t>3D</w:t>
      </w:r>
      <w:r>
        <w:t xml:space="preserve"> Data</w:t>
      </w:r>
      <w:bookmarkEnd w:id="1589"/>
    </w:p>
    <w:p w:rsidR="009B3DDE" w:rsidRDefault="001A7AE9" w:rsidP="00F73070">
      <w:pPr>
        <w:spacing w:after="120"/>
        <w:jc w:val="both"/>
      </w:pPr>
      <w:r>
        <w:t>3D data are processed as a series of 2D planes, followed by processing all of the individual columns of the third dimension.  You can process the XY planes followed by the Z dimension, or the XZ planes followed by the Y dimension.</w:t>
      </w:r>
      <w:r w:rsidR="00BB14F9">
        <w:t xml:space="preserve">  Which order you </w:t>
      </w:r>
      <w:r w:rsidR="00272991">
        <w:t xml:space="preserve">do it in usually doesn’t matter, </w:t>
      </w:r>
      <w:r w:rsidR="00272991" w:rsidRPr="00AC10A7">
        <w:rPr>
          <w:b/>
          <w:i/>
        </w:rPr>
        <w:t>with the following exception</w:t>
      </w:r>
      <w:r w:rsidR="00272991" w:rsidRPr="00272991">
        <w:rPr>
          <w:b/>
          <w:i/>
        </w:rPr>
        <w:t>:  If one of the indirect dimensions is “echo-antiecho</w:t>
      </w:r>
      <w:r w:rsidR="00DB4FE9">
        <w:rPr>
          <w:b/>
          <w:i/>
        </w:rPr>
        <w:fldChar w:fldCharType="begin"/>
      </w:r>
      <w:r w:rsidR="00DB4FE9">
        <w:instrText xml:space="preserve"> XE "</w:instrText>
      </w:r>
      <w:r w:rsidR="00DB4FE9" w:rsidRPr="00E5198A">
        <w:rPr>
          <w:b/>
          <w:i/>
        </w:rPr>
        <w:instrText>echo-antiecho:</w:instrText>
      </w:r>
      <w:r w:rsidR="00DB4FE9" w:rsidRPr="00E5198A">
        <w:instrText>3D Processing</w:instrText>
      </w:r>
      <w:r w:rsidR="00DB4FE9">
        <w:instrText xml:space="preserve">" </w:instrText>
      </w:r>
      <w:r w:rsidR="00DB4FE9">
        <w:rPr>
          <w:b/>
          <w:i/>
        </w:rPr>
        <w:fldChar w:fldCharType="end"/>
      </w:r>
      <w:r w:rsidR="00272991" w:rsidRPr="00272991">
        <w:rPr>
          <w:b/>
          <w:i/>
        </w:rPr>
        <w:t>” (sometimes called “Rance-Kay</w:t>
      </w:r>
      <w:r w:rsidR="00DB4FE9">
        <w:rPr>
          <w:b/>
          <w:i/>
        </w:rPr>
        <w:fldChar w:fldCharType="begin"/>
      </w:r>
      <w:r w:rsidR="00DB4FE9">
        <w:instrText xml:space="preserve"> XE "</w:instrText>
      </w:r>
      <w:r w:rsidR="00DB4FE9" w:rsidRPr="00154568">
        <w:rPr>
          <w:b/>
          <w:i/>
        </w:rPr>
        <w:instrText>Rance-Kay:</w:instrText>
      </w:r>
      <w:r w:rsidR="00DB4FE9" w:rsidRPr="00154568">
        <w:instrText>3D Processing</w:instrText>
      </w:r>
      <w:r w:rsidR="00DB4FE9">
        <w:instrText xml:space="preserve">" </w:instrText>
      </w:r>
      <w:r w:rsidR="00DB4FE9">
        <w:rPr>
          <w:b/>
          <w:i/>
        </w:rPr>
        <w:fldChar w:fldCharType="end"/>
      </w:r>
      <w:r w:rsidR="00272991" w:rsidRPr="00272991">
        <w:rPr>
          <w:b/>
          <w:i/>
        </w:rPr>
        <w:t>”</w:t>
      </w:r>
      <w:r w:rsidR="00EB398C" w:rsidRPr="00272991">
        <w:rPr>
          <w:b/>
          <w:i/>
        </w:rPr>
        <w:t>),</w:t>
      </w:r>
      <w:r w:rsidR="00272991">
        <w:rPr>
          <w:b/>
          <w:i/>
        </w:rPr>
        <w:t xml:space="preserve"> t</w:t>
      </w:r>
      <w:r w:rsidR="00272991" w:rsidRPr="00272991">
        <w:rPr>
          <w:b/>
          <w:i/>
        </w:rPr>
        <w:t xml:space="preserve">hat dimension </w:t>
      </w:r>
      <w:r w:rsidR="00272991" w:rsidRPr="00EA3A4D">
        <w:rPr>
          <w:b/>
          <w:i/>
          <w:u w:val="single"/>
        </w:rPr>
        <w:t>must</w:t>
      </w:r>
      <w:r w:rsidR="00272991" w:rsidRPr="00272991">
        <w:rPr>
          <w:b/>
          <w:i/>
        </w:rPr>
        <w:t xml:space="preserve"> be processed first.</w:t>
      </w:r>
      <w:r w:rsidR="00BB14F9">
        <w:t xml:space="preserve">  You can also process the first plane of either the XY of XZ dimensions.  This is useful for determining phase angles and weighting parameters.</w:t>
      </w:r>
      <w:r w:rsidR="005B4B4E">
        <w:t xml:space="preserve">  All of the 3D processing commands are available in the </w:t>
      </w:r>
      <w:r w:rsidR="005B4B4E" w:rsidRPr="005B4B4E">
        <w:rPr>
          <w:rFonts w:ascii="Arial" w:hAnsi="Arial" w:cs="Arial"/>
        </w:rPr>
        <w:t>3D</w:t>
      </w:r>
      <w:r w:rsidR="005B4B4E">
        <w:t xml:space="preserve"> sub-menu of the </w:t>
      </w:r>
      <w:r w:rsidR="005B4B4E" w:rsidRPr="005B4B4E">
        <w:rPr>
          <w:rFonts w:ascii="Arial" w:hAnsi="Arial" w:cs="Arial"/>
        </w:rPr>
        <w:t>Processing</w:t>
      </w:r>
      <w:r w:rsidR="005B4B4E">
        <w:t xml:space="preserve"> menu.</w:t>
      </w:r>
    </w:p>
    <w:p w:rsidR="005B4B4E" w:rsidRDefault="005B4B4E" w:rsidP="00F73070">
      <w:pPr>
        <w:pStyle w:val="Heading2"/>
        <w:jc w:val="both"/>
      </w:pPr>
      <w:bookmarkStart w:id="1590" w:name="_Toc469392126"/>
      <w:r>
        <w:t>Displaying the Data</w:t>
      </w:r>
      <w:bookmarkEnd w:id="1590"/>
    </w:p>
    <w:p w:rsidR="005B4B4E" w:rsidRDefault="00272991" w:rsidP="00F73070">
      <w:pPr>
        <w:spacing w:after="120"/>
        <w:jc w:val="both"/>
      </w:pPr>
      <w:r>
        <w:t>The processed</w:t>
      </w:r>
      <w:r w:rsidR="00411BBC">
        <w:t xml:space="preserve"> data are displayed as a series of 2D planes.  You can display either XY </w:t>
      </w:r>
      <w:r w:rsidR="004F0D40">
        <w:t>planes or XZ planes.  Display of</w:t>
      </w:r>
      <w:r w:rsidR="00411BBC">
        <w:t xml:space="preserve"> YZ planes is no</w:t>
      </w:r>
      <w:r w:rsidR="00A157C5">
        <w:t>t</w:t>
      </w:r>
      <w:r w:rsidR="00411BBC">
        <w:t xml:space="preserve"> currently available.</w:t>
      </w:r>
      <w:r w:rsidR="00893B61">
        <w:t xml:space="preserve">   You can ste</w:t>
      </w:r>
      <w:r w:rsidR="00EB398C">
        <w:t>p</w:t>
      </w:r>
      <w:r w:rsidR="00893B61">
        <w:t xml:space="preserve"> through the planes with </w:t>
      </w:r>
      <w:r w:rsidR="00E06501">
        <w:t>the 3D</w:t>
      </w:r>
      <w:r w:rsidR="00893B61">
        <w:t xml:space="preserve">- and 3D+ buttons on the toolbar.  The chemical shift of the currently displayed orthogonal </w:t>
      </w:r>
      <w:r w:rsidR="00EB398C">
        <w:t>dimension (</w:t>
      </w:r>
      <w:r w:rsidR="00893B61">
        <w:t>e.g. Z if you are displaying XY planes) is shown on the status bar at the bottom of the screen.</w:t>
      </w:r>
    </w:p>
    <w:p w:rsidR="0034694C" w:rsidRDefault="0034694C" w:rsidP="00F73070">
      <w:pPr>
        <w:pStyle w:val="Heading2"/>
        <w:jc w:val="both"/>
      </w:pPr>
      <w:bookmarkStart w:id="1591" w:name="_Toc469392127"/>
      <w:r>
        <w:t>Steps in Processing a 3D Data Set</w:t>
      </w:r>
      <w:bookmarkEnd w:id="1591"/>
      <w:r w:rsidR="0098061C">
        <w:fldChar w:fldCharType="begin"/>
      </w:r>
      <w:r w:rsidR="0098061C">
        <w:instrText xml:space="preserve"> XE "</w:instrText>
      </w:r>
      <w:r w:rsidR="0098061C" w:rsidRPr="00970EC1">
        <w:instrText>3D Processing:step by step</w:instrText>
      </w:r>
      <w:r w:rsidR="0098061C">
        <w:instrText xml:space="preserve">" </w:instrText>
      </w:r>
      <w:r w:rsidR="0098061C">
        <w:fldChar w:fldCharType="end"/>
      </w:r>
    </w:p>
    <w:p w:rsidR="0034694C" w:rsidRDefault="0034694C" w:rsidP="00896D86">
      <w:pPr>
        <w:spacing w:after="120"/>
        <w:jc w:val="both"/>
      </w:pPr>
      <w:r>
        <w:t>It is assumed that you have some experience processing 1D and 2D data with SpinWorks.</w:t>
      </w:r>
    </w:p>
    <w:p w:rsidR="0034694C" w:rsidRDefault="0034694C" w:rsidP="00F73070">
      <w:pPr>
        <w:pStyle w:val="ListParagraph"/>
        <w:numPr>
          <w:ilvl w:val="0"/>
          <w:numId w:val="56"/>
        </w:numPr>
        <w:spacing w:after="120"/>
        <w:ind w:left="714" w:hanging="357"/>
        <w:contextualSpacing w:val="0"/>
        <w:jc w:val="both"/>
      </w:pPr>
      <w:r>
        <w:lastRenderedPageBreak/>
        <w:t>Select the 3D data set.  You must select the ser file (Bruker) or the fid file (Varian/Agilent)</w:t>
      </w:r>
      <w:r w:rsidR="00B730DB">
        <w:t xml:space="preserve"> t</w:t>
      </w:r>
      <w:r>
        <w:t>he entire series of fids is read into memory, so this may take a few seconds.</w:t>
      </w:r>
    </w:p>
    <w:p w:rsidR="0034694C" w:rsidRDefault="003414AB" w:rsidP="00F73070">
      <w:pPr>
        <w:pStyle w:val="ListParagraph"/>
        <w:numPr>
          <w:ilvl w:val="0"/>
          <w:numId w:val="56"/>
        </w:numPr>
        <w:spacing w:after="120"/>
        <w:ind w:left="714" w:hanging="357"/>
        <w:contextualSpacing w:val="0"/>
        <w:jc w:val="both"/>
      </w:pPr>
      <w:r>
        <w:t xml:space="preserve">Use either the button panel or </w:t>
      </w:r>
      <w:r w:rsidR="0034694C">
        <w:t xml:space="preserve">the </w:t>
      </w:r>
      <w:r w:rsidR="0034694C" w:rsidRPr="0034694C">
        <w:rPr>
          <w:rFonts w:ascii="Arial" w:hAnsi="Arial" w:cs="Arial"/>
        </w:rPr>
        <w:t>Edit</w:t>
      </w:r>
      <w:r w:rsidR="0034694C">
        <w:t xml:space="preserve"> menu to display the parameter editor.  </w:t>
      </w:r>
      <w:r w:rsidR="00F73070">
        <w:t xml:space="preserve">Check that the size parameters are reasonable for a 3D data set.  Also check that the frequencies in the indirect dimensions are correct.  These should be specified in the processing parameters for the data set, but can be wrong if the data were not processed with the spectrometer vendor’s software.  </w:t>
      </w:r>
      <w:r w:rsidR="00F73070" w:rsidRPr="00C51240">
        <w:rPr>
          <w:b/>
          <w:i/>
        </w:rPr>
        <w:t>Varian</w:t>
      </w:r>
      <w:r w:rsidR="00C51240" w:rsidRPr="00C51240">
        <w:rPr>
          <w:b/>
          <w:i/>
        </w:rPr>
        <w:t>/Agilent</w:t>
      </w:r>
      <w:r w:rsidR="00F73070" w:rsidRPr="00C51240">
        <w:rPr>
          <w:b/>
          <w:i/>
        </w:rPr>
        <w:t xml:space="preserve"> </w:t>
      </w:r>
      <w:r w:rsidR="00C51240">
        <w:rPr>
          <w:b/>
          <w:i/>
        </w:rPr>
        <w:t xml:space="preserve">data </w:t>
      </w:r>
      <w:r w:rsidR="00F73070" w:rsidRPr="00C51240">
        <w:rPr>
          <w:b/>
          <w:i/>
        </w:rPr>
        <w:t>are especially bad in this regard</w:t>
      </w:r>
      <w:r w:rsidR="00F73070">
        <w:t>, Bruker data sets seem</w:t>
      </w:r>
      <w:r w:rsidR="00272991">
        <w:t xml:space="preserve"> to be</w:t>
      </w:r>
      <w:r w:rsidR="00F73070">
        <w:t xml:space="preserve"> much better.</w:t>
      </w:r>
      <w:r w:rsidR="0039171D">
        <w:t xml:space="preserve"> </w:t>
      </w:r>
    </w:p>
    <w:p w:rsidR="00F01F13" w:rsidRDefault="00F01F13" w:rsidP="00F73070">
      <w:pPr>
        <w:pStyle w:val="ListParagraph"/>
        <w:numPr>
          <w:ilvl w:val="0"/>
          <w:numId w:val="56"/>
        </w:numPr>
        <w:spacing w:after="120"/>
        <w:ind w:left="714" w:hanging="357"/>
        <w:contextualSpacing w:val="0"/>
        <w:jc w:val="both"/>
      </w:pPr>
      <w:r>
        <w:t>Varian/Agilent indirect dimensions that use States</w:t>
      </w:r>
      <w:r w:rsidR="00DB4FE9">
        <w:fldChar w:fldCharType="begin"/>
      </w:r>
      <w:r w:rsidR="00DB4FE9">
        <w:instrText xml:space="preserve"> XE "</w:instrText>
      </w:r>
      <w:r w:rsidR="00DB4FE9" w:rsidRPr="005C0907">
        <w:instrText>States:3D Processing - Varian/Agilent</w:instrText>
      </w:r>
      <w:r w:rsidR="00DB4FE9">
        <w:instrText xml:space="preserve">" </w:instrText>
      </w:r>
      <w:r w:rsidR="00DB4FE9">
        <w:fldChar w:fldCharType="end"/>
      </w:r>
      <w:r>
        <w:t xml:space="preserve"> detection should have the </w:t>
      </w:r>
      <w:r w:rsidRPr="00F01F13">
        <w:rPr>
          <w:rFonts w:ascii="Arial" w:hAnsi="Arial" w:cs="Arial"/>
        </w:rPr>
        <w:t>reverse</w:t>
      </w:r>
      <w:r>
        <w:t xml:space="preserve"> checkbox checked.  For Varian/Agilent indirect dimensions that use Echo-antiecho detection, leave the </w:t>
      </w:r>
      <w:r w:rsidRPr="00F01F13">
        <w:rPr>
          <w:rFonts w:ascii="Arial" w:hAnsi="Arial" w:cs="Arial"/>
        </w:rPr>
        <w:t>reverse</w:t>
      </w:r>
      <w:r w:rsidR="00A87DBC">
        <w:t xml:space="preserve"> check box unchecked, bu</w:t>
      </w:r>
      <w:r>
        <w:t xml:space="preserve">t make sure that the zero order phasing is set to -90° in this dimension and that the </w:t>
      </w:r>
      <w:r w:rsidRPr="00F01F13">
        <w:rPr>
          <w:rFonts w:ascii="Arial" w:hAnsi="Arial" w:cs="Arial"/>
        </w:rPr>
        <w:t>Phasing</w:t>
      </w:r>
      <w:r>
        <w:t xml:space="preserve"> mode is set to </w:t>
      </w:r>
      <w:r w:rsidRPr="00F01F13">
        <w:rPr>
          <w:rFonts w:ascii="Arial" w:hAnsi="Arial" w:cs="Arial"/>
        </w:rPr>
        <w:t>Constants</w:t>
      </w:r>
      <w:r>
        <w:t>.</w:t>
      </w:r>
    </w:p>
    <w:p w:rsidR="00BD19FD" w:rsidRDefault="00BD19FD" w:rsidP="00F73070">
      <w:pPr>
        <w:pStyle w:val="ListParagraph"/>
        <w:numPr>
          <w:ilvl w:val="0"/>
          <w:numId w:val="56"/>
        </w:numPr>
        <w:spacing w:after="120"/>
        <w:ind w:left="714" w:hanging="357"/>
        <w:contextualSpacing w:val="0"/>
        <w:jc w:val="both"/>
      </w:pPr>
      <w:r>
        <w:t xml:space="preserve">Process either </w:t>
      </w:r>
      <w:r w:rsidR="00291DD5">
        <w:t xml:space="preserve">the </w:t>
      </w:r>
      <w:r>
        <w:t xml:space="preserve">first XY or </w:t>
      </w:r>
      <w:r w:rsidR="00291DD5">
        <w:t xml:space="preserve">the </w:t>
      </w:r>
      <w:r>
        <w:t>first XZ plane</w:t>
      </w:r>
      <w:r w:rsidR="003663B8">
        <w:t xml:space="preserve"> (</w:t>
      </w:r>
      <w:r w:rsidR="003663B8" w:rsidRPr="003663B8">
        <w:rPr>
          <w:rFonts w:ascii="Arial" w:hAnsi="Arial" w:cs="Arial"/>
        </w:rPr>
        <w:t>Processing Menu: 3D</w:t>
      </w:r>
      <w:r w:rsidR="003663B8">
        <w:t>)</w:t>
      </w:r>
      <w:r>
        <w:t>.</w:t>
      </w:r>
      <w:r w:rsidR="00045DC9">
        <w:t xml:space="preserve">  For data that are States or States-TPPI in both of the indirect dimensions, it really doesn’t matter which dimension you do first.  </w:t>
      </w:r>
      <w:r w:rsidR="00045DC9" w:rsidRPr="00311CF4">
        <w:rPr>
          <w:b/>
          <w:i/>
        </w:rPr>
        <w:t>For data that are echo-antiecho (Rance-Kay)</w:t>
      </w:r>
      <w:r w:rsidR="003C0112" w:rsidRPr="00311CF4">
        <w:rPr>
          <w:b/>
          <w:i/>
        </w:rPr>
        <w:t>,</w:t>
      </w:r>
      <w:r w:rsidR="00045DC9" w:rsidRPr="00311CF4">
        <w:rPr>
          <w:b/>
          <w:i/>
        </w:rPr>
        <w:t xml:space="preserve"> then you </w:t>
      </w:r>
      <w:r w:rsidR="00045DC9" w:rsidRPr="00D067B4">
        <w:rPr>
          <w:b/>
          <w:i/>
          <w:u w:val="single"/>
        </w:rPr>
        <w:t>must</w:t>
      </w:r>
      <w:r w:rsidR="00045DC9" w:rsidRPr="00311CF4">
        <w:rPr>
          <w:b/>
          <w:i/>
        </w:rPr>
        <w:t xml:space="preserve"> select the plane containing the echo-anti-echo indirect dimension.</w:t>
      </w:r>
      <w:r w:rsidR="00784DDC">
        <w:t xml:space="preserve">  For example, for</w:t>
      </w:r>
      <w:r w:rsidR="00045DC9">
        <w:t xml:space="preserve"> </w:t>
      </w:r>
      <w:r w:rsidR="00145CCD">
        <w:t xml:space="preserve">Bruker and </w:t>
      </w:r>
      <w:r w:rsidR="00045DC9">
        <w:t>Varian HNCO experiment</w:t>
      </w:r>
      <w:r w:rsidR="00145CCD">
        <w:t>s</w:t>
      </w:r>
      <w:r w:rsidR="00045DC9">
        <w:t xml:space="preserve">, this would be the X-Y </w:t>
      </w:r>
      <w:r w:rsidR="007A0F9C">
        <w:t>(F</w:t>
      </w:r>
      <w:r w:rsidR="007A0F9C" w:rsidRPr="007A0F9C">
        <w:rPr>
          <w:vertAlign w:val="subscript"/>
        </w:rPr>
        <w:t>3</w:t>
      </w:r>
      <w:r w:rsidR="007A0F9C">
        <w:t>-F</w:t>
      </w:r>
      <w:r w:rsidR="007A0F9C" w:rsidRPr="007A0F9C">
        <w:rPr>
          <w:vertAlign w:val="subscript"/>
        </w:rPr>
        <w:t>2</w:t>
      </w:r>
      <w:r w:rsidR="007A0F9C">
        <w:t xml:space="preserve">) </w:t>
      </w:r>
      <w:r w:rsidR="00045DC9">
        <w:t>dimension</w:t>
      </w:r>
      <w:r w:rsidR="007A0F9C">
        <w:t>.</w:t>
      </w:r>
      <w:r w:rsidR="00FC6023">
        <w:t xml:space="preserve">  </w:t>
      </w:r>
    </w:p>
    <w:p w:rsidR="00145CCD" w:rsidRDefault="00145CCD" w:rsidP="00F73070">
      <w:pPr>
        <w:pStyle w:val="ListParagraph"/>
        <w:numPr>
          <w:ilvl w:val="0"/>
          <w:numId w:val="56"/>
        </w:numPr>
        <w:spacing w:after="120"/>
        <w:ind w:left="714" w:hanging="357"/>
        <w:contextualSpacing w:val="0"/>
        <w:jc w:val="both"/>
      </w:pPr>
      <w:r>
        <w:t>After you have processed the first plane</w:t>
      </w:r>
      <w:r w:rsidR="008972C5">
        <w:t>, phase</w:t>
      </w:r>
      <w:r>
        <w:t xml:space="preserve"> the data as you would for any 2D data set.  Normally, only X (F</w:t>
      </w:r>
      <w:r w:rsidRPr="00145CCD">
        <w:rPr>
          <w:vertAlign w:val="subscript"/>
        </w:rPr>
        <w:t>3</w:t>
      </w:r>
      <w:r>
        <w:t>) will require phasing.</w:t>
      </w:r>
      <w:r w:rsidR="0039171D">
        <w:t xml:space="preserve">  Use the parameter editor to set the </w:t>
      </w:r>
      <w:r w:rsidR="003C0112" w:rsidRPr="003C0112">
        <w:rPr>
          <w:rFonts w:ascii="Arial" w:hAnsi="Arial" w:cs="Arial"/>
        </w:rPr>
        <w:t>P</w:t>
      </w:r>
      <w:r w:rsidR="0039171D" w:rsidRPr="003C0112">
        <w:rPr>
          <w:rFonts w:ascii="Arial" w:hAnsi="Arial" w:cs="Arial"/>
        </w:rPr>
        <w:t>hasing</w:t>
      </w:r>
      <w:r w:rsidR="0039171D">
        <w:t xml:space="preserve"> mode</w:t>
      </w:r>
      <w:r w:rsidR="008972C5">
        <w:t xml:space="preserve"> in X (F</w:t>
      </w:r>
      <w:r w:rsidR="008972C5" w:rsidRPr="008972C5">
        <w:rPr>
          <w:vertAlign w:val="subscript"/>
        </w:rPr>
        <w:t>3</w:t>
      </w:r>
      <w:r w:rsidR="008972C5">
        <w:t>)</w:t>
      </w:r>
      <w:r w:rsidR="0039171D">
        <w:t xml:space="preserve"> to </w:t>
      </w:r>
      <w:r w:rsidR="0039171D" w:rsidRPr="003C0112">
        <w:rPr>
          <w:rFonts w:ascii="Arial" w:hAnsi="Arial" w:cs="Arial"/>
        </w:rPr>
        <w:t>Constants</w:t>
      </w:r>
      <w:r w:rsidR="0039171D">
        <w:t>.</w:t>
      </w:r>
      <w:r w:rsidR="008972C5">
        <w:t xml:space="preserve">  If you have made any phase adjustments to the indirect dimension</w:t>
      </w:r>
      <w:r w:rsidR="00505D60">
        <w:t>,</w:t>
      </w:r>
      <w:r w:rsidR="008972C5">
        <w:t xml:space="preserve"> also set the </w:t>
      </w:r>
      <w:r w:rsidR="008972C5" w:rsidRPr="008972C5">
        <w:rPr>
          <w:rFonts w:ascii="Arial" w:hAnsi="Arial" w:cs="Arial"/>
        </w:rPr>
        <w:t>Phasing</w:t>
      </w:r>
      <w:r w:rsidR="008972C5">
        <w:t xml:space="preserve"> mode in this dimension to </w:t>
      </w:r>
      <w:r w:rsidR="008972C5" w:rsidRPr="008972C5">
        <w:rPr>
          <w:rFonts w:ascii="Arial" w:hAnsi="Arial" w:cs="Arial"/>
        </w:rPr>
        <w:t>Constants</w:t>
      </w:r>
      <w:r w:rsidR="008972C5">
        <w:t xml:space="preserve">.  Note that </w:t>
      </w:r>
      <w:r w:rsidR="00B8796B">
        <w:t>Varian</w:t>
      </w:r>
      <w:r w:rsidR="00C51240">
        <w:t>/Agilent</w:t>
      </w:r>
      <w:r w:rsidR="00B8796B">
        <w:t xml:space="preserve"> (</w:t>
      </w:r>
      <w:r w:rsidR="00B8796B" w:rsidRPr="00370284">
        <w:rPr>
          <w:b/>
          <w:i/>
        </w:rPr>
        <w:t>only</w:t>
      </w:r>
      <w:r w:rsidR="00370284" w:rsidRPr="00370284">
        <w:rPr>
          <w:b/>
          <w:i/>
        </w:rPr>
        <w:t>!</w:t>
      </w:r>
      <w:r w:rsidR="00B8796B">
        <w:t xml:space="preserve">) </w:t>
      </w:r>
      <w:r w:rsidR="008972C5">
        <w:t xml:space="preserve">echo-antiecho data should already have the </w:t>
      </w:r>
      <w:r w:rsidR="008972C5" w:rsidRPr="008972C5">
        <w:rPr>
          <w:rFonts w:ascii="Arial" w:hAnsi="Arial" w:cs="Arial"/>
        </w:rPr>
        <w:t>Phasing</w:t>
      </w:r>
      <w:r w:rsidR="008972C5">
        <w:t xml:space="preserve"> mode in this dimension set to </w:t>
      </w:r>
      <w:r w:rsidR="008972C5" w:rsidRPr="008972C5">
        <w:rPr>
          <w:rFonts w:ascii="Arial" w:hAnsi="Arial" w:cs="Arial"/>
        </w:rPr>
        <w:t>Constants</w:t>
      </w:r>
      <w:r w:rsidR="008972C5">
        <w:t>, and should already have a zero order phase of -90°.</w:t>
      </w:r>
      <w:r w:rsidR="00DC3749">
        <w:t xml:space="preserve">  For many NH detected experiments, what you should see at this point will look like a normal NH HSQC spectrum.</w:t>
      </w:r>
    </w:p>
    <w:p w:rsidR="003663B8" w:rsidRDefault="00DC3749" w:rsidP="00F73070">
      <w:pPr>
        <w:pStyle w:val="ListParagraph"/>
        <w:numPr>
          <w:ilvl w:val="0"/>
          <w:numId w:val="56"/>
        </w:numPr>
        <w:spacing w:after="120"/>
        <w:ind w:left="714" w:hanging="357"/>
        <w:contextualSpacing w:val="0"/>
        <w:jc w:val="both"/>
      </w:pPr>
      <w:r>
        <w:t>You can p</w:t>
      </w:r>
      <w:r w:rsidR="003663B8">
        <w:t>rocess the first plane again</w:t>
      </w:r>
      <w:r w:rsidR="00A87DBC">
        <w:t xml:space="preserve"> if desired</w:t>
      </w:r>
      <w:r w:rsidR="003663B8">
        <w:t>, just to be sure that the phasing is correct.</w:t>
      </w:r>
    </w:p>
    <w:p w:rsidR="003663B8" w:rsidRDefault="00CA451C" w:rsidP="00F73070">
      <w:pPr>
        <w:pStyle w:val="ListParagraph"/>
        <w:numPr>
          <w:ilvl w:val="0"/>
          <w:numId w:val="56"/>
        </w:numPr>
        <w:spacing w:after="120"/>
        <w:ind w:left="714" w:hanging="357"/>
        <w:contextualSpacing w:val="0"/>
        <w:jc w:val="both"/>
      </w:pPr>
      <w:r>
        <w:t>Now process all the planes, either XY or XZ as appropriate (</w:t>
      </w:r>
      <w:r w:rsidRPr="003663B8">
        <w:rPr>
          <w:rFonts w:ascii="Arial" w:hAnsi="Arial" w:cs="Arial"/>
        </w:rPr>
        <w:t>Processing Menu: 3D</w:t>
      </w:r>
      <w:r>
        <w:rPr>
          <w:rFonts w:ascii="Arial" w:hAnsi="Arial" w:cs="Arial"/>
        </w:rPr>
        <w:t xml:space="preserve">: Process XY Planes </w:t>
      </w:r>
      <w:r w:rsidRPr="00CA451C">
        <w:t>or</w:t>
      </w:r>
      <w:r>
        <w:rPr>
          <w:rFonts w:ascii="Arial" w:hAnsi="Arial" w:cs="Arial"/>
        </w:rPr>
        <w:t xml:space="preserve"> Process XZ Planes</w:t>
      </w:r>
      <w:r>
        <w:t>).  This may take several minutes.</w:t>
      </w:r>
    </w:p>
    <w:p w:rsidR="0010436F" w:rsidRDefault="0010436F" w:rsidP="00F73070">
      <w:pPr>
        <w:pStyle w:val="ListParagraph"/>
        <w:numPr>
          <w:ilvl w:val="0"/>
          <w:numId w:val="56"/>
        </w:numPr>
        <w:spacing w:after="120"/>
        <w:ind w:left="714" w:hanging="357"/>
        <w:contextualSpacing w:val="0"/>
        <w:jc w:val="both"/>
      </w:pPr>
      <w:r>
        <w:t xml:space="preserve">After all of the planes have been processed, you can step through the individual planes with the </w:t>
      </w:r>
      <w:r w:rsidRPr="0010436F">
        <w:rPr>
          <w:rFonts w:ascii="Arial" w:hAnsi="Arial" w:cs="Arial"/>
        </w:rPr>
        <w:t>3D-</w:t>
      </w:r>
      <w:r>
        <w:t xml:space="preserve"> and </w:t>
      </w:r>
      <w:r w:rsidRPr="0010436F">
        <w:rPr>
          <w:rFonts w:ascii="Arial" w:hAnsi="Arial" w:cs="Arial"/>
        </w:rPr>
        <w:t>3D+</w:t>
      </w:r>
      <w:r>
        <w:t xml:space="preserve"> buttons (Toolbar)</w:t>
      </w:r>
      <w:r w:rsidR="00FC6023">
        <w:t>.</w:t>
      </w:r>
      <w:r w:rsidR="00DC3749">
        <w:t xml:space="preserve">  What you should </w:t>
      </w:r>
      <w:r w:rsidR="00C46235">
        <w:t>see is a series of 2D spectra, w</w:t>
      </w:r>
      <w:r w:rsidR="00DC3749">
        <w:t>here the amplitude of the cross-peaks varies with the plane number (evolution time in the third dimension).</w:t>
      </w:r>
      <w:r w:rsidR="00C46235">
        <w:t xml:space="preserve">  The phase in the processed dimension (XY or XZ, as the case may be) should not generally change as a function of the evolution time in the unprocessed dimension.</w:t>
      </w:r>
    </w:p>
    <w:p w:rsidR="003051E5" w:rsidRDefault="003051E5" w:rsidP="00F73070">
      <w:pPr>
        <w:pStyle w:val="ListParagraph"/>
        <w:numPr>
          <w:ilvl w:val="0"/>
          <w:numId w:val="56"/>
        </w:numPr>
        <w:spacing w:after="120"/>
        <w:ind w:left="714" w:hanging="357"/>
        <w:contextualSpacing w:val="0"/>
        <w:jc w:val="both"/>
      </w:pPr>
      <w:r>
        <w:t xml:space="preserve">It is now necessary to process the third dimension.  This will be the Z dimension if you have processed the XY </w:t>
      </w:r>
      <w:r w:rsidR="00600475">
        <w:t>planes,</w:t>
      </w:r>
      <w:r>
        <w:t xml:space="preserve"> and the Y dimension if you have processed the XZ planes.  This is done through the </w:t>
      </w:r>
      <w:r w:rsidRPr="003051E5">
        <w:rPr>
          <w:rFonts w:ascii="Arial" w:hAnsi="Arial" w:cs="Arial"/>
        </w:rPr>
        <w:t>3D</w:t>
      </w:r>
      <w:r>
        <w:t xml:space="preserve"> sub-menu of the </w:t>
      </w:r>
      <w:r w:rsidRPr="003051E5">
        <w:rPr>
          <w:rFonts w:ascii="Arial" w:hAnsi="Arial" w:cs="Arial"/>
        </w:rPr>
        <w:t>Processing</w:t>
      </w:r>
      <w:r>
        <w:t xml:space="preserve"> menu.</w:t>
      </w:r>
      <w:r w:rsidR="00600475">
        <w:t xml:space="preserve">  Processing the thi</w:t>
      </w:r>
      <w:r w:rsidR="00AC10A7">
        <w:t>rd dimension normally takes</w:t>
      </w:r>
      <w:r w:rsidR="00600475">
        <w:t xml:space="preserve"> a few minutes or less.</w:t>
      </w:r>
    </w:p>
    <w:p w:rsidR="00A4257C" w:rsidRDefault="00A4257C" w:rsidP="00F73070">
      <w:pPr>
        <w:pStyle w:val="ListParagraph"/>
        <w:numPr>
          <w:ilvl w:val="0"/>
          <w:numId w:val="56"/>
        </w:numPr>
        <w:spacing w:after="120"/>
        <w:ind w:left="714" w:hanging="357"/>
        <w:contextualSpacing w:val="0"/>
        <w:jc w:val="both"/>
      </w:pPr>
      <w:r>
        <w:lastRenderedPageBreak/>
        <w:t>You can now step through the individual planes</w:t>
      </w:r>
      <w:r w:rsidR="009040AF">
        <w:t xml:space="preserve"> using the blue </w:t>
      </w:r>
      <w:r w:rsidR="009040AF" w:rsidRPr="009040AF">
        <w:rPr>
          <w:rFonts w:ascii="Arial" w:hAnsi="Arial" w:cs="Arial"/>
        </w:rPr>
        <w:t>3D-</w:t>
      </w:r>
      <w:r w:rsidR="009040AF">
        <w:t xml:space="preserve"> and </w:t>
      </w:r>
      <w:r w:rsidR="009040AF" w:rsidRPr="009040AF">
        <w:rPr>
          <w:rFonts w:ascii="Arial" w:hAnsi="Arial" w:cs="Arial"/>
        </w:rPr>
        <w:t>3D+</w:t>
      </w:r>
      <w:r w:rsidR="009040AF">
        <w:t xml:space="preserve"> buttons on the toolbar.</w:t>
      </w:r>
      <w:r>
        <w:t xml:space="preserve">  Since all three dimensions have been processed, you </w:t>
      </w:r>
      <w:r w:rsidR="009040AF">
        <w:t>have the choice of</w:t>
      </w:r>
      <w:r>
        <w:t xml:space="preserve"> </w:t>
      </w:r>
      <w:r w:rsidR="009040AF">
        <w:t xml:space="preserve">either XY of XZ planes available in the </w:t>
      </w:r>
      <w:r w:rsidRPr="00A4257C">
        <w:rPr>
          <w:rFonts w:ascii="Arial" w:hAnsi="Arial" w:cs="Arial"/>
        </w:rPr>
        <w:t>View</w:t>
      </w:r>
      <w:r w:rsidR="009040AF">
        <w:t xml:space="preserve"> menu</w:t>
      </w:r>
      <w:r>
        <w:t xml:space="preserve">. </w:t>
      </w:r>
    </w:p>
    <w:p w:rsidR="00A4257C" w:rsidRDefault="00EC0B97" w:rsidP="00896D86">
      <w:pPr>
        <w:pStyle w:val="ListParagraph"/>
        <w:numPr>
          <w:ilvl w:val="0"/>
          <w:numId w:val="56"/>
        </w:numPr>
        <w:spacing w:after="240"/>
        <w:ind w:left="720"/>
        <w:contextualSpacing w:val="0"/>
        <w:jc w:val="both"/>
      </w:pPr>
      <w:r>
        <w:t xml:space="preserve">During 3D processing, SpinWorks discards unneeded imaginary quadrants. </w:t>
      </w:r>
      <w:r w:rsidR="0098061C">
        <w:t xml:space="preserve"> If necessary, in order to touch up the phase</w:t>
      </w:r>
      <w:r>
        <w:t xml:space="preserve"> after transform</w:t>
      </w:r>
      <w:r w:rsidR="0098061C">
        <w:t>,</w:t>
      </w:r>
      <w:r w:rsidR="007C48BC">
        <w:t xml:space="preserve"> you can</w:t>
      </w:r>
      <w:r>
        <w:t xml:space="preserve"> regenerate the imaginary quadrant using a Hilbert transform.  You can do a Hilbert transform of the direct or current indirect dimension of the current plane with the appropriate selection in the 3D Processing sub-menu. </w:t>
      </w:r>
    </w:p>
    <w:p w:rsidR="00FE11AC" w:rsidRDefault="00896D86" w:rsidP="00896D86">
      <w:pPr>
        <w:spacing w:before="120" w:after="240"/>
        <w:ind w:left="360"/>
        <w:jc w:val="both"/>
      </w:pPr>
      <w:r>
        <w:rPr>
          <w:noProof/>
          <w:snapToGrid/>
          <w:lang w:val="en-US"/>
        </w:rPr>
        <w:drawing>
          <wp:inline distT="0" distB="0" distL="0" distR="0">
            <wp:extent cx="5943600" cy="44716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SA_3D.PNG"/>
                    <pic:cNvPicPr/>
                  </pic:nvPicPr>
                  <pic:blipFill>
                    <a:blip r:embed="rId59">
                      <a:extLst>
                        <a:ext uri="{28A0092B-C50C-407E-A947-70E740481C1C}">
                          <a14:useLocalDpi xmlns:a14="http://schemas.microsoft.com/office/drawing/2010/main" val="0"/>
                        </a:ext>
                      </a:extLst>
                    </a:blip>
                    <a:stretch>
                      <a:fillRect/>
                    </a:stretch>
                  </pic:blipFill>
                  <pic:spPr>
                    <a:xfrm>
                      <a:off x="0" y="0"/>
                      <a:ext cx="5943600" cy="4471670"/>
                    </a:xfrm>
                    <a:prstGeom prst="rect">
                      <a:avLst/>
                    </a:prstGeom>
                  </pic:spPr>
                </pic:pic>
              </a:graphicData>
            </a:graphic>
          </wp:inline>
        </w:drawing>
      </w:r>
    </w:p>
    <w:p w:rsidR="00FE11AC" w:rsidRPr="00FE11AC" w:rsidRDefault="00FE11AC" w:rsidP="00FE11AC">
      <w:pPr>
        <w:pStyle w:val="Caption"/>
        <w:rPr>
          <w:i/>
        </w:rPr>
      </w:pPr>
      <w:r w:rsidRPr="00FE11AC">
        <w:rPr>
          <w:b/>
          <w:i/>
        </w:rPr>
        <w:t xml:space="preserve">Figure </w:t>
      </w:r>
      <w:r w:rsidRPr="00FE11AC">
        <w:rPr>
          <w:b/>
          <w:i/>
        </w:rPr>
        <w:fldChar w:fldCharType="begin"/>
      </w:r>
      <w:r w:rsidRPr="00FE11AC">
        <w:rPr>
          <w:b/>
          <w:i/>
        </w:rPr>
        <w:instrText xml:space="preserve"> SEQ Figure \* ARABIC </w:instrText>
      </w:r>
      <w:r w:rsidRPr="00FE11AC">
        <w:rPr>
          <w:b/>
          <w:i/>
        </w:rPr>
        <w:fldChar w:fldCharType="separate"/>
      </w:r>
      <w:r w:rsidR="00532891">
        <w:rPr>
          <w:b/>
          <w:i/>
          <w:noProof/>
        </w:rPr>
        <w:t>22</w:t>
      </w:r>
      <w:r w:rsidRPr="00FE11AC">
        <w:rPr>
          <w:b/>
          <w:i/>
        </w:rPr>
        <w:fldChar w:fldCharType="end"/>
      </w:r>
      <w:r w:rsidRPr="00FE11AC">
        <w:rPr>
          <w:b/>
          <w:i/>
        </w:rPr>
        <w:t>.</w:t>
      </w:r>
      <w:r w:rsidRPr="00FE11AC">
        <w:rPr>
          <w:i/>
        </w:rPr>
        <w:t xml:space="preserve"> </w:t>
      </w:r>
      <w:r w:rsidR="00896D86">
        <w:rPr>
          <w:i/>
        </w:rPr>
        <w:t>TOCSY (XZ) plane of a</w:t>
      </w:r>
      <w:r w:rsidRPr="00FE11AC">
        <w:rPr>
          <w:i/>
        </w:rPr>
        <w:t xml:space="preserve"> </w:t>
      </w:r>
      <w:r w:rsidR="00896D86">
        <w:rPr>
          <w:i/>
        </w:rPr>
        <w:t>TOCSY_HSQC</w:t>
      </w:r>
      <w:r w:rsidRPr="00FE11AC">
        <w:rPr>
          <w:i/>
        </w:rPr>
        <w:t xml:space="preserve"> experiment</w:t>
      </w:r>
      <w:r w:rsidR="00896D86">
        <w:rPr>
          <w:i/>
        </w:rPr>
        <w:t xml:space="preserve"> on cyclosporin A (AVIII 500) p</w:t>
      </w:r>
      <w:r>
        <w:rPr>
          <w:i/>
        </w:rPr>
        <w:t>rocessed with SpinWorks.  Zhu-Ba</w:t>
      </w:r>
      <w:r w:rsidRPr="00FE11AC">
        <w:rPr>
          <w:i/>
        </w:rPr>
        <w:t>x LP has be</w:t>
      </w:r>
      <w:r w:rsidR="00A12CED">
        <w:rPr>
          <w:i/>
        </w:rPr>
        <w:t>en applied</w:t>
      </w:r>
      <w:r w:rsidR="00D76582">
        <w:rPr>
          <w:i/>
        </w:rPr>
        <w:t xml:space="preserve"> in the Y</w:t>
      </w:r>
      <w:r w:rsidRPr="00FE11AC">
        <w:rPr>
          <w:i/>
        </w:rPr>
        <w:t xml:space="preserve"> and Z dimensions.</w:t>
      </w:r>
      <w:r w:rsidR="00896D86">
        <w:rPr>
          <w:i/>
        </w:rPr>
        <w:t xml:space="preserve"> The Y dimension is the </w:t>
      </w:r>
      <w:r w:rsidR="00896D86" w:rsidRPr="00896D86">
        <w:rPr>
          <w:i/>
          <w:vertAlign w:val="superscript"/>
        </w:rPr>
        <w:t>13</w:t>
      </w:r>
      <w:r w:rsidR="00896D86">
        <w:rPr>
          <w:i/>
        </w:rPr>
        <w:t>C chemical shift.</w:t>
      </w:r>
    </w:p>
    <w:p w:rsidR="00770546" w:rsidRDefault="00770546" w:rsidP="007C03CB">
      <w:pPr>
        <w:pStyle w:val="Heading1"/>
      </w:pPr>
      <w:bookmarkStart w:id="1592" w:name="_Toc469392128"/>
      <w:r>
        <w:t>NMRPIPE</w:t>
      </w:r>
      <w:r w:rsidR="00987E34">
        <w:fldChar w:fldCharType="begin"/>
      </w:r>
      <w:r w:rsidR="00987E34">
        <w:instrText xml:space="preserve"> XE "</w:instrText>
      </w:r>
      <w:r w:rsidR="00987E34" w:rsidRPr="000068B2">
        <w:instrText>NMRPIPE:2D and 3D data</w:instrText>
      </w:r>
      <w:r w:rsidR="00987E34">
        <w:instrText xml:space="preserve">" </w:instrText>
      </w:r>
      <w:r w:rsidR="00987E34">
        <w:fldChar w:fldCharType="end"/>
      </w:r>
      <w:r>
        <w:t xml:space="preserve"> Processed Data</w:t>
      </w:r>
      <w:bookmarkEnd w:id="1506"/>
      <w:bookmarkEnd w:id="1507"/>
      <w:bookmarkEnd w:id="1508"/>
      <w:bookmarkEnd w:id="1509"/>
      <w:bookmarkEnd w:id="1510"/>
      <w:bookmarkEnd w:id="1585"/>
      <w:bookmarkEnd w:id="1592"/>
    </w:p>
    <w:p w:rsidR="00770546" w:rsidRDefault="00D6599C" w:rsidP="00191B1F">
      <w:pPr>
        <w:spacing w:after="120"/>
        <w:jc w:val="both"/>
      </w:pPr>
      <w:r>
        <w:t>SpinWorks can</w:t>
      </w:r>
      <w:r w:rsidR="00770546">
        <w:t xml:space="preserve"> read </w:t>
      </w:r>
      <w:r w:rsidR="00BD19FD">
        <w:t xml:space="preserve">1D, </w:t>
      </w:r>
      <w:r w:rsidR="00770546">
        <w:t>2D and 3D processed data f</w:t>
      </w:r>
      <w:r w:rsidR="00392DE9">
        <w:t>ro</w:t>
      </w:r>
      <w:r w:rsidR="00770546">
        <w:t>m the NMRPIPE program.</w:t>
      </w:r>
      <w:r w:rsidR="00392DE9">
        <w:t xml:space="preserve">  SpinWorks makes the following assumption about the data:</w:t>
      </w:r>
    </w:p>
    <w:p w:rsidR="00392DE9" w:rsidRDefault="00392DE9" w:rsidP="003345BD">
      <w:pPr>
        <w:numPr>
          <w:ilvl w:val="0"/>
          <w:numId w:val="45"/>
        </w:numPr>
        <w:tabs>
          <w:tab w:val="clear" w:pos="720"/>
          <w:tab w:val="num" w:pos="360"/>
        </w:tabs>
        <w:spacing w:after="120"/>
        <w:ind w:left="360"/>
        <w:jc w:val="both"/>
      </w:pPr>
      <w:r>
        <w:lastRenderedPageBreak/>
        <w:t>The processing script</w:t>
      </w:r>
      <w:r w:rsidR="00D83798">
        <w:t>s</w:t>
      </w:r>
      <w:r>
        <w:t xml:space="preserve"> </w:t>
      </w:r>
      <w:r w:rsidR="00BD19FD">
        <w:t xml:space="preserve">for 2D and 3D </w:t>
      </w:r>
      <w:r>
        <w:t>use the –</w:t>
      </w:r>
      <w:r w:rsidR="00D83798">
        <w:t>di</w:t>
      </w:r>
      <w:r>
        <w:t xml:space="preserve"> option </w:t>
      </w:r>
      <w:r w:rsidR="00D83798">
        <w:t xml:space="preserve">in the phasing command </w:t>
      </w:r>
      <w:r>
        <w:t>to discard the imaginary parts of the data.</w:t>
      </w:r>
      <w:r w:rsidR="00272991">
        <w:t xml:space="preserve">  For NMR Pipe 1D data you can </w:t>
      </w:r>
      <w:r w:rsidR="00920C08">
        <w:t>eliminate the –di option</w:t>
      </w:r>
      <w:r w:rsidR="00272991">
        <w:t>, and the imaginary data will be available for phasing.</w:t>
      </w:r>
    </w:p>
    <w:p w:rsidR="00BD19FD" w:rsidRDefault="00BD19FD" w:rsidP="003345BD">
      <w:pPr>
        <w:numPr>
          <w:ilvl w:val="0"/>
          <w:numId w:val="45"/>
        </w:numPr>
        <w:tabs>
          <w:tab w:val="clear" w:pos="720"/>
          <w:tab w:val="num" w:pos="360"/>
        </w:tabs>
        <w:spacing w:after="120"/>
        <w:ind w:left="360"/>
        <w:jc w:val="both"/>
      </w:pPr>
      <w:r>
        <w:t>File names for 1D data, the filename has to have the .ft extension, while for 2D data the filename</w:t>
      </w:r>
      <w:r w:rsidR="00EC0B97">
        <w:t xml:space="preserve"> has to have the .ft2 extension, and for 3D data the filename has to have the .ft3 extension.</w:t>
      </w:r>
    </w:p>
    <w:p w:rsidR="00392DE9" w:rsidRDefault="00392DE9" w:rsidP="003345BD">
      <w:pPr>
        <w:numPr>
          <w:ilvl w:val="0"/>
          <w:numId w:val="45"/>
        </w:numPr>
        <w:tabs>
          <w:tab w:val="clear" w:pos="720"/>
          <w:tab w:val="num" w:pos="360"/>
        </w:tabs>
        <w:spacing w:after="120"/>
        <w:ind w:left="360"/>
        <w:jc w:val="both"/>
      </w:pPr>
      <w:r>
        <w:t>File names for 3D files have the format *###.ft3</w:t>
      </w:r>
      <w:r w:rsidR="00DC5A13">
        <w:t>, where</w:t>
      </w:r>
      <w:r>
        <w:t xml:space="preserve"> * is any text, ### is the 3 digit plane number</w:t>
      </w:r>
      <w:r w:rsidR="00D83798">
        <w:t xml:space="preserve"> and the .ft3 suffix</w:t>
      </w:r>
      <w:r w:rsidR="00BD19FD">
        <w:t xml:space="preserve"> (extension)</w:t>
      </w:r>
      <w:r w:rsidR="00D83798">
        <w:t xml:space="preserve"> identifies it as 3D data.  For example test014.ft3 would be the 14</w:t>
      </w:r>
      <w:r w:rsidR="00D83798" w:rsidRPr="00D83798">
        <w:rPr>
          <w:vertAlign w:val="superscript"/>
        </w:rPr>
        <w:t>th</w:t>
      </w:r>
      <w:r w:rsidR="00D83798">
        <w:t xml:space="preserve"> plane (in the Z direction) of the 3D data set.  The last line in the processing script would therefore look</w:t>
      </w:r>
      <w:r w:rsidR="001F7295">
        <w:t xml:space="preserve"> something</w:t>
      </w:r>
      <w:r w:rsidR="00D83798">
        <w:t xml:space="preserve"> like:</w:t>
      </w:r>
    </w:p>
    <w:p w:rsidR="00D83798" w:rsidRDefault="00D83798" w:rsidP="003345BD">
      <w:pPr>
        <w:widowControl/>
        <w:autoSpaceDE w:val="0"/>
        <w:autoSpaceDN w:val="0"/>
        <w:adjustRightInd w:val="0"/>
        <w:ind w:left="360"/>
        <w:rPr>
          <w:rFonts w:ascii="Courier New" w:hAnsi="Courier New" w:cs="Courier New"/>
          <w:snapToGrid/>
          <w:sz w:val="20"/>
        </w:rPr>
      </w:pPr>
      <w:r>
        <w:rPr>
          <w:rFonts w:ascii="Courier New" w:hAnsi="Courier New" w:cs="Courier New"/>
          <w:snapToGrid/>
          <w:sz w:val="20"/>
        </w:rPr>
        <w:t>| pipe2xyz -out ft/test%03d.ft3 -z</w:t>
      </w:r>
    </w:p>
    <w:p w:rsidR="00D83798" w:rsidRDefault="00D83798" w:rsidP="00D83798">
      <w:pPr>
        <w:spacing w:after="120"/>
        <w:ind w:left="720"/>
      </w:pPr>
    </w:p>
    <w:p w:rsidR="00D83798" w:rsidRDefault="00D83798" w:rsidP="00D83798">
      <w:pPr>
        <w:spacing w:after="120"/>
      </w:pPr>
      <w:r>
        <w:t xml:space="preserve">Note that most NMRPIPE scripts </w:t>
      </w:r>
      <w:r w:rsidR="008C565F">
        <w:t xml:space="preserve">either </w:t>
      </w:r>
      <w:r>
        <w:t>use the above conventions or can easily be modified to do so.</w:t>
      </w:r>
    </w:p>
    <w:p w:rsidR="001F7295" w:rsidRDefault="001F7295" w:rsidP="00614D77">
      <w:pPr>
        <w:pStyle w:val="Heading3"/>
      </w:pPr>
      <w:bookmarkStart w:id="1593" w:name="_Toc212957060"/>
      <w:bookmarkStart w:id="1594" w:name="_Toc219888024"/>
      <w:bookmarkStart w:id="1595" w:name="_Toc237145406"/>
      <w:bookmarkStart w:id="1596" w:name="_Toc237145763"/>
      <w:bookmarkStart w:id="1597" w:name="_Toc244870818"/>
      <w:bookmarkStart w:id="1598" w:name="_Toc260646658"/>
      <w:bookmarkStart w:id="1599" w:name="_Toc469392129"/>
      <w:r>
        <w:t>2D Data</w:t>
      </w:r>
      <w:bookmarkEnd w:id="1593"/>
      <w:bookmarkEnd w:id="1594"/>
      <w:bookmarkEnd w:id="1595"/>
      <w:bookmarkEnd w:id="1596"/>
      <w:bookmarkEnd w:id="1597"/>
      <w:bookmarkEnd w:id="1598"/>
      <w:bookmarkEnd w:id="1599"/>
      <w:r w:rsidR="007A1547">
        <w:fldChar w:fldCharType="begin"/>
      </w:r>
      <w:r w:rsidR="007A1547">
        <w:instrText xml:space="preserve"> XE "</w:instrText>
      </w:r>
      <w:r w:rsidR="007A1547" w:rsidRPr="001F7D08">
        <w:instrText>2D Data:NMRPipe</w:instrText>
      </w:r>
      <w:r w:rsidR="007A1547">
        <w:instrText xml:space="preserve">" </w:instrText>
      </w:r>
      <w:r w:rsidR="007A1547">
        <w:fldChar w:fldCharType="end"/>
      </w:r>
    </w:p>
    <w:p w:rsidR="001F7295" w:rsidRDefault="001F7295" w:rsidP="00191B1F">
      <w:pPr>
        <w:spacing w:after="120"/>
        <w:jc w:val="both"/>
      </w:pPr>
      <w:r>
        <w:t>Use the Data Format sub-menu on the Options menu to set the data format to NMRPIPE.</w:t>
      </w:r>
      <w:r w:rsidR="00102ADB">
        <w:t xml:space="preserve">  Then select the 2D processed data (usually a file with the “.ft2” extension</w:t>
      </w:r>
      <w:r w:rsidR="00EE6CDE">
        <w:t>) with</w:t>
      </w:r>
      <w:r w:rsidR="00102ADB">
        <w:t xml:space="preserve"> the </w:t>
      </w:r>
      <w:r w:rsidR="00102ADB" w:rsidRPr="00102ADB">
        <w:rPr>
          <w:rFonts w:ascii="Arial" w:hAnsi="Arial" w:cs="Arial"/>
        </w:rPr>
        <w:t>Open</w:t>
      </w:r>
      <w:r w:rsidR="00102ADB">
        <w:t xml:space="preserve"> command (</w:t>
      </w:r>
      <w:r w:rsidR="00102ADB" w:rsidRPr="00102ADB">
        <w:rPr>
          <w:rFonts w:ascii="Arial" w:hAnsi="Arial" w:cs="Arial"/>
        </w:rPr>
        <w:t>File</w:t>
      </w:r>
      <w:r w:rsidR="00102ADB">
        <w:t xml:space="preserve"> menu or toolbar).  The data can then be displayed and printed like any other 2D data.  In order to phase the data, you must Hilbert transform</w:t>
      </w:r>
      <w:r w:rsidR="00EE6CDE">
        <w:fldChar w:fldCharType="begin"/>
      </w:r>
      <w:r w:rsidR="00EE6CDE">
        <w:instrText xml:space="preserve"> XE "</w:instrText>
      </w:r>
      <w:r w:rsidR="00EE6CDE" w:rsidRPr="00F14557">
        <w:instrText>Hilbert transform</w:instrText>
      </w:r>
      <w:r w:rsidR="00EE6CDE">
        <w:instrText xml:space="preserve">" </w:instrText>
      </w:r>
      <w:r w:rsidR="00EE6CDE">
        <w:fldChar w:fldCharType="end"/>
      </w:r>
      <w:r w:rsidR="00102ADB">
        <w:t xml:space="preserve"> t</w:t>
      </w:r>
      <w:r w:rsidR="00EE6CDE">
        <w:t>he data first (Processing menu) first.</w:t>
      </w:r>
    </w:p>
    <w:p w:rsidR="00614D77" w:rsidRDefault="00614D77" w:rsidP="00614D77">
      <w:pPr>
        <w:pStyle w:val="Heading3"/>
        <w:rPr>
          <w:bCs/>
        </w:rPr>
      </w:pPr>
      <w:bookmarkStart w:id="1600" w:name="_Toc212957061"/>
      <w:bookmarkStart w:id="1601" w:name="_Toc219888025"/>
      <w:bookmarkStart w:id="1602" w:name="_Toc237145407"/>
      <w:bookmarkStart w:id="1603" w:name="_Toc237145764"/>
      <w:bookmarkStart w:id="1604" w:name="_Toc244870819"/>
      <w:bookmarkStart w:id="1605" w:name="_Toc260646659"/>
      <w:bookmarkStart w:id="1606" w:name="_Toc469392130"/>
      <w:r>
        <w:rPr>
          <w:bCs/>
        </w:rPr>
        <w:t>3D Data</w:t>
      </w:r>
      <w:bookmarkEnd w:id="1600"/>
      <w:bookmarkEnd w:id="1601"/>
      <w:bookmarkEnd w:id="1602"/>
      <w:bookmarkEnd w:id="1603"/>
      <w:bookmarkEnd w:id="1604"/>
      <w:bookmarkEnd w:id="1605"/>
      <w:bookmarkEnd w:id="1606"/>
      <w:r w:rsidR="007A1547">
        <w:rPr>
          <w:bCs/>
        </w:rPr>
        <w:fldChar w:fldCharType="begin"/>
      </w:r>
      <w:r w:rsidR="007A1547">
        <w:instrText xml:space="preserve"> XE "</w:instrText>
      </w:r>
      <w:r w:rsidR="007A1547" w:rsidRPr="000613DA">
        <w:rPr>
          <w:bCs/>
        </w:rPr>
        <w:instrText>3D Data:</w:instrText>
      </w:r>
      <w:r w:rsidR="007A1547" w:rsidRPr="000613DA">
        <w:instrText>NMRPipe</w:instrText>
      </w:r>
      <w:r w:rsidR="007A1547">
        <w:instrText xml:space="preserve">" </w:instrText>
      </w:r>
      <w:r w:rsidR="007A1547">
        <w:rPr>
          <w:bCs/>
        </w:rPr>
        <w:fldChar w:fldCharType="end"/>
      </w:r>
    </w:p>
    <w:p w:rsidR="00614D77" w:rsidRDefault="00191B1F" w:rsidP="004570A2">
      <w:pPr>
        <w:spacing w:after="120"/>
        <w:jc w:val="both"/>
      </w:pPr>
      <w:r>
        <w:t>NMRPIPE stores 3D processed data as a series of 2D planes.  Each 2D plane is contains the X any Y dimensions, and the series of 2D planes is the Z dimension.  After setting the data format to NMRPIPE, each of these 2D planes can be read, displayed and printed as for</w:t>
      </w:r>
      <w:r w:rsidR="00BC78B2">
        <w:t xml:space="preserve"> any other 2D data.  There are</w:t>
      </w:r>
      <w:r>
        <w:t xml:space="preserve"> two important differences with 3D data:</w:t>
      </w:r>
    </w:p>
    <w:p w:rsidR="00191B1F" w:rsidRDefault="00191B1F" w:rsidP="004570A2">
      <w:pPr>
        <w:numPr>
          <w:ilvl w:val="0"/>
          <w:numId w:val="46"/>
        </w:numPr>
        <w:spacing w:after="120"/>
        <w:jc w:val="both"/>
      </w:pPr>
      <w:r>
        <w:t xml:space="preserve">NMRPIPE produces data files with extensions .ft1, .ft2 and ft3.  Only the .ft3 files (processed in all three dimensions) are valid </w:t>
      </w:r>
      <w:r w:rsidR="00BD19FD">
        <w:t xml:space="preserve">3D files </w:t>
      </w:r>
      <w:r>
        <w:t>for SpinWorks</w:t>
      </w:r>
      <w:r w:rsidR="004570A2">
        <w:t>.</w:t>
      </w:r>
    </w:p>
    <w:p w:rsidR="00BC78B2" w:rsidRDefault="004570A2" w:rsidP="0007378F">
      <w:pPr>
        <w:numPr>
          <w:ilvl w:val="0"/>
          <w:numId w:val="46"/>
        </w:numPr>
        <w:jc w:val="both"/>
      </w:pPr>
      <w:r>
        <w:t xml:space="preserve">If the file name contains a </w:t>
      </w:r>
      <w:r w:rsidR="00A12CED">
        <w:t>3-digit</w:t>
      </w:r>
      <w:r>
        <w:t xml:space="preserve"> plane number (e.g. test013.ft3) it is possible to step through the individual planes with the blue </w:t>
      </w:r>
      <w:r w:rsidRPr="004570A2">
        <w:rPr>
          <w:rFonts w:ascii="Arial" w:hAnsi="Arial" w:cs="Arial"/>
          <w:b/>
        </w:rPr>
        <w:t xml:space="preserve">+ </w:t>
      </w:r>
      <w:r>
        <w:t xml:space="preserve">and </w:t>
      </w:r>
      <w:r w:rsidRPr="004570A2">
        <w:rPr>
          <w:rFonts w:ascii="Arial" w:hAnsi="Arial" w:cs="Arial"/>
          <w:b/>
        </w:rPr>
        <w:t>–</w:t>
      </w:r>
      <w:r>
        <w:t xml:space="preserve"> buttons on the toolbar.</w:t>
      </w:r>
    </w:p>
    <w:p w:rsidR="0007378F" w:rsidRDefault="0007378F" w:rsidP="00F25A8C">
      <w:pPr>
        <w:keepNext/>
        <w:spacing w:before="240"/>
        <w:jc w:val="both"/>
      </w:pPr>
      <w:r w:rsidRPr="0007378F">
        <w:rPr>
          <w:noProof/>
          <w:lang w:val="en-US"/>
        </w:rPr>
        <w:lastRenderedPageBreak/>
        <w:drawing>
          <wp:inline distT="0" distB="0" distL="0" distR="0" wp14:anchorId="3A75CA05" wp14:editId="53D3E999">
            <wp:extent cx="5943600" cy="4286907"/>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4286907"/>
                    </a:xfrm>
                    <a:prstGeom prst="rect">
                      <a:avLst/>
                    </a:prstGeom>
                    <a:noFill/>
                    <a:ln>
                      <a:noFill/>
                    </a:ln>
                  </pic:spPr>
                </pic:pic>
              </a:graphicData>
            </a:graphic>
          </wp:inline>
        </w:drawing>
      </w:r>
    </w:p>
    <w:p w:rsidR="00BC78B2" w:rsidRPr="00BC78B2" w:rsidRDefault="00BC78B2" w:rsidP="00380EDD">
      <w:pPr>
        <w:pStyle w:val="Caption"/>
        <w:spacing w:before="240" w:after="120"/>
        <w:jc w:val="both"/>
        <w:rPr>
          <w:i/>
        </w:rPr>
      </w:pPr>
      <w:r w:rsidRPr="00BC78B2">
        <w:rPr>
          <w:b/>
          <w:i/>
        </w:rPr>
        <w:t xml:space="preserve">Figure </w:t>
      </w:r>
      <w:r w:rsidRPr="00BC78B2">
        <w:rPr>
          <w:b/>
          <w:i/>
        </w:rPr>
        <w:fldChar w:fldCharType="begin"/>
      </w:r>
      <w:r w:rsidRPr="00BC78B2">
        <w:rPr>
          <w:b/>
          <w:i/>
        </w:rPr>
        <w:instrText xml:space="preserve"> SEQ Figure \* ARABIC </w:instrText>
      </w:r>
      <w:r w:rsidRPr="00BC78B2">
        <w:rPr>
          <w:b/>
          <w:i/>
        </w:rPr>
        <w:fldChar w:fldCharType="separate"/>
      </w:r>
      <w:r w:rsidR="00532891">
        <w:rPr>
          <w:b/>
          <w:i/>
          <w:noProof/>
        </w:rPr>
        <w:t>23</w:t>
      </w:r>
      <w:r w:rsidRPr="00BC78B2">
        <w:rPr>
          <w:b/>
          <w:i/>
        </w:rPr>
        <w:fldChar w:fldCharType="end"/>
      </w:r>
      <w:r w:rsidRPr="00BC78B2">
        <w:rPr>
          <w:b/>
          <w:i/>
        </w:rPr>
        <w:t>.</w:t>
      </w:r>
      <w:r w:rsidRPr="00BC78B2">
        <w:rPr>
          <w:i/>
        </w:rPr>
        <w:t xml:space="preserve"> </w:t>
      </w:r>
      <w:r w:rsidR="00BD19FD">
        <w:rPr>
          <w:i/>
        </w:rPr>
        <w:t xml:space="preserve">X-Y </w:t>
      </w:r>
      <w:r w:rsidRPr="00BC78B2">
        <w:rPr>
          <w:i/>
        </w:rPr>
        <w:t>Plane of a 3D HNCO experiment processed with NMRPipe.</w:t>
      </w:r>
      <w:r w:rsidRPr="00BC78B2">
        <w:rPr>
          <w:i/>
          <w:noProof/>
        </w:rPr>
        <w:t xml:space="preserve">   The Z dimension is the </w:t>
      </w:r>
      <w:r w:rsidRPr="00BC78B2">
        <w:rPr>
          <w:i/>
          <w:noProof/>
          <w:vertAlign w:val="superscript"/>
        </w:rPr>
        <w:t>15</w:t>
      </w:r>
      <w:r w:rsidRPr="00BC78B2">
        <w:rPr>
          <w:i/>
          <w:noProof/>
        </w:rPr>
        <w:t>N Chemical shift.</w:t>
      </w:r>
    </w:p>
    <w:p w:rsidR="00451DF3" w:rsidRDefault="00451DF3" w:rsidP="007C03CB">
      <w:pPr>
        <w:pStyle w:val="Heading1"/>
      </w:pPr>
      <w:bookmarkStart w:id="1607" w:name="_Toc168218693"/>
      <w:bookmarkStart w:id="1608" w:name="_Toc168218895"/>
      <w:bookmarkStart w:id="1609" w:name="_Toc170619591"/>
      <w:bookmarkStart w:id="1610" w:name="_Toc194396623"/>
      <w:bookmarkStart w:id="1611" w:name="_Toc194397129"/>
      <w:bookmarkStart w:id="1612" w:name="_Toc194397318"/>
      <w:bookmarkStart w:id="1613" w:name="_Toc195337971"/>
      <w:bookmarkStart w:id="1614" w:name="_Toc195513521"/>
      <w:bookmarkStart w:id="1615" w:name="_Toc195513625"/>
      <w:bookmarkStart w:id="1616" w:name="_Toc212957062"/>
      <w:bookmarkStart w:id="1617" w:name="_Toc219888026"/>
      <w:bookmarkStart w:id="1618" w:name="_Toc237145408"/>
      <w:bookmarkStart w:id="1619" w:name="_Toc237145765"/>
      <w:bookmarkStart w:id="1620" w:name="_Toc244870820"/>
      <w:bookmarkStart w:id="1621" w:name="_Toc260646660"/>
      <w:bookmarkStart w:id="1622" w:name="_Toc469392131"/>
      <w:r w:rsidRPr="00451DF3">
        <w:t>FID Math</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r w:rsidR="00DF7476">
        <w:t xml:space="preserve"> (Not available yet in SpinWorks Java)</w:t>
      </w:r>
      <w:bookmarkEnd w:id="1622"/>
      <w:r w:rsidR="009D53CB">
        <w:fldChar w:fldCharType="begin"/>
      </w:r>
      <w:r w:rsidR="009D53CB">
        <w:instrText xml:space="preserve"> XE "</w:instrText>
      </w:r>
      <w:r w:rsidR="009D53CB" w:rsidRPr="00C9346A">
        <w:instrText>FID Math</w:instrText>
      </w:r>
      <w:r w:rsidR="009D53CB">
        <w:instrText xml:space="preserve">" </w:instrText>
      </w:r>
      <w:r w:rsidR="009D53CB">
        <w:fldChar w:fldCharType="end"/>
      </w:r>
    </w:p>
    <w:p w:rsidR="00FB789F" w:rsidRDefault="00FB789F" w:rsidP="00751DBB">
      <w:pPr>
        <w:pStyle w:val="Heading1"/>
        <w:spacing w:before="0" w:after="240"/>
      </w:pPr>
      <w:bookmarkStart w:id="1623" w:name="_Toc5769123"/>
      <w:bookmarkStart w:id="1624" w:name="_Toc18142662"/>
      <w:bookmarkStart w:id="1625" w:name="_Toc18596400"/>
      <w:bookmarkStart w:id="1626" w:name="_Toc29956564"/>
      <w:bookmarkStart w:id="1627" w:name="_Toc51393614"/>
      <w:bookmarkStart w:id="1628" w:name="_Toc51393847"/>
      <w:bookmarkStart w:id="1629" w:name="_Toc51395751"/>
      <w:bookmarkStart w:id="1630" w:name="_Toc61759133"/>
      <w:bookmarkStart w:id="1631" w:name="_Toc78103804"/>
      <w:bookmarkStart w:id="1632" w:name="_Toc87415542"/>
      <w:bookmarkStart w:id="1633" w:name="_Toc100987680"/>
      <w:bookmarkStart w:id="1634" w:name="_Toc106683704"/>
      <w:bookmarkStart w:id="1635" w:name="_Toc109806273"/>
      <w:bookmarkStart w:id="1636" w:name="_Toc161461930"/>
      <w:bookmarkStart w:id="1637" w:name="_Toc161462792"/>
      <w:bookmarkStart w:id="1638" w:name="_Toc161463441"/>
      <w:bookmarkStart w:id="1639" w:name="_Toc168218700"/>
      <w:bookmarkStart w:id="1640" w:name="_Toc168218902"/>
      <w:bookmarkStart w:id="1641" w:name="_Toc170619598"/>
      <w:bookmarkStart w:id="1642" w:name="_Toc194396630"/>
      <w:bookmarkStart w:id="1643" w:name="_Toc194397136"/>
      <w:bookmarkStart w:id="1644" w:name="_Toc194397325"/>
      <w:bookmarkStart w:id="1645" w:name="_Toc195337978"/>
      <w:bookmarkStart w:id="1646" w:name="_Toc195513528"/>
      <w:bookmarkStart w:id="1647" w:name="_Toc195513632"/>
      <w:bookmarkStart w:id="1648" w:name="_Toc212957069"/>
      <w:bookmarkStart w:id="1649" w:name="_Toc219888033"/>
      <w:bookmarkStart w:id="1650" w:name="_Toc237145415"/>
      <w:bookmarkStart w:id="1651" w:name="_Toc237145772"/>
      <w:bookmarkStart w:id="1652" w:name="_Toc244870827"/>
      <w:bookmarkStart w:id="1653" w:name="_Toc260646667"/>
      <w:bookmarkStart w:id="1654" w:name="_Toc469392132"/>
      <w:r>
        <w:t>Simulation Tutorial</w:t>
      </w:r>
      <w:bookmarkEnd w:id="1142"/>
      <w:bookmarkEnd w:id="1143"/>
      <w:bookmarkEnd w:id="1144"/>
      <w:bookmarkEnd w:id="1145"/>
      <w:bookmarkEnd w:id="1146"/>
      <w:bookmarkEnd w:id="1147"/>
      <w:bookmarkEnd w:id="1148"/>
      <w:bookmarkEnd w:id="1149"/>
      <w:bookmarkEnd w:id="1150"/>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r>
        <w:fldChar w:fldCharType="begin"/>
      </w:r>
      <w:r>
        <w:instrText xml:space="preserve"> XE "Simulation Tutorial" </w:instrText>
      </w:r>
      <w:r>
        <w:fldChar w:fldCharType="end"/>
      </w:r>
    </w:p>
    <w:p w:rsidR="00FB789F" w:rsidRDefault="00FB789F">
      <w:pPr>
        <w:pStyle w:val="BodyText"/>
        <w:widowControl w:val="0"/>
        <w:spacing w:after="120" w:line="240" w:lineRule="auto"/>
      </w:pPr>
      <w:r>
        <w:t xml:space="preserve">SpinWorks uses the NUMARIT algorithm as described in: J. S. Martin and A. R. Quirt, </w:t>
      </w:r>
      <w:r>
        <w:rPr>
          <w:i/>
        </w:rPr>
        <w:t>J. Magn. Reson</w:t>
      </w:r>
      <w:r>
        <w:t xml:space="preserve">. </w:t>
      </w:r>
      <w:r>
        <w:rPr>
          <w:b/>
        </w:rPr>
        <w:t>5</w:t>
      </w:r>
      <w:r>
        <w:t>, 318 (1971), and modified by Rudy Sebastian and others at the University of Manitoba (who re-named it NUMMRIT). However, none of the original FORTRAN code is used in SpinWorks.  SpinWorks uses a completely original implementation of the NUMARIT algorithm in C++.</w:t>
      </w:r>
    </w:p>
    <w:p w:rsidR="00254ADB" w:rsidRDefault="00D87169">
      <w:pPr>
        <w:pStyle w:val="BodyText"/>
        <w:widowControl w:val="0"/>
        <w:spacing w:after="120" w:line="240" w:lineRule="auto"/>
      </w:pPr>
      <w:r>
        <w:t xml:space="preserve">There are four dialogs available from the </w:t>
      </w:r>
      <w:r w:rsidRPr="00A84B16">
        <w:rPr>
          <w:rFonts w:ascii="Arial" w:hAnsi="Arial" w:cs="Arial"/>
        </w:rPr>
        <w:t>Spin</w:t>
      </w:r>
      <w:r w:rsidR="0041765C">
        <w:rPr>
          <w:rFonts w:ascii="Arial" w:hAnsi="Arial" w:cs="Arial"/>
        </w:rPr>
        <w:t xml:space="preserve"> </w:t>
      </w:r>
      <w:r w:rsidRPr="00A84B16">
        <w:rPr>
          <w:rFonts w:ascii="Arial" w:hAnsi="Arial" w:cs="Arial"/>
        </w:rPr>
        <w:t>System</w:t>
      </w:r>
      <w:r>
        <w:t xml:space="preserve"> menu that can be used to specify simulation parameters.</w:t>
      </w:r>
    </w:p>
    <w:p w:rsidR="00B9372C" w:rsidRDefault="00B9372C" w:rsidP="00B9372C">
      <w:pPr>
        <w:pStyle w:val="BodyText"/>
        <w:widowControl w:val="0"/>
        <w:numPr>
          <w:ilvl w:val="0"/>
          <w:numId w:val="19"/>
        </w:numPr>
        <w:spacing w:after="120" w:line="240" w:lineRule="auto"/>
      </w:pPr>
      <w:r>
        <w:t xml:space="preserve">In the </w:t>
      </w:r>
      <w:r w:rsidRPr="00A84B16">
        <w:rPr>
          <w:rFonts w:ascii="Arial" w:hAnsi="Arial" w:cs="Arial"/>
        </w:rPr>
        <w:t>Edit Chemical Shifts</w:t>
      </w:r>
      <w:r w:rsidR="00A84B16" w:rsidRPr="00A84B16">
        <w:rPr>
          <w:rFonts w:ascii="Arial" w:hAnsi="Arial" w:cs="Arial"/>
        </w:rPr>
        <w:t>…</w:t>
      </w:r>
      <w:r>
        <w:t xml:space="preserve"> dialog you define the nuclei or groups of nuclei that define the spin system.  You must specify: </w:t>
      </w:r>
    </w:p>
    <w:p w:rsidR="00B9372C" w:rsidRDefault="002310A2" w:rsidP="001B6756">
      <w:pPr>
        <w:pStyle w:val="BodyText"/>
        <w:widowControl w:val="0"/>
        <w:numPr>
          <w:ilvl w:val="0"/>
          <w:numId w:val="36"/>
        </w:numPr>
        <w:spacing w:after="120" w:line="240" w:lineRule="auto"/>
      </w:pPr>
      <w:r>
        <w:t>T</w:t>
      </w:r>
      <w:r w:rsidR="00B9372C">
        <w:t>he number of nuclei in each group</w:t>
      </w:r>
      <w:r>
        <w:t>.  For example, a si</w:t>
      </w:r>
      <w:r w:rsidR="00D0165A">
        <w:t xml:space="preserve">ngle nucleus would be entered </w:t>
      </w:r>
      <w:r w:rsidR="00D0165A">
        <w:lastRenderedPageBreak/>
        <w:t>as 1 and a methyl group would be 3.</w:t>
      </w:r>
      <w:r w:rsidR="002636D4">
        <w:t xml:space="preserve">  A symmetric pair (AA´) would be entered as 2*1.</w:t>
      </w:r>
    </w:p>
    <w:p w:rsidR="00B9372C" w:rsidRDefault="002636D4" w:rsidP="001B6756">
      <w:pPr>
        <w:pStyle w:val="BodyText"/>
        <w:widowControl w:val="0"/>
        <w:numPr>
          <w:ilvl w:val="0"/>
          <w:numId w:val="36"/>
        </w:numPr>
        <w:spacing w:after="120" w:line="240" w:lineRule="auto"/>
      </w:pPr>
      <w:r>
        <w:t xml:space="preserve">A symbolic </w:t>
      </w:r>
      <w:r w:rsidR="00B9372C">
        <w:t>label for each group</w:t>
      </w:r>
      <w:r>
        <w:t>.  Letter, numbers, underscores and dashes can be used. Terms like “Hpara” or “CH3” are fine.</w:t>
      </w:r>
      <w:r w:rsidR="00C61739">
        <w:t xml:space="preserve"> Do not use blanks.</w:t>
      </w:r>
    </w:p>
    <w:p w:rsidR="002636D4" w:rsidRDefault="002636D4" w:rsidP="001B6756">
      <w:pPr>
        <w:pStyle w:val="BodyText"/>
        <w:widowControl w:val="0"/>
        <w:numPr>
          <w:ilvl w:val="0"/>
          <w:numId w:val="36"/>
        </w:numPr>
        <w:spacing w:after="120" w:line="240" w:lineRule="auto"/>
      </w:pPr>
      <w:r>
        <w:t>A species identifier. Identifying different groups as different species will cause them to be treated as “weakly coupled”.  Different nuclei should always be treated as different species, but you can identify different groups of the same nucleus as different species if the chemical shift between the groups is much larger than any coupling between them.</w:t>
      </w:r>
    </w:p>
    <w:p w:rsidR="002636D4" w:rsidRDefault="002636D4" w:rsidP="001B6756">
      <w:pPr>
        <w:pStyle w:val="BodyText"/>
        <w:widowControl w:val="0"/>
        <w:numPr>
          <w:ilvl w:val="0"/>
          <w:numId w:val="36"/>
        </w:numPr>
        <w:spacing w:after="120" w:line="240" w:lineRule="auto"/>
      </w:pPr>
      <w:r>
        <w:t>The spin of the nucleus.  Spin ½ is default.</w:t>
      </w:r>
    </w:p>
    <w:p w:rsidR="002636D4" w:rsidRDefault="001E7829" w:rsidP="001B6756">
      <w:pPr>
        <w:pStyle w:val="BodyText"/>
        <w:widowControl w:val="0"/>
        <w:numPr>
          <w:ilvl w:val="0"/>
          <w:numId w:val="36"/>
        </w:numPr>
        <w:spacing w:after="120" w:line="240" w:lineRule="auto"/>
      </w:pPr>
      <w:r>
        <w:t>The chemical shift in Hz.</w:t>
      </w:r>
    </w:p>
    <w:p w:rsidR="001E7829" w:rsidRDefault="001E7829" w:rsidP="001B6756">
      <w:pPr>
        <w:pStyle w:val="BodyText"/>
        <w:widowControl w:val="0"/>
        <w:numPr>
          <w:ilvl w:val="0"/>
          <w:numId w:val="36"/>
        </w:numPr>
        <w:spacing w:after="120" w:line="240" w:lineRule="auto"/>
      </w:pPr>
      <w:r>
        <w:t>A check-box that defines whether a particular chemical shift should be optimized during an iterative calculation.</w:t>
      </w:r>
    </w:p>
    <w:p w:rsidR="00A84B16" w:rsidRDefault="00A84B16" w:rsidP="00A84B16">
      <w:pPr>
        <w:pStyle w:val="BodyText"/>
        <w:widowControl w:val="0"/>
        <w:numPr>
          <w:ilvl w:val="0"/>
          <w:numId w:val="34"/>
        </w:numPr>
        <w:spacing w:after="120" w:line="240" w:lineRule="auto"/>
      </w:pPr>
      <w:r>
        <w:t xml:space="preserve">The </w:t>
      </w:r>
      <w:r w:rsidRPr="00A84B16">
        <w:rPr>
          <w:rFonts w:ascii="Arial" w:hAnsi="Arial" w:cs="Arial"/>
        </w:rPr>
        <w:t>Edit Scalar (J) Couplings.</w:t>
      </w:r>
      <w:r w:rsidR="001B6756">
        <w:rPr>
          <w:rFonts w:ascii="Arial" w:hAnsi="Arial" w:cs="Arial"/>
        </w:rPr>
        <w:t>.</w:t>
      </w:r>
      <w:r w:rsidRPr="00A84B16">
        <w:rPr>
          <w:rFonts w:ascii="Arial" w:hAnsi="Arial" w:cs="Arial"/>
        </w:rPr>
        <w:t>.</w:t>
      </w:r>
      <w:r>
        <w:t xml:space="preserve"> dialog is used to enter conventional J values in Hz.</w:t>
      </w:r>
    </w:p>
    <w:p w:rsidR="00A84B16" w:rsidRDefault="00A84B16" w:rsidP="00A84B16">
      <w:pPr>
        <w:pStyle w:val="BodyText"/>
        <w:widowControl w:val="0"/>
        <w:numPr>
          <w:ilvl w:val="0"/>
          <w:numId w:val="34"/>
        </w:numPr>
        <w:spacing w:after="120" w:line="240" w:lineRule="auto"/>
      </w:pPr>
      <w:r>
        <w:t xml:space="preserve">The </w:t>
      </w:r>
      <w:r w:rsidRPr="00A84B16">
        <w:rPr>
          <w:rFonts w:ascii="Arial" w:hAnsi="Arial" w:cs="Arial"/>
        </w:rPr>
        <w:t>Edit Dipolar (D) Couplings…</w:t>
      </w:r>
      <w:r>
        <w:t xml:space="preserve"> dialog is used to enter dipolar couplings in Hz.   Note that with dipolar couplings, couplings within an equivalent group are observed.</w:t>
      </w:r>
    </w:p>
    <w:p w:rsidR="00FE0C2D" w:rsidRDefault="00FE0C2D" w:rsidP="005A7A5D">
      <w:pPr>
        <w:pStyle w:val="BodyText"/>
        <w:widowControl w:val="0"/>
        <w:numPr>
          <w:ilvl w:val="0"/>
          <w:numId w:val="34"/>
        </w:numPr>
        <w:spacing w:after="240" w:line="240" w:lineRule="auto"/>
        <w:ind w:left="357" w:hanging="357"/>
      </w:pPr>
      <w:r>
        <w:t xml:space="preserve">The </w:t>
      </w:r>
      <w:r w:rsidRPr="00FE0C2D">
        <w:rPr>
          <w:rFonts w:ascii="Arial" w:hAnsi="Arial" w:cs="Arial"/>
        </w:rPr>
        <w:t>Edit Simulation Options and DNMR Parameters…</w:t>
      </w:r>
      <w:r>
        <w:t xml:space="preserve"> dialog is used to enter all of the simulation parameters that are not actually part of the Spin System.  The DNMR parameters are described in more detail in the DNMR section of this manual.</w:t>
      </w:r>
    </w:p>
    <w:p w:rsidR="00FF4118" w:rsidRDefault="00784C13" w:rsidP="00FF4118">
      <w:pPr>
        <w:pStyle w:val="BodyText"/>
        <w:keepNext/>
        <w:widowControl w:val="0"/>
        <w:spacing w:after="120" w:line="240" w:lineRule="auto"/>
      </w:pPr>
      <w:r>
        <w:rPr>
          <w:noProof/>
          <w:snapToGrid/>
          <w:lang w:val="en-US"/>
        </w:rPr>
        <w:lastRenderedPageBreak/>
        <w:drawing>
          <wp:inline distT="0" distB="0" distL="0" distR="0" wp14:anchorId="03B56CE0" wp14:editId="621E7C21">
            <wp:extent cx="5943600" cy="3333750"/>
            <wp:effectExtent l="0" t="0" r="0" b="0"/>
            <wp:docPr id="69" name="Picture 69" descr="sim_options_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im_options_edito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3333750"/>
                    </a:xfrm>
                    <a:prstGeom prst="rect">
                      <a:avLst/>
                    </a:prstGeom>
                    <a:noFill/>
                    <a:ln>
                      <a:noFill/>
                    </a:ln>
                  </pic:spPr>
                </pic:pic>
              </a:graphicData>
            </a:graphic>
          </wp:inline>
        </w:drawing>
      </w:r>
    </w:p>
    <w:p w:rsidR="00FE0C2D" w:rsidRPr="00C41E94" w:rsidRDefault="00FF4118"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532891">
        <w:rPr>
          <w:b/>
          <w:i/>
          <w:noProof/>
        </w:rPr>
        <w:t>24</w:t>
      </w:r>
      <w:r w:rsidRPr="00C41E94">
        <w:rPr>
          <w:b/>
          <w:i/>
        </w:rPr>
        <w:fldChar w:fldCharType="end"/>
      </w:r>
      <w:r w:rsidRPr="00C41E94">
        <w:rPr>
          <w:b/>
          <w:i/>
        </w:rPr>
        <w:t>.</w:t>
      </w:r>
      <w:r w:rsidRPr="00C41E94">
        <w:rPr>
          <w:i/>
        </w:rPr>
        <w:t xml:space="preserve"> </w:t>
      </w:r>
      <w:r w:rsidR="00C41E94">
        <w:rPr>
          <w:i/>
        </w:rPr>
        <w:t xml:space="preserve">  </w:t>
      </w:r>
      <w:r w:rsidRPr="00C41E94">
        <w:rPr>
          <w:i/>
        </w:rPr>
        <w:t>Simulation options dialog with DNMR parameters</w:t>
      </w:r>
    </w:p>
    <w:p w:rsidR="00FB789F" w:rsidRDefault="00FB789F" w:rsidP="00FF4118">
      <w:pPr>
        <w:pStyle w:val="BodyText"/>
        <w:widowControl w:val="0"/>
        <w:spacing w:before="120" w:after="120" w:line="240" w:lineRule="auto"/>
      </w:pPr>
      <w:r>
        <w:t>A small library of sample spin systems is included with the program.  In a standard installation, these will be located in: C:\Program Files\SpinWorks</w:t>
      </w:r>
      <w:r w:rsidR="00254ADB">
        <w:t>_</w:t>
      </w:r>
      <w:r w:rsidR="00235D76">
        <w:t>4</w:t>
      </w:r>
      <w:r>
        <w:t>\SpinSystems.</w:t>
      </w:r>
    </w:p>
    <w:p w:rsidR="00FB789F" w:rsidRDefault="00FB789F" w:rsidP="0036663E">
      <w:pPr>
        <w:pStyle w:val="Heading2"/>
        <w:spacing w:before="240"/>
      </w:pPr>
      <w:bookmarkStart w:id="1655" w:name="_Toc464035566"/>
      <w:bookmarkStart w:id="1656" w:name="_Toc464104494"/>
      <w:bookmarkStart w:id="1657" w:name="_Toc464125664"/>
      <w:bookmarkStart w:id="1658" w:name="_Toc469116104"/>
      <w:bookmarkStart w:id="1659" w:name="_Toc507694407"/>
      <w:bookmarkStart w:id="1660" w:name="_Toc508687681"/>
      <w:bookmarkStart w:id="1661" w:name="_Toc509631899"/>
      <w:bookmarkStart w:id="1662" w:name="_Toc514567551"/>
      <w:bookmarkStart w:id="1663" w:name="_Toc523040706"/>
      <w:bookmarkStart w:id="1664" w:name="_Toc5769124"/>
      <w:bookmarkStart w:id="1665" w:name="_Toc18142663"/>
      <w:bookmarkStart w:id="1666" w:name="_Toc18596401"/>
      <w:bookmarkStart w:id="1667" w:name="_Toc29956565"/>
      <w:bookmarkStart w:id="1668" w:name="_Toc51393615"/>
      <w:bookmarkStart w:id="1669" w:name="_Toc51393848"/>
      <w:bookmarkStart w:id="1670" w:name="_Toc51395752"/>
      <w:bookmarkStart w:id="1671" w:name="_Toc61759134"/>
      <w:bookmarkStart w:id="1672" w:name="_Toc78103805"/>
      <w:bookmarkStart w:id="1673" w:name="_Toc87415543"/>
      <w:bookmarkStart w:id="1674" w:name="_Toc100987681"/>
      <w:bookmarkStart w:id="1675" w:name="_Toc106683705"/>
      <w:bookmarkStart w:id="1676" w:name="_Toc109806274"/>
      <w:bookmarkStart w:id="1677" w:name="_Toc161461931"/>
      <w:bookmarkStart w:id="1678" w:name="_Toc161462793"/>
      <w:bookmarkStart w:id="1679" w:name="_Toc161463442"/>
      <w:bookmarkStart w:id="1680" w:name="_Toc168218701"/>
      <w:bookmarkStart w:id="1681" w:name="_Toc168218903"/>
      <w:bookmarkStart w:id="1682" w:name="_Toc170619599"/>
      <w:bookmarkStart w:id="1683" w:name="_Toc194396631"/>
      <w:bookmarkStart w:id="1684" w:name="_Toc194397137"/>
      <w:bookmarkStart w:id="1685" w:name="_Toc194397326"/>
      <w:bookmarkStart w:id="1686" w:name="_Toc195337979"/>
      <w:bookmarkStart w:id="1687" w:name="_Toc195513529"/>
      <w:bookmarkStart w:id="1688" w:name="_Toc195513633"/>
      <w:bookmarkStart w:id="1689" w:name="_Toc212957070"/>
      <w:bookmarkStart w:id="1690" w:name="_Toc219888034"/>
      <w:bookmarkStart w:id="1691" w:name="_Toc237145416"/>
      <w:bookmarkStart w:id="1692" w:name="_Toc237145773"/>
      <w:bookmarkStart w:id="1693" w:name="_Toc244870828"/>
      <w:bookmarkStart w:id="1694" w:name="_Toc260646668"/>
      <w:bookmarkStart w:id="1695" w:name="_Toc469392133"/>
      <w:r>
        <w:t>ABX</w:t>
      </w:r>
      <w:r>
        <w:fldChar w:fldCharType="begin"/>
      </w:r>
      <w:r>
        <w:instrText xml:space="preserve"> XE "ABX:simulation" </w:instrText>
      </w:r>
      <w:r>
        <w:fldChar w:fldCharType="end"/>
      </w:r>
      <w:r>
        <w:t xml:space="preserve"> Spectrum</w:t>
      </w:r>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rsidR="00FB789F" w:rsidRDefault="00FB789F">
      <w:pPr>
        <w:numPr>
          <w:ilvl w:val="0"/>
          <w:numId w:val="4"/>
        </w:numPr>
        <w:spacing w:after="120"/>
        <w:jc w:val="both"/>
      </w:pPr>
      <w:r>
        <w:t>Start SpinWorks, but do not select any experimental data.</w:t>
      </w:r>
    </w:p>
    <w:p w:rsidR="00FB789F" w:rsidRDefault="00FB789F">
      <w:pPr>
        <w:numPr>
          <w:ilvl w:val="0"/>
          <w:numId w:val="4"/>
        </w:numPr>
        <w:spacing w:after="120"/>
        <w:jc w:val="both"/>
      </w:pPr>
      <w:r>
        <w:t xml:space="preserve">In the </w:t>
      </w:r>
      <w:r>
        <w:rPr>
          <w:rFonts w:ascii="Arial" w:hAnsi="Arial"/>
        </w:rPr>
        <w:t>Spin System</w:t>
      </w:r>
      <w:r>
        <w:t xml:space="preserve"> menu select </w:t>
      </w:r>
      <w:r>
        <w:rPr>
          <w:rFonts w:ascii="Arial" w:hAnsi="Arial"/>
        </w:rPr>
        <w:t xml:space="preserve">Edit Chemical Shifts…  </w:t>
      </w:r>
      <w:r>
        <w:t xml:space="preserve">You will then be presented with a dialog for entering chemical shift and other information describing the spin system.  For Group 1, enter </w:t>
      </w:r>
      <w:r>
        <w:rPr>
          <w:rFonts w:ascii="Arial" w:hAnsi="Arial"/>
        </w:rPr>
        <w:t>1</w:t>
      </w:r>
      <w:r>
        <w:t xml:space="preserve"> for the number of spins, </w:t>
      </w:r>
      <w:r>
        <w:rPr>
          <w:rFonts w:ascii="Arial" w:hAnsi="Arial"/>
        </w:rPr>
        <w:t>A</w:t>
      </w:r>
      <w:r>
        <w:t xml:space="preserve"> for the label, </w:t>
      </w:r>
      <w:r>
        <w:rPr>
          <w:rFonts w:ascii="Arial" w:hAnsi="Arial"/>
        </w:rPr>
        <w:t>proton</w:t>
      </w:r>
      <w:r>
        <w:t xml:space="preserve"> for the species and </w:t>
      </w:r>
      <w:r>
        <w:rPr>
          <w:rFonts w:ascii="Arial" w:hAnsi="Arial"/>
        </w:rPr>
        <w:t>1000</w:t>
      </w:r>
      <w:r>
        <w:t xml:space="preserve"> for the chemical shift.  For Group 2, enter </w:t>
      </w:r>
      <w:r>
        <w:rPr>
          <w:rFonts w:ascii="Arial" w:hAnsi="Arial"/>
        </w:rPr>
        <w:t>1</w:t>
      </w:r>
      <w:r>
        <w:t xml:space="preserve"> for the number of spins, </w:t>
      </w:r>
      <w:r>
        <w:rPr>
          <w:rFonts w:ascii="Arial" w:hAnsi="Arial"/>
        </w:rPr>
        <w:t>B</w:t>
      </w:r>
      <w:r>
        <w:t xml:space="preserve"> for the label, </w:t>
      </w:r>
      <w:r>
        <w:rPr>
          <w:rFonts w:ascii="Arial" w:hAnsi="Arial"/>
        </w:rPr>
        <w:t>proton</w:t>
      </w:r>
      <w:r>
        <w:t xml:space="preserve"> for the species and </w:t>
      </w:r>
      <w:r>
        <w:rPr>
          <w:rFonts w:ascii="Arial" w:hAnsi="Arial"/>
        </w:rPr>
        <w:t>1010</w:t>
      </w:r>
      <w:r>
        <w:t xml:space="preserve"> for the chemical shift.  For group 3, enter </w:t>
      </w:r>
      <w:r>
        <w:rPr>
          <w:rFonts w:ascii="Arial" w:hAnsi="Arial"/>
        </w:rPr>
        <w:t>1</w:t>
      </w:r>
      <w:r>
        <w:t xml:space="preserve"> for the number of spins, </w:t>
      </w:r>
      <w:r>
        <w:rPr>
          <w:rFonts w:ascii="Arial" w:hAnsi="Arial"/>
        </w:rPr>
        <w:t>X</w:t>
      </w:r>
      <w:r>
        <w:t xml:space="preserve"> for the label, </w:t>
      </w:r>
      <w:r>
        <w:rPr>
          <w:rFonts w:ascii="Arial" w:hAnsi="Arial"/>
        </w:rPr>
        <w:t>proton</w:t>
      </w:r>
      <w:r>
        <w:t xml:space="preserve"> for the species and </w:t>
      </w:r>
      <w:r>
        <w:rPr>
          <w:rFonts w:ascii="Arial" w:hAnsi="Arial"/>
        </w:rPr>
        <w:t>3000</w:t>
      </w:r>
      <w:r>
        <w:t xml:space="preserve"> for the chemical shift. </w:t>
      </w:r>
      <w:r w:rsidR="00254ADB">
        <w:t xml:space="preserve">Leave the </w:t>
      </w:r>
      <w:r w:rsidR="00254ADB" w:rsidRPr="00254ADB">
        <w:rPr>
          <w:rFonts w:ascii="Arial" w:hAnsi="Arial" w:cs="Arial"/>
        </w:rPr>
        <w:t>Spin</w:t>
      </w:r>
      <w:r w:rsidR="00254ADB">
        <w:t xml:space="preserve"> values at ½.</w:t>
      </w:r>
    </w:p>
    <w:p w:rsidR="00767721" w:rsidRDefault="00FB789F">
      <w:pPr>
        <w:numPr>
          <w:ilvl w:val="0"/>
          <w:numId w:val="4"/>
        </w:numPr>
        <w:spacing w:after="120"/>
        <w:jc w:val="both"/>
      </w:pPr>
      <w:r>
        <w:t xml:space="preserve">In the </w:t>
      </w:r>
      <w:r>
        <w:rPr>
          <w:rFonts w:ascii="Arial" w:hAnsi="Arial"/>
        </w:rPr>
        <w:t>Spin System</w:t>
      </w:r>
      <w:r>
        <w:t xml:space="preserve"> menu select </w:t>
      </w:r>
      <w:r>
        <w:rPr>
          <w:rFonts w:ascii="Arial" w:hAnsi="Arial"/>
        </w:rPr>
        <w:t xml:space="preserve">Edit Scalar (J) Couplings…  </w:t>
      </w:r>
      <w:r>
        <w:t xml:space="preserve">Enter </w:t>
      </w:r>
      <w:r>
        <w:rPr>
          <w:rFonts w:ascii="Arial" w:hAnsi="Arial"/>
        </w:rPr>
        <w:t>–12</w:t>
      </w:r>
      <w:r>
        <w:t xml:space="preserve"> for </w:t>
      </w:r>
      <w:r>
        <w:rPr>
          <w:rFonts w:ascii="Arial" w:hAnsi="Arial"/>
        </w:rPr>
        <w:t>J(A,B)</w:t>
      </w:r>
      <w:r>
        <w:t xml:space="preserve">, </w:t>
      </w:r>
      <w:r>
        <w:rPr>
          <w:rFonts w:ascii="Arial" w:hAnsi="Arial"/>
        </w:rPr>
        <w:t>2</w:t>
      </w:r>
      <w:r>
        <w:t xml:space="preserve"> for </w:t>
      </w:r>
      <w:r>
        <w:rPr>
          <w:rFonts w:ascii="Arial" w:hAnsi="Arial"/>
        </w:rPr>
        <w:t>J(A,X)</w:t>
      </w:r>
      <w:r>
        <w:t xml:space="preserve"> and </w:t>
      </w:r>
      <w:r>
        <w:rPr>
          <w:rFonts w:ascii="Arial" w:hAnsi="Arial"/>
        </w:rPr>
        <w:t>10</w:t>
      </w:r>
      <w:r>
        <w:t xml:space="preserve"> for </w:t>
      </w:r>
      <w:r>
        <w:rPr>
          <w:rFonts w:ascii="Arial" w:hAnsi="Arial"/>
        </w:rPr>
        <w:t>J(B,X)</w:t>
      </w:r>
      <w:r>
        <w:t xml:space="preserve">.  </w:t>
      </w:r>
    </w:p>
    <w:p w:rsidR="00FB789F" w:rsidRDefault="00FB789F">
      <w:pPr>
        <w:numPr>
          <w:ilvl w:val="0"/>
          <w:numId w:val="4"/>
        </w:numPr>
        <w:spacing w:after="120"/>
        <w:jc w:val="both"/>
      </w:pPr>
      <w:r>
        <w:t xml:space="preserve">In the </w:t>
      </w:r>
      <w:r>
        <w:rPr>
          <w:rFonts w:ascii="Arial" w:hAnsi="Arial"/>
        </w:rPr>
        <w:t>Simulation</w:t>
      </w:r>
      <w:r>
        <w:t xml:space="preserve"> menu select </w:t>
      </w:r>
      <w:r>
        <w:rPr>
          <w:rFonts w:ascii="Arial" w:hAnsi="Arial"/>
        </w:rPr>
        <w:t xml:space="preserve">Run NUMMRIT Simulation.  </w:t>
      </w:r>
      <w:r>
        <w:t xml:space="preserve">In a few seconds, a simulated spectrum will appear on the screen.  Zoom in on the X multiplet at </w:t>
      </w:r>
      <w:r>
        <w:rPr>
          <w:i/>
        </w:rPr>
        <w:t>ca</w:t>
      </w:r>
      <w:r>
        <w:t xml:space="preserve"> 6 ppm.  Use the cursors to measure the multiplet spacings.  Note that they do not relate all that well to the coupling constants!  This is a second-order or virtual coupling effect, and is much more common that one might think.</w:t>
      </w:r>
    </w:p>
    <w:p w:rsidR="00FB789F" w:rsidRDefault="00FB789F">
      <w:pPr>
        <w:numPr>
          <w:ilvl w:val="0"/>
          <w:numId w:val="4"/>
        </w:numPr>
        <w:spacing w:after="120"/>
        <w:jc w:val="both"/>
      </w:pPr>
      <w:r>
        <w:t xml:space="preserve">Change the </w:t>
      </w:r>
      <w:r>
        <w:rPr>
          <w:rFonts w:ascii="Arial" w:hAnsi="Arial"/>
        </w:rPr>
        <w:t>J(A,X)</w:t>
      </w:r>
      <w:r>
        <w:t xml:space="preserve"> coupling to 0.  Use </w:t>
      </w:r>
      <w:r>
        <w:rPr>
          <w:rFonts w:ascii="Arial" w:hAnsi="Arial"/>
        </w:rPr>
        <w:t>Run NUMMRIT Simulation</w:t>
      </w:r>
      <w:r>
        <w:t xml:space="preserve"> in the </w:t>
      </w:r>
      <w:r>
        <w:rPr>
          <w:rFonts w:ascii="Arial" w:hAnsi="Arial"/>
        </w:rPr>
        <w:t xml:space="preserve">Simulation </w:t>
      </w:r>
      <w:r>
        <w:rPr>
          <w:rFonts w:ascii="Arial" w:hAnsi="Arial"/>
        </w:rPr>
        <w:lastRenderedPageBreak/>
        <w:t>menu</w:t>
      </w:r>
      <w:r>
        <w:t xml:space="preserve"> again.  Note that the X multiplet is still a doublet of doublets, although it is coupled to only </w:t>
      </w:r>
      <w:r>
        <w:rPr>
          <w:i/>
        </w:rPr>
        <w:t>one</w:t>
      </w:r>
      <w:r>
        <w:t xml:space="preserve"> of the other protons.  Closer examination of the multiplet shows that there are small satellite peaks (more properly called combination lines) displaced about 16 Hz. from the centre of the multiplet.  These lines are an important clue that the spectrum is second order, but are easily lost in baseline noise.</w:t>
      </w:r>
    </w:p>
    <w:p w:rsidR="00FB789F" w:rsidRDefault="00FB789F">
      <w:pPr>
        <w:numPr>
          <w:ilvl w:val="0"/>
          <w:numId w:val="4"/>
        </w:numPr>
        <w:spacing w:after="240"/>
        <w:jc w:val="both"/>
      </w:pPr>
      <w:r>
        <w:t>Set the B chemical shift to be identical to the A chemical shift (</w:t>
      </w:r>
      <w:r>
        <w:rPr>
          <w:rFonts w:ascii="Arial" w:hAnsi="Arial"/>
        </w:rPr>
        <w:t>Edit Chemical Shifts…</w:t>
      </w:r>
      <w:r>
        <w:t>) and re-simulate the spectrum (</w:t>
      </w:r>
      <w:r>
        <w:rPr>
          <w:rFonts w:ascii="Arial" w:hAnsi="Arial"/>
        </w:rPr>
        <w:t>Run Simulation</w:t>
      </w:r>
      <w:r>
        <w:t>).  The X multiplet looks like a triplet (with small combination lines) despite the fact that it is only coupled to 1 other proton.</w:t>
      </w:r>
    </w:p>
    <w:p w:rsidR="00FB789F" w:rsidRDefault="003B1CBE" w:rsidP="00751DBB">
      <w:pPr>
        <w:pStyle w:val="Heading2"/>
        <w:spacing w:before="240"/>
        <w:rPr>
          <w:rFonts w:ascii="Arial" w:hAnsi="Arial"/>
        </w:rPr>
      </w:pPr>
      <w:bookmarkStart w:id="1696" w:name="_Toc464035567"/>
      <w:bookmarkStart w:id="1697" w:name="_Toc464104495"/>
      <w:bookmarkStart w:id="1698" w:name="_Toc464125665"/>
      <w:bookmarkStart w:id="1699" w:name="_Toc469116105"/>
      <w:bookmarkStart w:id="1700" w:name="_Toc507694408"/>
      <w:bookmarkStart w:id="1701" w:name="_Toc508687682"/>
      <w:bookmarkStart w:id="1702" w:name="_Toc509631900"/>
      <w:bookmarkStart w:id="1703" w:name="_Toc514567552"/>
      <w:bookmarkStart w:id="1704" w:name="_Toc523040707"/>
      <w:bookmarkStart w:id="1705" w:name="_Toc5769125"/>
      <w:bookmarkStart w:id="1706" w:name="_Toc18142664"/>
      <w:bookmarkStart w:id="1707" w:name="_Toc18596402"/>
      <w:bookmarkStart w:id="1708" w:name="_Toc29956566"/>
      <w:bookmarkStart w:id="1709" w:name="_Toc51393616"/>
      <w:bookmarkStart w:id="1710" w:name="_Toc51393849"/>
      <w:bookmarkStart w:id="1711" w:name="_Toc51395753"/>
      <w:bookmarkStart w:id="1712" w:name="_Toc61759135"/>
      <w:bookmarkStart w:id="1713" w:name="_Toc78103806"/>
      <w:bookmarkStart w:id="1714" w:name="_Toc87415544"/>
      <w:bookmarkStart w:id="1715" w:name="_Toc100987682"/>
      <w:bookmarkStart w:id="1716" w:name="_Toc106683706"/>
      <w:bookmarkStart w:id="1717" w:name="_Toc109806275"/>
      <w:bookmarkStart w:id="1718" w:name="_Toc161461932"/>
      <w:bookmarkStart w:id="1719" w:name="_Toc161462794"/>
      <w:bookmarkStart w:id="1720" w:name="_Toc161463443"/>
      <w:bookmarkStart w:id="1721" w:name="_Toc168218702"/>
      <w:bookmarkStart w:id="1722" w:name="_Toc168218904"/>
      <w:bookmarkStart w:id="1723" w:name="_Toc170619600"/>
      <w:bookmarkStart w:id="1724" w:name="_Toc194396632"/>
      <w:bookmarkStart w:id="1725" w:name="_Toc194397138"/>
      <w:bookmarkStart w:id="1726" w:name="_Toc194397327"/>
      <w:bookmarkStart w:id="1727" w:name="_Toc195337980"/>
      <w:bookmarkStart w:id="1728" w:name="_Toc195513530"/>
      <w:bookmarkStart w:id="1729" w:name="_Toc195513634"/>
      <w:bookmarkStart w:id="1730" w:name="_Toc212957071"/>
      <w:bookmarkStart w:id="1731" w:name="_Toc219888035"/>
      <w:bookmarkStart w:id="1732" w:name="_Toc237145417"/>
      <w:bookmarkStart w:id="1733" w:name="_Toc237145774"/>
      <w:bookmarkStart w:id="1734" w:name="_Toc244870829"/>
      <w:bookmarkStart w:id="1735" w:name="_Toc260646669"/>
      <w:bookmarkStart w:id="1736" w:name="_Toc469392134"/>
      <w:r>
        <w:t>Analysis of the Ortho</w:t>
      </w:r>
      <w:r w:rsidR="00FB789F">
        <w:t>dichlorobenzene</w:t>
      </w:r>
      <w:r w:rsidR="00FB789F">
        <w:fldChar w:fldCharType="begin"/>
      </w:r>
      <w:r w:rsidR="00FB789F">
        <w:instrText xml:space="preserve"> XE "ortho-dichlorobenzene:simularion and analysis" </w:instrText>
      </w:r>
      <w:r w:rsidR="00FB789F">
        <w:fldChar w:fldCharType="end"/>
      </w:r>
      <w:r w:rsidR="00FB789F">
        <w:t xml:space="preserve"> Spectrum</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rsidR="00FB789F" w:rsidRDefault="00987E34">
      <w:pPr>
        <w:numPr>
          <w:ilvl w:val="0"/>
          <w:numId w:val="5"/>
        </w:numPr>
        <w:spacing w:after="120"/>
        <w:jc w:val="both"/>
      </w:pPr>
      <w:r>
        <w:t>Locate</w:t>
      </w:r>
      <w:r w:rsidR="00EE4D1C">
        <w:t xml:space="preserve"> the sample ODCB data This data set normally resides in </w:t>
      </w:r>
      <w:r w:rsidR="00EE4D1C" w:rsidRPr="00EE4D1C">
        <w:t>C:\Program Files\SpinWorks_</w:t>
      </w:r>
      <w:r w:rsidR="00A14D47">
        <w:t>4</w:t>
      </w:r>
      <w:r w:rsidR="00EE4D1C" w:rsidRPr="00EE4D1C">
        <w:t>\BrukerData</w:t>
      </w:r>
      <w:r>
        <w:t>.</w:t>
      </w:r>
    </w:p>
    <w:p w:rsidR="00FB789F" w:rsidRDefault="00FB789F">
      <w:pPr>
        <w:numPr>
          <w:ilvl w:val="0"/>
          <w:numId w:val="5"/>
        </w:numPr>
        <w:spacing w:after="120"/>
        <w:jc w:val="both"/>
      </w:pPr>
      <w:r>
        <w:t xml:space="preserve">Read the ODCB </w:t>
      </w:r>
      <w:r w:rsidR="00024B76">
        <w:t>data set</w:t>
      </w:r>
      <w:r>
        <w:t xml:space="preserve"> (</w:t>
      </w:r>
      <w:r>
        <w:rPr>
          <w:rFonts w:ascii="Arial" w:hAnsi="Arial"/>
        </w:rPr>
        <w:t>File: Open…</w:t>
      </w:r>
      <w:r>
        <w:t>).  This is the file odcb</w:t>
      </w:r>
      <w:r w:rsidR="00024B76">
        <w:t>\2\fid located in the data directory as described in step 1.</w:t>
      </w:r>
    </w:p>
    <w:p w:rsidR="003B1CBE" w:rsidRDefault="003B1CBE">
      <w:pPr>
        <w:numPr>
          <w:ilvl w:val="0"/>
          <w:numId w:val="5"/>
        </w:numPr>
        <w:spacing w:after="120"/>
        <w:jc w:val="both"/>
      </w:pPr>
      <w:r>
        <w:t>Process the spectrum with no window function.</w:t>
      </w:r>
    </w:p>
    <w:p w:rsidR="00FB789F" w:rsidRDefault="00FB789F">
      <w:pPr>
        <w:numPr>
          <w:ilvl w:val="0"/>
          <w:numId w:val="5"/>
        </w:numPr>
        <w:spacing w:after="120"/>
        <w:jc w:val="both"/>
      </w:pPr>
      <w:r>
        <w:t>Read in a starting spin system with by loading the odcb_ni file (</w:t>
      </w:r>
      <w:r>
        <w:rPr>
          <w:rFonts w:ascii="Arial" w:hAnsi="Arial"/>
        </w:rPr>
        <w:t>File: Read Spin System File…</w:t>
      </w:r>
      <w:r>
        <w:t xml:space="preserve">). </w:t>
      </w:r>
      <w:r w:rsidR="0028196B">
        <w:t xml:space="preserve">  This file can be found in the same folder as the fid file.</w:t>
      </w:r>
      <w:r>
        <w:t xml:space="preserve"> You can examine the starting parameters with the shift and scalar coupling editors if you desire (</w:t>
      </w:r>
      <w:r>
        <w:rPr>
          <w:rFonts w:ascii="Arial" w:hAnsi="Arial"/>
        </w:rPr>
        <w:t>Spin System</w:t>
      </w:r>
      <w:r>
        <w:t xml:space="preserve"> menu).  Particularly note how explicit two fold symmetry is described with the </w:t>
      </w:r>
      <w:r>
        <w:rPr>
          <w:rFonts w:ascii="Arial" w:hAnsi="Arial"/>
        </w:rPr>
        <w:t xml:space="preserve">2*1 </w:t>
      </w:r>
      <w:r>
        <w:t xml:space="preserve">entries in the </w:t>
      </w:r>
      <w:r>
        <w:rPr>
          <w:rFonts w:ascii="Arial" w:hAnsi="Arial"/>
        </w:rPr>
        <w:t>spins</w:t>
      </w:r>
      <w:r>
        <w:t xml:space="preserve"> field.  Also note that in a symmetric spin system like AA</w:t>
      </w:r>
      <w:r>
        <w:sym w:font="Symbol" w:char="F0A2"/>
      </w:r>
      <w:r>
        <w:t>BB</w:t>
      </w:r>
      <w:r>
        <w:sym w:font="Symbol" w:char="F0A2"/>
      </w:r>
      <w:r>
        <w:t>, J</w:t>
      </w:r>
      <w:r w:rsidRPr="00024B76">
        <w:rPr>
          <w:vertAlign w:val="subscript"/>
        </w:rPr>
        <w:t>(A</w:t>
      </w:r>
      <w:r w:rsidRPr="00024B76">
        <w:rPr>
          <w:vertAlign w:val="subscript"/>
        </w:rPr>
        <w:sym w:font="Symbol" w:char="F0A2"/>
      </w:r>
      <w:r w:rsidRPr="00024B76">
        <w:rPr>
          <w:vertAlign w:val="subscript"/>
        </w:rPr>
        <w:t>B</w:t>
      </w:r>
      <w:r w:rsidRPr="00024B76">
        <w:rPr>
          <w:vertAlign w:val="subscript"/>
        </w:rPr>
        <w:sym w:font="Symbol" w:char="F0A2"/>
      </w:r>
      <w:r w:rsidRPr="00024B76">
        <w:rPr>
          <w:vertAlign w:val="subscript"/>
        </w:rPr>
        <w:t>)</w:t>
      </w:r>
      <w:r>
        <w:t xml:space="preserve"> will automatically be taken to be equal to J</w:t>
      </w:r>
      <w:r>
        <w:rPr>
          <w:vertAlign w:val="subscript"/>
        </w:rPr>
        <w:t>(AB</w:t>
      </w:r>
      <w:r w:rsidRPr="00024B76">
        <w:rPr>
          <w:vertAlign w:val="subscript"/>
        </w:rPr>
        <w:t>)</w:t>
      </w:r>
      <w:r>
        <w:t xml:space="preserve"> and that </w:t>
      </w:r>
      <w:r w:rsidR="00024B76">
        <w:t xml:space="preserve"> J</w:t>
      </w:r>
      <w:r w:rsidR="00024B76" w:rsidRPr="00024B76">
        <w:rPr>
          <w:vertAlign w:val="subscript"/>
        </w:rPr>
        <w:t>(A´B)</w:t>
      </w:r>
      <w:r w:rsidR="00024B76">
        <w:t xml:space="preserve"> will be taken to be equal to J</w:t>
      </w:r>
      <w:r w:rsidR="00024B76" w:rsidRPr="00024B76">
        <w:rPr>
          <w:vertAlign w:val="subscript"/>
        </w:rPr>
        <w:t>(AB´)</w:t>
      </w:r>
      <w:r w:rsidR="00024B76">
        <w:t>.</w:t>
      </w:r>
    </w:p>
    <w:p w:rsidR="00FB789F" w:rsidRDefault="00FB789F">
      <w:pPr>
        <w:numPr>
          <w:ilvl w:val="0"/>
          <w:numId w:val="5"/>
        </w:numPr>
        <w:spacing w:after="120"/>
        <w:jc w:val="both"/>
      </w:pPr>
      <w:r>
        <w:t xml:space="preserve">Select </w:t>
      </w:r>
      <w:r>
        <w:rPr>
          <w:rFonts w:ascii="Arial" w:hAnsi="Arial"/>
        </w:rPr>
        <w:t>Edit Simulation</w:t>
      </w:r>
      <w:r w:rsidR="003B1CBE">
        <w:rPr>
          <w:rFonts w:ascii="Arial" w:hAnsi="Arial"/>
        </w:rPr>
        <w:t xml:space="preserve"> Options and DNMR</w:t>
      </w:r>
      <w:r>
        <w:rPr>
          <w:rFonts w:ascii="Arial" w:hAnsi="Arial"/>
        </w:rPr>
        <w:t xml:space="preserve"> Parameters…</w:t>
      </w:r>
      <w:r>
        <w:t xml:space="preserve"> in the </w:t>
      </w:r>
      <w:r>
        <w:rPr>
          <w:rFonts w:ascii="Arial" w:hAnsi="Arial"/>
        </w:rPr>
        <w:t>S</w:t>
      </w:r>
      <w:r w:rsidR="003B1CBE">
        <w:rPr>
          <w:rFonts w:ascii="Arial" w:hAnsi="Arial"/>
        </w:rPr>
        <w:t>pin System</w:t>
      </w:r>
      <w:r>
        <w:t xml:space="preserve"> menu.  Set the </w:t>
      </w:r>
      <w:r>
        <w:rPr>
          <w:rFonts w:ascii="Arial" w:hAnsi="Arial"/>
        </w:rPr>
        <w:t>Display Linewidth (Hz)</w:t>
      </w:r>
      <w:r>
        <w:t xml:space="preserve"> setting to 0.0</w:t>
      </w:r>
      <w:r w:rsidR="00EE4D1C">
        <w:t>5</w:t>
      </w:r>
      <w:r>
        <w:t xml:space="preserve"> (Yes, really).</w:t>
      </w:r>
    </w:p>
    <w:p w:rsidR="00FB789F" w:rsidRDefault="00FB789F">
      <w:pPr>
        <w:numPr>
          <w:ilvl w:val="0"/>
          <w:numId w:val="5"/>
        </w:numPr>
        <w:spacing w:after="120"/>
        <w:jc w:val="both"/>
      </w:pPr>
      <w:r>
        <w:t>Run the simulation (</w:t>
      </w:r>
      <w:r>
        <w:rPr>
          <w:rFonts w:ascii="Arial" w:hAnsi="Arial"/>
        </w:rPr>
        <w:t>Simulation: Run NUMMRIT Simulation</w:t>
      </w:r>
      <w:r>
        <w:t xml:space="preserve">).  A simulated spectrum somewhat like the experimental will be displayed above experimental spectrum.  The vertical offset and scaling of the calculated spectrum can be adjusted with the blue </w:t>
      </w:r>
      <w:r>
        <w:rPr>
          <w:rFonts w:ascii="Arial" w:hAnsi="Arial"/>
        </w:rPr>
        <w:t>+</w:t>
      </w:r>
      <w:r>
        <w:t xml:space="preserve">, </w:t>
      </w:r>
      <w:r>
        <w:rPr>
          <w:rFonts w:ascii="Arial" w:hAnsi="Arial"/>
        </w:rPr>
        <w:t>-</w:t>
      </w:r>
      <w:r>
        <w:t xml:space="preserve">, </w:t>
      </w:r>
      <w:r>
        <w:rPr>
          <w:rFonts w:ascii="Arial" w:hAnsi="Arial"/>
        </w:rPr>
        <w:t>up-arrow</w:t>
      </w:r>
      <w:r>
        <w:t xml:space="preserve"> and </w:t>
      </w:r>
      <w:r>
        <w:rPr>
          <w:rFonts w:ascii="Arial" w:hAnsi="Arial"/>
        </w:rPr>
        <w:t>down-arrow</w:t>
      </w:r>
      <w:r>
        <w:t xml:space="preserve"> buttons on the toolbar.</w:t>
      </w:r>
    </w:p>
    <w:p w:rsidR="00FB789F" w:rsidRDefault="00FB789F">
      <w:pPr>
        <w:numPr>
          <w:ilvl w:val="0"/>
          <w:numId w:val="5"/>
        </w:numPr>
        <w:spacing w:after="120"/>
        <w:jc w:val="both"/>
      </w:pPr>
      <w:r>
        <w:t>The left and right keyboard arrow keys will move a transition cursor across the simulated spectrum.  Assign lines to these transitions by pointing to the corresponding experimental peak and clicking with the right mouse button.  The peak picking</w:t>
      </w:r>
      <w:r>
        <w:fldChar w:fldCharType="begin"/>
      </w:r>
      <w:r>
        <w:instrText xml:space="preserve"> XE "</w:instrText>
      </w:r>
      <w:r>
        <w:rPr>
          <w:spacing w:val="-3"/>
        </w:rPr>
        <w:instrText>peak picking</w:instrText>
      </w:r>
      <w:r>
        <w:instrText xml:space="preserve">" </w:instrText>
      </w:r>
      <w:r>
        <w:fldChar w:fldCharType="end"/>
      </w:r>
      <w:r>
        <w:t xml:space="preserve"> routine is used to find the peak closest to the cursor position.  If no peak is found within a reasonable distance of the cursor the transition is assigned to the raw cursor frequency.  When a transition is assigned, a red line will be drawn between the transition and </w:t>
      </w:r>
      <w:r w:rsidR="0010258B">
        <w:t>its</w:t>
      </w:r>
      <w:r>
        <w:t xml:space="preserve"> corresponding peak.  Continue assigning all of the lines in the spectrum.  A </w:t>
      </w:r>
      <w:r w:rsidR="0041765C">
        <w:t xml:space="preserve">wrongly </w:t>
      </w:r>
      <w:r>
        <w:t>assigned transition can be deleted with the keyboard “d” key.</w:t>
      </w:r>
    </w:p>
    <w:p w:rsidR="00FB789F" w:rsidRDefault="00FB789F">
      <w:pPr>
        <w:numPr>
          <w:ilvl w:val="0"/>
          <w:numId w:val="5"/>
        </w:numPr>
        <w:spacing w:after="120"/>
        <w:jc w:val="both"/>
      </w:pPr>
      <w:r>
        <w:t xml:space="preserve">In the </w:t>
      </w:r>
      <w:r>
        <w:rPr>
          <w:rFonts w:ascii="Arial" w:hAnsi="Arial"/>
        </w:rPr>
        <w:t>Spin System</w:t>
      </w:r>
      <w:r>
        <w:t xml:space="preserve"> menu</w:t>
      </w:r>
      <w:r w:rsidR="0041765C">
        <w:t>,</w:t>
      </w:r>
      <w:r>
        <w:t xml:space="preserve"> use the </w:t>
      </w:r>
      <w:r>
        <w:rPr>
          <w:rFonts w:ascii="Arial" w:hAnsi="Arial"/>
        </w:rPr>
        <w:t>Edit Chemical Shifts…</w:t>
      </w:r>
      <w:r>
        <w:t xml:space="preserve"> and </w:t>
      </w:r>
      <w:r>
        <w:rPr>
          <w:rFonts w:ascii="Arial" w:hAnsi="Arial"/>
        </w:rPr>
        <w:t>Edit Scalar (J) Couplings…</w:t>
      </w:r>
      <w:r>
        <w:t xml:space="preserve"> dialogs to check the iterate boxes for both chemical shifts and all four couplings.  In the </w:t>
      </w:r>
      <w:r>
        <w:rPr>
          <w:rFonts w:ascii="Arial" w:hAnsi="Arial"/>
        </w:rPr>
        <w:t>S</w:t>
      </w:r>
      <w:r w:rsidR="003B1CBE">
        <w:rPr>
          <w:rFonts w:ascii="Arial" w:hAnsi="Arial"/>
        </w:rPr>
        <w:t>pin System</w:t>
      </w:r>
      <w:r>
        <w:t xml:space="preserve"> menu select </w:t>
      </w:r>
      <w:r>
        <w:rPr>
          <w:rFonts w:ascii="Arial" w:hAnsi="Arial"/>
        </w:rPr>
        <w:t xml:space="preserve">Edit Simulation </w:t>
      </w:r>
      <w:r w:rsidR="003B1CBE">
        <w:rPr>
          <w:rFonts w:ascii="Arial" w:hAnsi="Arial"/>
        </w:rPr>
        <w:t>Options and DNMR Parameters</w:t>
      </w:r>
      <w:r>
        <w:rPr>
          <w:rFonts w:ascii="Arial" w:hAnsi="Arial"/>
        </w:rPr>
        <w:t>…</w:t>
      </w:r>
      <w:r>
        <w:t xml:space="preserve">  Check the </w:t>
      </w:r>
      <w:r>
        <w:rPr>
          <w:rFonts w:ascii="Arial" w:hAnsi="Arial"/>
        </w:rPr>
        <w:t>Optimize</w:t>
      </w:r>
      <w:r>
        <w:t xml:space="preserve">, </w:t>
      </w:r>
      <w:r>
        <w:rPr>
          <w:rFonts w:ascii="Arial" w:hAnsi="Arial"/>
        </w:rPr>
        <w:t>Autoignore</w:t>
      </w:r>
      <w:r>
        <w:t xml:space="preserve"> and </w:t>
      </w:r>
      <w:r>
        <w:rPr>
          <w:rFonts w:ascii="Arial" w:hAnsi="Arial"/>
        </w:rPr>
        <w:t>Autoassign</w:t>
      </w:r>
      <w:r>
        <w:t xml:space="preserve"> boxes. </w:t>
      </w:r>
    </w:p>
    <w:p w:rsidR="00FB789F" w:rsidRDefault="00FB789F">
      <w:pPr>
        <w:numPr>
          <w:ilvl w:val="0"/>
          <w:numId w:val="5"/>
        </w:numPr>
        <w:spacing w:after="120"/>
        <w:jc w:val="both"/>
      </w:pPr>
      <w:r>
        <w:lastRenderedPageBreak/>
        <w:t>Run the simulation (</w:t>
      </w:r>
      <w:r>
        <w:rPr>
          <w:rFonts w:ascii="Arial" w:hAnsi="Arial"/>
        </w:rPr>
        <w:t>Simulation: Run NUMMRIT Simulation</w:t>
      </w:r>
      <w:r>
        <w:t>).  The new spectrum that will be displayed should be a very close match to the experimental.  If not, check the simulation output (</w:t>
      </w:r>
      <w:r>
        <w:rPr>
          <w:rFonts w:ascii="Arial" w:hAnsi="Arial"/>
        </w:rPr>
        <w:t>Simulation: List Simulation Output</w:t>
      </w:r>
      <w:r>
        <w:t>) for possible clues as to what might be wrong.</w:t>
      </w:r>
    </w:p>
    <w:p w:rsidR="00FB789F" w:rsidRDefault="00FB789F">
      <w:pPr>
        <w:numPr>
          <w:ilvl w:val="0"/>
          <w:numId w:val="5"/>
        </w:numPr>
        <w:spacing w:after="120"/>
        <w:jc w:val="both"/>
      </w:pPr>
      <w:r>
        <w:t>It the simulation was satisfactory, load the new parameters (</w:t>
      </w:r>
      <w:r>
        <w:rPr>
          <w:rFonts w:ascii="Arial" w:hAnsi="Arial"/>
        </w:rPr>
        <w:t>S</w:t>
      </w:r>
      <w:r w:rsidR="003B1CBE">
        <w:rPr>
          <w:rFonts w:ascii="Arial" w:hAnsi="Arial"/>
        </w:rPr>
        <w:t>imulation</w:t>
      </w:r>
      <w:r>
        <w:rPr>
          <w:rFonts w:ascii="Arial" w:hAnsi="Arial"/>
        </w:rPr>
        <w:t>: Load Optimized Parameters</w:t>
      </w:r>
      <w:r>
        <w:t>) into the spin system editor, and re-run the simulation.  Examine the simulation output (</w:t>
      </w:r>
      <w:r>
        <w:rPr>
          <w:rFonts w:ascii="Arial" w:hAnsi="Arial"/>
        </w:rPr>
        <w:t>Simulation: List Simulation Output</w:t>
      </w:r>
      <w:r>
        <w:t>).  The RMS deviation between the experimental and calculated spectra should be less than 0.0</w:t>
      </w:r>
      <w:r w:rsidR="003B1CBE">
        <w:t>1</w:t>
      </w:r>
      <w:r>
        <w:t xml:space="preserve"> Hz at this point.</w:t>
      </w:r>
    </w:p>
    <w:p w:rsidR="00FB789F" w:rsidRDefault="00FB789F" w:rsidP="005A7A5D">
      <w:pPr>
        <w:numPr>
          <w:ilvl w:val="0"/>
          <w:numId w:val="5"/>
        </w:numPr>
        <w:spacing w:after="120"/>
        <w:ind w:left="357" w:hanging="357"/>
        <w:jc w:val="both"/>
      </w:pPr>
      <w:r>
        <w:t>Load these final optimized parameters (</w:t>
      </w:r>
      <w:r>
        <w:rPr>
          <w:rFonts w:ascii="Arial" w:hAnsi="Arial"/>
        </w:rPr>
        <w:t>Spin System: Load Optimized Parameters</w:t>
      </w:r>
      <w:r>
        <w:t>) and save the new spin system to disk (</w:t>
      </w:r>
      <w:r>
        <w:rPr>
          <w:rFonts w:ascii="Arial" w:hAnsi="Arial"/>
        </w:rPr>
        <w:t>File: Save Spin System As…</w:t>
      </w:r>
      <w:r>
        <w:t>) and likewise save the assigned transitions (</w:t>
      </w:r>
      <w:r>
        <w:rPr>
          <w:rFonts w:ascii="Arial" w:hAnsi="Arial"/>
        </w:rPr>
        <w:t>File: Save Assigned Transitions As…</w:t>
      </w:r>
      <w:r>
        <w:t>) for future use.</w:t>
      </w:r>
    </w:p>
    <w:p w:rsidR="00FB789F" w:rsidRDefault="00FB789F" w:rsidP="0036663E">
      <w:pPr>
        <w:pStyle w:val="Heading2"/>
        <w:spacing w:before="240"/>
      </w:pPr>
      <w:bookmarkStart w:id="1737" w:name="_Toc464035568"/>
      <w:bookmarkStart w:id="1738" w:name="_Toc464104496"/>
      <w:bookmarkStart w:id="1739" w:name="_Toc464125666"/>
      <w:bookmarkStart w:id="1740" w:name="_Toc469116106"/>
      <w:bookmarkStart w:id="1741" w:name="_Toc507694409"/>
      <w:bookmarkStart w:id="1742" w:name="_Toc508687683"/>
      <w:bookmarkStart w:id="1743" w:name="_Toc509631901"/>
      <w:bookmarkStart w:id="1744" w:name="_Toc514567553"/>
      <w:bookmarkStart w:id="1745" w:name="_Toc523040708"/>
      <w:bookmarkStart w:id="1746" w:name="_Toc5769126"/>
      <w:bookmarkStart w:id="1747" w:name="_Toc18142665"/>
      <w:bookmarkStart w:id="1748" w:name="_Toc18596403"/>
      <w:bookmarkStart w:id="1749" w:name="_Toc29956567"/>
      <w:bookmarkStart w:id="1750" w:name="_Toc51393617"/>
      <w:bookmarkStart w:id="1751" w:name="_Toc51393850"/>
      <w:bookmarkStart w:id="1752" w:name="_Toc51395754"/>
      <w:bookmarkStart w:id="1753" w:name="_Toc61759136"/>
      <w:bookmarkStart w:id="1754" w:name="_Toc78103807"/>
      <w:bookmarkStart w:id="1755" w:name="_Toc87415545"/>
      <w:bookmarkStart w:id="1756" w:name="_Toc100987683"/>
      <w:bookmarkStart w:id="1757" w:name="_Toc106683707"/>
      <w:bookmarkStart w:id="1758" w:name="_Toc109806276"/>
      <w:bookmarkStart w:id="1759" w:name="_Toc161461933"/>
      <w:bookmarkStart w:id="1760" w:name="_Toc161462795"/>
      <w:bookmarkStart w:id="1761" w:name="_Toc161463444"/>
      <w:bookmarkStart w:id="1762" w:name="_Toc168218703"/>
      <w:bookmarkStart w:id="1763" w:name="_Toc168218905"/>
      <w:bookmarkStart w:id="1764" w:name="_Toc170619601"/>
      <w:bookmarkStart w:id="1765" w:name="_Toc194396633"/>
      <w:bookmarkStart w:id="1766" w:name="_Toc194397139"/>
      <w:bookmarkStart w:id="1767" w:name="_Toc194397328"/>
      <w:bookmarkStart w:id="1768" w:name="_Toc195337981"/>
      <w:bookmarkStart w:id="1769" w:name="_Toc195513531"/>
      <w:bookmarkStart w:id="1770" w:name="_Toc195513635"/>
      <w:bookmarkStart w:id="1771" w:name="_Toc212957072"/>
      <w:bookmarkStart w:id="1772" w:name="_Toc219888036"/>
      <w:bookmarkStart w:id="1773" w:name="_Toc237145418"/>
      <w:bookmarkStart w:id="1774" w:name="_Toc237145775"/>
      <w:bookmarkStart w:id="1775" w:name="_Toc244870830"/>
      <w:bookmarkStart w:id="1776" w:name="_Toc260646670"/>
      <w:bookmarkStart w:id="1777" w:name="_Toc469392135"/>
      <w:r>
        <w:t>Analysis of the Fluorobenzene</w:t>
      </w:r>
      <w:r>
        <w:fldChar w:fldCharType="begin"/>
      </w:r>
      <w:r>
        <w:instrText xml:space="preserve"> XE "fluorobenzene:simulation and analysis" </w:instrText>
      </w:r>
      <w:r>
        <w:fldChar w:fldCharType="end"/>
      </w:r>
      <w:r>
        <w:t xml:space="preserve"> Spectrum</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rsidR="00FB789F" w:rsidRDefault="00FB789F">
      <w:pPr>
        <w:numPr>
          <w:ilvl w:val="0"/>
          <w:numId w:val="6"/>
        </w:numPr>
        <w:spacing w:after="120"/>
        <w:jc w:val="both"/>
      </w:pPr>
      <w:r>
        <w:t>The fluorobenzene spectrum supplied with SpinWorks is in XwinNMR</w:t>
      </w:r>
      <w:r w:rsidR="00445FD8">
        <w:t>/TopSpin</w:t>
      </w:r>
      <w:r>
        <w:t xml:space="preserve"> format.  Using </w:t>
      </w:r>
      <w:r>
        <w:rPr>
          <w:rFonts w:ascii="Arial" w:hAnsi="Arial"/>
        </w:rPr>
        <w:t>File: Open…,</w:t>
      </w:r>
      <w:r>
        <w:t xml:space="preserve"> select the fid file of experiment number 1, and process with </w:t>
      </w:r>
      <w:r>
        <w:rPr>
          <w:rFonts w:ascii="Arial" w:hAnsi="Arial"/>
        </w:rPr>
        <w:t>FT.</w:t>
      </w:r>
      <w:r>
        <w:t xml:space="preserve">  Phase the spectrum.  This spectrum was recorded on an Avance 300 </w:t>
      </w:r>
      <w:r w:rsidR="0041765C">
        <w:t>using gradients</w:t>
      </w:r>
      <w:r>
        <w:t xml:space="preserve"> and a selective pulse to reduce the effective sample length and thus improve resolution (pulse sequence available on request).  Slight baseline distortions are observed due to the lock hold circuitry releasing</w:t>
      </w:r>
      <w:r w:rsidR="003B1CBE">
        <w:t xml:space="preserve"> immediately before acquisition and diffusion within the sample.</w:t>
      </w:r>
      <w:r>
        <w:t xml:space="preserve">  This has absolutely no effect on spectra recorded at "normal" resolution.  Note that the spectrum shown below is an older one of the same sample recorded on an AM300.</w:t>
      </w:r>
      <w:r w:rsidR="003B1CBE">
        <w:t xml:space="preserve">  Note that this sample data set will have to be moved to a path with no embedded blanks, just as described for the orthodichlorobenzene sample above.</w:t>
      </w:r>
    </w:p>
    <w:p w:rsidR="00FB789F" w:rsidRDefault="00FB789F">
      <w:pPr>
        <w:numPr>
          <w:ilvl w:val="0"/>
          <w:numId w:val="6"/>
        </w:numPr>
        <w:spacing w:after="120"/>
        <w:jc w:val="both"/>
      </w:pPr>
      <w:r>
        <w:t>Read in the spin system file pfb.ss (</w:t>
      </w:r>
      <w:r>
        <w:rPr>
          <w:rFonts w:ascii="Arial" w:hAnsi="Arial"/>
        </w:rPr>
        <w:t>File: Read Spin System File…</w:t>
      </w:r>
      <w:r>
        <w:t xml:space="preserve">).  </w:t>
      </w:r>
      <w:r w:rsidR="00996498">
        <w:t xml:space="preserve">This file will normally reside in the same folder as the raw data (fid) for the fluorobenzene data.  </w:t>
      </w:r>
      <w:r>
        <w:t>Set the simulation display linewidth to 0.06 Hz (</w:t>
      </w:r>
      <w:r>
        <w:rPr>
          <w:rFonts w:ascii="Arial" w:hAnsi="Arial"/>
        </w:rPr>
        <w:t>Simulation: Edit Simulation Parameters…</w:t>
      </w:r>
      <w:r>
        <w:t xml:space="preserve">).  Yes, we really can shim our 300 that </w:t>
      </w:r>
      <w:r w:rsidR="00F809DD">
        <w:t>well</w:t>
      </w:r>
      <w:r>
        <w:rPr>
          <w:noProof/>
        </w:rPr>
        <w:sym w:font="Wingdings" w:char="F04A"/>
      </w:r>
      <w:r>
        <w:t>.</w:t>
      </w:r>
    </w:p>
    <w:p w:rsidR="00FB789F" w:rsidRDefault="00FB789F">
      <w:pPr>
        <w:numPr>
          <w:ilvl w:val="0"/>
          <w:numId w:val="6"/>
        </w:numPr>
        <w:spacing w:after="120"/>
        <w:jc w:val="both"/>
      </w:pPr>
      <w:r>
        <w:t>Run a non-optimized simulation.</w:t>
      </w:r>
    </w:p>
    <w:p w:rsidR="00FB789F" w:rsidRDefault="00FB789F">
      <w:pPr>
        <w:numPr>
          <w:ilvl w:val="0"/>
          <w:numId w:val="6"/>
        </w:numPr>
        <w:spacing w:after="120"/>
        <w:jc w:val="both"/>
      </w:pPr>
      <w:r>
        <w:t>Assign as many transitions as possible.  Note that this is a more difficult analysis and that not all of the transitions can be assigned at this point.</w:t>
      </w:r>
    </w:p>
    <w:p w:rsidR="00FB789F" w:rsidRDefault="00FB789F">
      <w:pPr>
        <w:numPr>
          <w:ilvl w:val="0"/>
          <w:numId w:val="6"/>
        </w:numPr>
        <w:spacing w:after="120"/>
        <w:jc w:val="both"/>
      </w:pPr>
      <w:r>
        <w:t>Check that all proton shifts and all couplings are selected for optimization (</w:t>
      </w:r>
      <w:r>
        <w:rPr>
          <w:rFonts w:ascii="Arial" w:hAnsi="Arial"/>
        </w:rPr>
        <w:t>Spin System</w:t>
      </w:r>
      <w:r>
        <w:t xml:space="preserve"> menu), and Set the simulation to run with optimization, autoassign and autodelete (</w:t>
      </w:r>
      <w:r>
        <w:rPr>
          <w:rFonts w:ascii="Arial" w:hAnsi="Arial"/>
        </w:rPr>
        <w:t>S</w:t>
      </w:r>
      <w:r w:rsidR="00996498">
        <w:rPr>
          <w:rFonts w:ascii="Arial" w:hAnsi="Arial"/>
        </w:rPr>
        <w:t>pin System</w:t>
      </w:r>
      <w:r>
        <w:t xml:space="preserve"> menu).</w:t>
      </w:r>
    </w:p>
    <w:p w:rsidR="00FB789F" w:rsidRDefault="00FB789F">
      <w:pPr>
        <w:numPr>
          <w:ilvl w:val="0"/>
          <w:numId w:val="6"/>
        </w:numPr>
        <w:spacing w:after="120"/>
        <w:jc w:val="both"/>
      </w:pPr>
      <w:r>
        <w:t>Run the simulation.  The fit at this point should be fair, but not great.  If it looks like a reasonable improvement then load the optimized parameters (</w:t>
      </w:r>
      <w:r>
        <w:rPr>
          <w:rFonts w:ascii="Arial" w:hAnsi="Arial"/>
        </w:rPr>
        <w:t>S</w:t>
      </w:r>
      <w:r w:rsidR="005E0BC8">
        <w:rPr>
          <w:rFonts w:ascii="Arial" w:hAnsi="Arial"/>
        </w:rPr>
        <w:t>imulation</w:t>
      </w:r>
      <w:r>
        <w:t xml:space="preserve"> menu), assign more of the transitions, and re-assign any that were obvious mistakes.  If the fit did not improve, it is probable that you did</w:t>
      </w:r>
      <w:r w:rsidR="001027A2">
        <w:t xml:space="preserve"> not assign enough lines or mis</w:t>
      </w:r>
      <w:r>
        <w:t>assigned too many. Repeat steps 3 and 4.</w:t>
      </w:r>
    </w:p>
    <w:p w:rsidR="00FB789F" w:rsidRDefault="00FB789F">
      <w:pPr>
        <w:numPr>
          <w:ilvl w:val="0"/>
          <w:numId w:val="6"/>
        </w:numPr>
        <w:spacing w:after="120"/>
        <w:jc w:val="both"/>
      </w:pPr>
      <w:r>
        <w:t xml:space="preserve">Run the simulation.  The fit should be quite good at this point.  Continue assigning lines and loading optimized parameters until the fit no longer improves.  The RMS at this point will </w:t>
      </w:r>
      <w:r>
        <w:lastRenderedPageBreak/>
        <w:t>typically be 0.006 Hz or better.</w:t>
      </w:r>
    </w:p>
    <w:p w:rsidR="00FB789F" w:rsidRDefault="00FB789F">
      <w:pPr>
        <w:numPr>
          <w:ilvl w:val="0"/>
          <w:numId w:val="6"/>
        </w:numPr>
        <w:spacing w:after="240"/>
        <w:jc w:val="both"/>
      </w:pPr>
      <w:r>
        <w:t>Print the spectra.</w:t>
      </w:r>
    </w:p>
    <w:p w:rsidR="00FB789F" w:rsidRDefault="00FB789F">
      <w:pPr>
        <w:spacing w:after="240"/>
        <w:jc w:val="both"/>
      </w:pPr>
    </w:p>
    <w:p w:rsidR="00FF4118" w:rsidRDefault="00784C13" w:rsidP="00FF4118">
      <w:pPr>
        <w:keepNext/>
        <w:spacing w:after="240"/>
        <w:jc w:val="both"/>
      </w:pPr>
      <w:r>
        <w:rPr>
          <w:noProof/>
          <w:snapToGrid/>
          <w:lang w:val="en-US"/>
        </w:rPr>
        <w:drawing>
          <wp:inline distT="0" distB="0" distL="0" distR="0" wp14:anchorId="468CE504" wp14:editId="263A9AEE">
            <wp:extent cx="5934075" cy="4133850"/>
            <wp:effectExtent l="0" t="0" r="9525" b="0"/>
            <wp:docPr id="70" name="Picture 70" descr="hi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ifiel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34075" cy="4133850"/>
                    </a:xfrm>
                    <a:prstGeom prst="rect">
                      <a:avLst/>
                    </a:prstGeom>
                    <a:noFill/>
                    <a:ln>
                      <a:noFill/>
                    </a:ln>
                  </pic:spPr>
                </pic:pic>
              </a:graphicData>
            </a:graphic>
          </wp:inline>
        </w:drawing>
      </w:r>
    </w:p>
    <w:p w:rsidR="00FB789F" w:rsidRPr="00C41E94" w:rsidRDefault="00FF4118"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532891">
        <w:rPr>
          <w:b/>
          <w:i/>
          <w:noProof/>
        </w:rPr>
        <w:t>25</w:t>
      </w:r>
      <w:r w:rsidRPr="00C41E94">
        <w:rPr>
          <w:b/>
          <w:i/>
        </w:rPr>
        <w:fldChar w:fldCharType="end"/>
      </w:r>
      <w:r w:rsidRPr="00C41E94">
        <w:rPr>
          <w:b/>
          <w:i/>
        </w:rPr>
        <w:t>.</w:t>
      </w:r>
      <w:r w:rsidRPr="00C41E94">
        <w:rPr>
          <w:i/>
        </w:rPr>
        <w:t xml:space="preserve"> </w:t>
      </w:r>
      <w:r w:rsidR="00C41E94">
        <w:rPr>
          <w:i/>
        </w:rPr>
        <w:t xml:space="preserve">  </w:t>
      </w:r>
      <w:r w:rsidRPr="00C41E94">
        <w:rPr>
          <w:i/>
        </w:rPr>
        <w:t>Analysis of the fluorobenzene spectrum: high field portion.  This is the final fit after two rounds of iteration.  The RMS deviation between experimental and calculated peak positions is 0.004 Hz.  The Simulated spectrum has a calculated linewidth of 0.06 Hz.</w:t>
      </w:r>
    </w:p>
    <w:p w:rsidR="00FB789F" w:rsidRDefault="00FB789F">
      <w:pPr>
        <w:spacing w:after="240"/>
        <w:jc w:val="both"/>
      </w:pPr>
    </w:p>
    <w:p w:rsidR="007A429D" w:rsidRDefault="00784C13" w:rsidP="007A429D">
      <w:pPr>
        <w:keepNext/>
        <w:spacing w:after="240"/>
        <w:jc w:val="both"/>
      </w:pPr>
      <w:r>
        <w:rPr>
          <w:noProof/>
          <w:snapToGrid/>
          <w:lang w:val="en-US"/>
        </w:rPr>
        <w:lastRenderedPageBreak/>
        <w:drawing>
          <wp:inline distT="0" distB="0" distL="0" distR="0" wp14:anchorId="31565316" wp14:editId="57BE366D">
            <wp:extent cx="5934075" cy="4133850"/>
            <wp:effectExtent l="0" t="0" r="9525" b="0"/>
            <wp:docPr id="71" name="Picture 71" descr="lo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lofiel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34075" cy="4133850"/>
                    </a:xfrm>
                    <a:prstGeom prst="rect">
                      <a:avLst/>
                    </a:prstGeom>
                    <a:noFill/>
                    <a:ln>
                      <a:noFill/>
                    </a:ln>
                  </pic:spPr>
                </pic:pic>
              </a:graphicData>
            </a:graphic>
          </wp:inline>
        </w:drawing>
      </w:r>
    </w:p>
    <w:p w:rsidR="00FB789F" w:rsidRPr="00C41E94" w:rsidRDefault="007A429D"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532891">
        <w:rPr>
          <w:b/>
          <w:i/>
          <w:noProof/>
        </w:rPr>
        <w:t>26</w:t>
      </w:r>
      <w:r w:rsidRPr="00C41E94">
        <w:rPr>
          <w:b/>
          <w:i/>
        </w:rPr>
        <w:fldChar w:fldCharType="end"/>
      </w:r>
      <w:r w:rsidRPr="00C41E94">
        <w:rPr>
          <w:b/>
          <w:i/>
        </w:rPr>
        <w:t>.</w:t>
      </w:r>
      <w:r w:rsidRPr="00C41E94">
        <w:rPr>
          <w:i/>
        </w:rPr>
        <w:t xml:space="preserve">  </w:t>
      </w:r>
      <w:r w:rsidR="00C41E94">
        <w:rPr>
          <w:i/>
        </w:rPr>
        <w:t xml:space="preserve"> </w:t>
      </w:r>
      <w:r w:rsidRPr="00C41E94">
        <w:rPr>
          <w:i/>
        </w:rPr>
        <w:t>Low field portion of the fluorobenzene analysis</w:t>
      </w:r>
    </w:p>
    <w:p w:rsidR="00FB789F" w:rsidRDefault="0043135F" w:rsidP="00751DBB">
      <w:pPr>
        <w:pStyle w:val="Heading1"/>
        <w:spacing w:before="0"/>
      </w:pPr>
      <w:bookmarkStart w:id="1778" w:name="_Toc464035569"/>
      <w:bookmarkStart w:id="1779" w:name="_Toc464104497"/>
      <w:bookmarkStart w:id="1780" w:name="_Toc464125667"/>
      <w:bookmarkStart w:id="1781" w:name="_Toc469116107"/>
      <w:bookmarkStart w:id="1782" w:name="_Toc507694410"/>
      <w:bookmarkStart w:id="1783" w:name="_Toc508687684"/>
      <w:bookmarkStart w:id="1784" w:name="_Toc509631902"/>
      <w:bookmarkStart w:id="1785" w:name="_Toc514567554"/>
      <w:bookmarkStart w:id="1786" w:name="_Toc523040709"/>
      <w:bookmarkStart w:id="1787" w:name="_Toc5769127"/>
      <w:bookmarkStart w:id="1788" w:name="_Toc18142666"/>
      <w:bookmarkStart w:id="1789" w:name="_Toc18596404"/>
      <w:bookmarkStart w:id="1790" w:name="_Toc29956568"/>
      <w:bookmarkStart w:id="1791" w:name="_Toc51393618"/>
      <w:bookmarkStart w:id="1792" w:name="_Toc51393851"/>
      <w:bookmarkStart w:id="1793" w:name="_Toc51395755"/>
      <w:bookmarkStart w:id="1794" w:name="_Toc61759137"/>
      <w:bookmarkStart w:id="1795" w:name="_Toc78103808"/>
      <w:bookmarkStart w:id="1796" w:name="_Toc87415546"/>
      <w:bookmarkStart w:id="1797" w:name="_Toc100987684"/>
      <w:bookmarkStart w:id="1798" w:name="_Toc106683708"/>
      <w:bookmarkStart w:id="1799" w:name="_Toc109806277"/>
      <w:bookmarkStart w:id="1800" w:name="_Toc161461935"/>
      <w:bookmarkStart w:id="1801" w:name="_Toc161462796"/>
      <w:bookmarkStart w:id="1802" w:name="_Toc161463445"/>
      <w:bookmarkStart w:id="1803" w:name="_Toc168218704"/>
      <w:bookmarkStart w:id="1804" w:name="_Toc168218906"/>
      <w:bookmarkStart w:id="1805" w:name="_Toc170619602"/>
      <w:bookmarkStart w:id="1806" w:name="_Toc194396634"/>
      <w:bookmarkStart w:id="1807" w:name="_Toc194397140"/>
      <w:bookmarkStart w:id="1808" w:name="_Toc194397329"/>
      <w:bookmarkStart w:id="1809" w:name="_Toc195337982"/>
      <w:r>
        <w:br w:type="page"/>
      </w:r>
      <w:bookmarkStart w:id="1810" w:name="_Toc195513532"/>
      <w:bookmarkStart w:id="1811" w:name="_Toc195513636"/>
      <w:bookmarkStart w:id="1812" w:name="_Toc212957073"/>
      <w:bookmarkStart w:id="1813" w:name="_Toc219888037"/>
      <w:bookmarkStart w:id="1814" w:name="_Toc237145419"/>
      <w:bookmarkStart w:id="1815" w:name="_Toc237145776"/>
      <w:bookmarkStart w:id="1816" w:name="_Toc244870831"/>
      <w:bookmarkStart w:id="1817" w:name="_Toc260646671"/>
      <w:bookmarkStart w:id="1818" w:name="_Toc469392136"/>
      <w:r w:rsidR="00FB789F">
        <w:lastRenderedPageBreak/>
        <w:t>HOGWASH</w:t>
      </w:r>
      <w:r w:rsidR="00FB789F">
        <w:fldChar w:fldCharType="begin"/>
      </w:r>
      <w:r w:rsidR="00FB789F">
        <w:instrText xml:space="preserve"> XE "HOGWASH (1D):introduction to" </w:instrText>
      </w:r>
      <w:r w:rsidR="00FB789F">
        <w:fldChar w:fldCharType="end"/>
      </w:r>
      <w:r w:rsidR="00FB789F">
        <w:t xml:space="preserve"> Resolution Enhancement</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r w:rsidR="00C41BC5">
        <w:t xml:space="preserve"> </w:t>
      </w:r>
      <w:r w:rsidR="00C41BC5" w:rsidRPr="00C41BC5">
        <w:rPr>
          <w:highlight w:val="yellow"/>
        </w:rPr>
        <w:t>(not yet available in Java Version)</w:t>
      </w:r>
      <w:bookmarkEnd w:id="1818"/>
    </w:p>
    <w:p w:rsidR="00FB789F" w:rsidRDefault="00FB789F" w:rsidP="0036663E">
      <w:pPr>
        <w:pStyle w:val="PlainText"/>
        <w:spacing w:before="120" w:after="120"/>
        <w:jc w:val="both"/>
        <w:rPr>
          <w:rFonts w:ascii="Times New Roman" w:hAnsi="Times New Roman"/>
          <w:sz w:val="24"/>
        </w:rPr>
      </w:pPr>
      <w:r>
        <w:rPr>
          <w:rFonts w:ascii="Times New Roman" w:hAnsi="Times New Roman"/>
          <w:sz w:val="24"/>
        </w:rPr>
        <w:t>This is an implementation of Ray Freeman's HOGWASH (</w:t>
      </w:r>
      <w:r>
        <w:rPr>
          <w:rFonts w:ascii="Times New Roman" w:hAnsi="Times New Roman"/>
          <w:b/>
          <w:i/>
          <w:sz w:val="24"/>
        </w:rPr>
        <w:t>S</w:t>
      </w:r>
      <w:r>
        <w:rPr>
          <w:rFonts w:ascii="Times New Roman" w:hAnsi="Times New Roman"/>
          <w:sz w:val="24"/>
        </w:rPr>
        <w:t>econd-</w:t>
      </w:r>
      <w:r>
        <w:rPr>
          <w:rFonts w:ascii="Times New Roman" w:hAnsi="Times New Roman"/>
          <w:b/>
          <w:i/>
          <w:sz w:val="24"/>
        </w:rPr>
        <w:t>H</w:t>
      </w:r>
      <w:r>
        <w:rPr>
          <w:rFonts w:ascii="Times New Roman" w:hAnsi="Times New Roman"/>
          <w:sz w:val="24"/>
        </w:rPr>
        <w:t xml:space="preserve">and </w:t>
      </w:r>
      <w:r>
        <w:rPr>
          <w:rFonts w:ascii="Times New Roman" w:hAnsi="Times New Roman"/>
          <w:b/>
          <w:i/>
          <w:sz w:val="24"/>
        </w:rPr>
        <w:t>E</w:t>
      </w:r>
      <w:r>
        <w:rPr>
          <w:rFonts w:ascii="Times New Roman" w:hAnsi="Times New Roman"/>
          <w:sz w:val="24"/>
        </w:rPr>
        <w:t xml:space="preserve">xperiment for the </w:t>
      </w:r>
      <w:r>
        <w:rPr>
          <w:rFonts w:ascii="Times New Roman" w:hAnsi="Times New Roman"/>
          <w:b/>
          <w:i/>
          <w:sz w:val="24"/>
        </w:rPr>
        <w:t>E</w:t>
      </w:r>
      <w:r>
        <w:rPr>
          <w:rFonts w:ascii="Times New Roman" w:hAnsi="Times New Roman"/>
          <w:sz w:val="24"/>
        </w:rPr>
        <w:t xml:space="preserve">lucidation of </w:t>
      </w:r>
      <w:r>
        <w:rPr>
          <w:rFonts w:ascii="Times New Roman" w:hAnsi="Times New Roman"/>
          <w:b/>
          <w:i/>
          <w:sz w:val="24"/>
        </w:rPr>
        <w:t>P</w:t>
      </w:r>
      <w:r>
        <w:rPr>
          <w:rFonts w:ascii="Times New Roman" w:hAnsi="Times New Roman"/>
          <w:sz w:val="24"/>
        </w:rPr>
        <w:t xml:space="preserve">artially resolved </w:t>
      </w:r>
      <w:r>
        <w:rPr>
          <w:rFonts w:ascii="Times New Roman" w:hAnsi="Times New Roman"/>
          <w:b/>
          <w:i/>
          <w:sz w:val="24"/>
        </w:rPr>
        <w:t>D</w:t>
      </w:r>
      <w:r>
        <w:rPr>
          <w:rFonts w:ascii="Times New Roman" w:hAnsi="Times New Roman"/>
          <w:sz w:val="24"/>
        </w:rPr>
        <w:t xml:space="preserve">ata using an </w:t>
      </w:r>
      <w:r>
        <w:rPr>
          <w:rFonts w:ascii="Times New Roman" w:hAnsi="Times New Roman"/>
          <w:b/>
          <w:i/>
          <w:sz w:val="24"/>
        </w:rPr>
        <w:t>I</w:t>
      </w:r>
      <w:r>
        <w:rPr>
          <w:rFonts w:ascii="Times New Roman" w:hAnsi="Times New Roman"/>
          <w:sz w:val="24"/>
        </w:rPr>
        <w:t xml:space="preserve">terative </w:t>
      </w:r>
      <w:r>
        <w:rPr>
          <w:rFonts w:ascii="Times New Roman" w:hAnsi="Times New Roman"/>
          <w:b/>
          <w:i/>
          <w:sz w:val="24"/>
        </w:rPr>
        <w:t>P</w:t>
      </w:r>
      <w:r>
        <w:rPr>
          <w:rFonts w:ascii="Times New Roman" w:hAnsi="Times New Roman"/>
          <w:sz w:val="24"/>
        </w:rPr>
        <w:t>rocedure) algorithm incorporated into the Xsim/SpinWorks simulation package.  The original papers (</w:t>
      </w:r>
      <w:r>
        <w:rPr>
          <w:rFonts w:ascii="Times New Roman" w:hAnsi="Times New Roman"/>
          <w:i/>
          <w:sz w:val="24"/>
        </w:rPr>
        <w:t>J. Magn. Reson</w:t>
      </w:r>
      <w:r>
        <w:rPr>
          <w:rFonts w:ascii="Times New Roman" w:hAnsi="Times New Roman"/>
          <w:sz w:val="24"/>
        </w:rPr>
        <w:t xml:space="preserve">. </w:t>
      </w:r>
      <w:r>
        <w:rPr>
          <w:rFonts w:ascii="Times New Roman" w:hAnsi="Times New Roman"/>
          <w:b/>
          <w:sz w:val="24"/>
        </w:rPr>
        <w:t>76</w:t>
      </w:r>
      <w:r>
        <w:rPr>
          <w:rFonts w:ascii="Times New Roman" w:hAnsi="Times New Roman"/>
          <w:sz w:val="24"/>
        </w:rPr>
        <w:t xml:space="preserve">, 476 (1988); </w:t>
      </w:r>
      <w:r>
        <w:rPr>
          <w:rFonts w:ascii="Times New Roman" w:hAnsi="Times New Roman"/>
          <w:b/>
          <w:sz w:val="24"/>
        </w:rPr>
        <w:t>56</w:t>
      </w:r>
      <w:r>
        <w:rPr>
          <w:rFonts w:ascii="Times New Roman" w:hAnsi="Times New Roman"/>
          <w:sz w:val="24"/>
        </w:rPr>
        <w:t xml:space="preserve">, 463 (1984); </w:t>
      </w:r>
      <w:r>
        <w:rPr>
          <w:rFonts w:ascii="Times New Roman" w:hAnsi="Times New Roman"/>
          <w:b/>
          <w:sz w:val="24"/>
        </w:rPr>
        <w:t>56</w:t>
      </w:r>
      <w:r>
        <w:rPr>
          <w:rFonts w:ascii="Times New Roman" w:hAnsi="Times New Roman"/>
          <w:sz w:val="24"/>
        </w:rPr>
        <w:t xml:space="preserve">, 294 (1984)) should be consulted for details of how the technique works.  </w:t>
      </w:r>
    </w:p>
    <w:p w:rsidR="00FB789F" w:rsidRDefault="00FB789F">
      <w:pPr>
        <w:pStyle w:val="PlainText"/>
        <w:spacing w:after="120"/>
        <w:jc w:val="both"/>
        <w:rPr>
          <w:rFonts w:ascii="Times New Roman" w:hAnsi="Times New Roman"/>
          <w:sz w:val="24"/>
        </w:rPr>
      </w:pPr>
      <w:r>
        <w:rPr>
          <w:rFonts w:ascii="Times New Roman" w:hAnsi="Times New Roman"/>
          <w:sz w:val="24"/>
        </w:rPr>
        <w:t xml:space="preserve">The current implementation will process data with a real data size of up to 512k points (2 Mbytes). This is not an array size limit but is included to force a degree of reasonableness. </w:t>
      </w:r>
    </w:p>
    <w:p w:rsidR="00FB789F" w:rsidRDefault="00FB789F" w:rsidP="0036663E">
      <w:pPr>
        <w:pStyle w:val="Heading2"/>
        <w:spacing w:before="240"/>
      </w:pPr>
      <w:bookmarkStart w:id="1819" w:name="_Toc464035570"/>
      <w:bookmarkStart w:id="1820" w:name="_Toc464104498"/>
      <w:bookmarkStart w:id="1821" w:name="_Toc464125668"/>
      <w:bookmarkStart w:id="1822" w:name="_Toc469116108"/>
      <w:bookmarkStart w:id="1823" w:name="_Toc507694411"/>
      <w:bookmarkStart w:id="1824" w:name="_Toc508687685"/>
      <w:bookmarkStart w:id="1825" w:name="_Toc509631903"/>
      <w:bookmarkStart w:id="1826" w:name="_Toc514567555"/>
      <w:bookmarkStart w:id="1827" w:name="_Toc523040710"/>
      <w:bookmarkStart w:id="1828" w:name="_Toc5769128"/>
      <w:bookmarkStart w:id="1829" w:name="_Toc18142667"/>
      <w:bookmarkStart w:id="1830" w:name="_Toc18596405"/>
      <w:bookmarkStart w:id="1831" w:name="_Toc29956569"/>
      <w:bookmarkStart w:id="1832" w:name="_Toc51393619"/>
      <w:bookmarkStart w:id="1833" w:name="_Toc51393852"/>
      <w:bookmarkStart w:id="1834" w:name="_Toc51395756"/>
      <w:bookmarkStart w:id="1835" w:name="_Toc61759138"/>
      <w:bookmarkStart w:id="1836" w:name="_Toc78103809"/>
      <w:bookmarkStart w:id="1837" w:name="_Toc87415547"/>
      <w:bookmarkStart w:id="1838" w:name="_Toc100987685"/>
      <w:bookmarkStart w:id="1839" w:name="_Toc106683709"/>
      <w:bookmarkStart w:id="1840" w:name="_Toc109806278"/>
      <w:bookmarkStart w:id="1841" w:name="_Toc161461936"/>
      <w:bookmarkStart w:id="1842" w:name="_Toc161462797"/>
      <w:bookmarkStart w:id="1843" w:name="_Toc161463446"/>
      <w:bookmarkStart w:id="1844" w:name="_Toc168218705"/>
      <w:bookmarkStart w:id="1845" w:name="_Toc168218907"/>
      <w:bookmarkStart w:id="1846" w:name="_Toc170619603"/>
      <w:bookmarkStart w:id="1847" w:name="_Toc194396635"/>
      <w:bookmarkStart w:id="1848" w:name="_Toc194397141"/>
      <w:bookmarkStart w:id="1849" w:name="_Toc194397330"/>
      <w:bookmarkStart w:id="1850" w:name="_Toc195337983"/>
      <w:bookmarkStart w:id="1851" w:name="_Toc195513533"/>
      <w:bookmarkStart w:id="1852" w:name="_Toc195513637"/>
      <w:bookmarkStart w:id="1853" w:name="_Toc212957074"/>
      <w:bookmarkStart w:id="1854" w:name="_Toc219888038"/>
      <w:bookmarkStart w:id="1855" w:name="_Toc237145420"/>
      <w:bookmarkStart w:id="1856" w:name="_Toc237145777"/>
      <w:bookmarkStart w:id="1857" w:name="_Toc244870832"/>
      <w:bookmarkStart w:id="1858" w:name="_Toc260646672"/>
      <w:bookmarkStart w:id="1859" w:name="_Toc469392137"/>
      <w:r>
        <w:t>General Comments</w:t>
      </w:r>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rsidR="00FB789F" w:rsidRDefault="00FB789F">
      <w:pPr>
        <w:pStyle w:val="PlainText"/>
        <w:spacing w:after="120"/>
        <w:jc w:val="both"/>
        <w:rPr>
          <w:rFonts w:ascii="Times New Roman" w:hAnsi="Times New Roman"/>
          <w:sz w:val="24"/>
        </w:rPr>
      </w:pPr>
      <w:r>
        <w:rPr>
          <w:rFonts w:ascii="Times New Roman" w:hAnsi="Times New Roman"/>
          <w:sz w:val="24"/>
        </w:rPr>
        <w:t xml:space="preserve">Be reasonable.  Resolution enhancement (especially non-linear processing) is not the solution to all resolution problems.  Enhancement factors of up to </w:t>
      </w:r>
      <w:r>
        <w:rPr>
          <w:rFonts w:ascii="Times New Roman" w:hAnsi="Times New Roman"/>
          <w:i/>
          <w:sz w:val="24"/>
        </w:rPr>
        <w:t>ca</w:t>
      </w:r>
      <w:r>
        <w:rPr>
          <w:rFonts w:ascii="Times New Roman" w:hAnsi="Times New Roman"/>
          <w:sz w:val="24"/>
        </w:rPr>
        <w:t xml:space="preserve"> 5 are possible with careful application of the program to good data.  Users are strongly encouraged to read the homily</w:t>
      </w:r>
      <w:r>
        <w:rPr>
          <w:rFonts w:ascii="Times New Roman" w:hAnsi="Times New Roman"/>
          <w:sz w:val="24"/>
        </w:rPr>
        <w:fldChar w:fldCharType="begin"/>
      </w:r>
      <w:r>
        <w:instrText xml:space="preserve"> XE "</w:instrText>
      </w:r>
      <w:r>
        <w:rPr>
          <w:rFonts w:ascii="Times New Roman" w:hAnsi="Times New Roman"/>
          <w:sz w:val="24"/>
        </w:rPr>
        <w:instrText>homily</w:instrText>
      </w:r>
      <w:r>
        <w:rPr>
          <w:sz w:val="24"/>
        </w:rPr>
        <w:instrText>:</w:instrText>
      </w:r>
      <w:r>
        <w:instrText xml:space="preserve">HOGWASH" </w:instrText>
      </w:r>
      <w:r>
        <w:rPr>
          <w:rFonts w:ascii="Times New Roman" w:hAnsi="Times New Roman"/>
          <w:sz w:val="24"/>
        </w:rPr>
        <w:fldChar w:fldCharType="end"/>
      </w:r>
      <w:r>
        <w:rPr>
          <w:rFonts w:ascii="Times New Roman" w:hAnsi="Times New Roman"/>
          <w:sz w:val="24"/>
        </w:rPr>
        <w:t xml:space="preserve"> on page 492 of the paper by Davies </w:t>
      </w:r>
      <w:r>
        <w:rPr>
          <w:rFonts w:ascii="Times New Roman" w:hAnsi="Times New Roman"/>
          <w:i/>
          <w:sz w:val="24"/>
        </w:rPr>
        <w:t>et al</w:t>
      </w:r>
      <w:r>
        <w:rPr>
          <w:rFonts w:ascii="Times New Roman" w:hAnsi="Times New Roman"/>
          <w:sz w:val="24"/>
        </w:rPr>
        <w:t>. (</w:t>
      </w:r>
      <w:r>
        <w:rPr>
          <w:rFonts w:ascii="Times New Roman" w:hAnsi="Times New Roman"/>
          <w:i/>
          <w:sz w:val="24"/>
        </w:rPr>
        <w:t>J. Magn. Reson</w:t>
      </w:r>
      <w:r>
        <w:rPr>
          <w:rFonts w:ascii="Times New Roman" w:hAnsi="Times New Roman"/>
          <w:sz w:val="24"/>
        </w:rPr>
        <w:t xml:space="preserve">.  </w:t>
      </w:r>
      <w:r>
        <w:rPr>
          <w:rFonts w:ascii="Times New Roman" w:hAnsi="Times New Roman"/>
          <w:b/>
          <w:sz w:val="24"/>
        </w:rPr>
        <w:t>76</w:t>
      </w:r>
      <w:r>
        <w:rPr>
          <w:rFonts w:ascii="Times New Roman" w:hAnsi="Times New Roman"/>
          <w:sz w:val="24"/>
        </w:rPr>
        <w:t>, 476 (1988)).</w:t>
      </w:r>
    </w:p>
    <w:p w:rsidR="00FB789F" w:rsidRDefault="00FB789F">
      <w:pPr>
        <w:pStyle w:val="PlainText"/>
        <w:spacing w:after="120"/>
        <w:jc w:val="both"/>
        <w:rPr>
          <w:rFonts w:ascii="Times New Roman" w:hAnsi="Times New Roman"/>
          <w:sz w:val="24"/>
        </w:rPr>
      </w:pPr>
      <w:r>
        <w:rPr>
          <w:rFonts w:ascii="Times New Roman" w:hAnsi="Times New Roman"/>
          <w:sz w:val="24"/>
        </w:rPr>
        <w:t xml:space="preserve">The choice of a synthetic </w:t>
      </w:r>
      <w:r>
        <w:rPr>
          <w:rFonts w:ascii="Times New Roman" w:hAnsi="Times New Roman"/>
          <w:i/>
          <w:sz w:val="24"/>
        </w:rPr>
        <w:t>vs</w:t>
      </w:r>
      <w:r>
        <w:rPr>
          <w:rFonts w:ascii="Times New Roman" w:hAnsi="Times New Roman"/>
          <w:sz w:val="24"/>
        </w:rPr>
        <w:t xml:space="preserve">. an observed mask (reference) peak depends on the nature of the resolution problem.  In cases where the peaks can reasonably be assumed to be Lorentzian (i.e., relaxation is the problem) then a synthetic Lorentzian mask is appropriate, although the synthetic mask peak may be either Lorentzian or Gaussian.   If field inhomogeneity is limiting the resolution, an observed mask (reference) peak is essential.  This must be a sharp single line of reasonable intensity in a clear region of the spectrum.  Note that TMS and other silylated reference compounds are usually poor choices because of the </w:t>
      </w:r>
      <w:r>
        <w:rPr>
          <w:rFonts w:ascii="Times New Roman" w:hAnsi="Times New Roman"/>
          <w:sz w:val="24"/>
          <w:vertAlign w:val="superscript"/>
        </w:rPr>
        <w:t>29</w:t>
      </w:r>
      <w:r>
        <w:rPr>
          <w:rFonts w:ascii="Times New Roman" w:hAnsi="Times New Roman"/>
          <w:sz w:val="24"/>
        </w:rPr>
        <w:t>Si satellite peaks.  Both the spectral region being enhanced and the mask peak must be well phased and baseline corrected if necessary.  The compound chosen for the mask peak should be reasonably well T</w:t>
      </w:r>
      <w:r>
        <w:rPr>
          <w:rFonts w:ascii="Times New Roman" w:hAnsi="Times New Roman"/>
          <w:sz w:val="24"/>
          <w:vertAlign w:val="subscript"/>
        </w:rPr>
        <w:t>2</w:t>
      </w:r>
      <w:r>
        <w:rPr>
          <w:rFonts w:ascii="Times New Roman" w:hAnsi="Times New Roman"/>
          <w:sz w:val="24"/>
        </w:rPr>
        <w:t xml:space="preserve"> matched to the peaks to be enhanced, especially if a component of natural line width is to be removed from the spectrum.  If the mask peak has a considerably greater T</w:t>
      </w:r>
      <w:r>
        <w:rPr>
          <w:rFonts w:ascii="Times New Roman" w:hAnsi="Times New Roman"/>
          <w:sz w:val="24"/>
          <w:vertAlign w:val="subscript"/>
        </w:rPr>
        <w:t>2</w:t>
      </w:r>
      <w:r>
        <w:rPr>
          <w:rFonts w:ascii="Times New Roman" w:hAnsi="Times New Roman"/>
          <w:sz w:val="24"/>
        </w:rPr>
        <w:t xml:space="preserve"> than the compound under investigation, then only a small component of natural line width will be removed from the spectrum.  Any instrumental contribution will still be removed, however.  If the mask peak has a considerably shorter T</w:t>
      </w:r>
      <w:r>
        <w:rPr>
          <w:rFonts w:ascii="Times New Roman" w:hAnsi="Times New Roman"/>
          <w:sz w:val="24"/>
          <w:vertAlign w:val="subscript"/>
        </w:rPr>
        <w:t xml:space="preserve">2 </w:t>
      </w:r>
      <w:r>
        <w:rPr>
          <w:rFonts w:ascii="Times New Roman" w:hAnsi="Times New Roman"/>
          <w:sz w:val="24"/>
        </w:rPr>
        <w:t xml:space="preserve">than the compound under investigation, severe baseline distortion will result.  The frequency domain data (spectrum) must be </w:t>
      </w:r>
      <w:r>
        <w:rPr>
          <w:rFonts w:ascii="Times New Roman" w:hAnsi="Times New Roman"/>
          <w:i/>
          <w:sz w:val="24"/>
        </w:rPr>
        <w:t>very</w:t>
      </w:r>
      <w:r>
        <w:rPr>
          <w:rFonts w:ascii="Times New Roman" w:hAnsi="Times New Roman"/>
          <w:sz w:val="24"/>
        </w:rPr>
        <w:t xml:space="preserve"> well digitized.  This may involve zero-filling the FID to 4 or even 8 times the original time domain size.  The spectrum should also have a reasonable signal to noise ratio and spectra with extremely high dynamic range should be avoided. </w:t>
      </w:r>
    </w:p>
    <w:p w:rsidR="00FB789F" w:rsidRDefault="00FB789F" w:rsidP="0036663E">
      <w:pPr>
        <w:pStyle w:val="Heading2"/>
        <w:spacing w:before="240"/>
      </w:pPr>
      <w:bookmarkStart w:id="1860" w:name="_Toc464035571"/>
      <w:bookmarkStart w:id="1861" w:name="_Toc464104499"/>
      <w:bookmarkStart w:id="1862" w:name="_Toc464125669"/>
      <w:bookmarkStart w:id="1863" w:name="_Toc469116109"/>
      <w:bookmarkStart w:id="1864" w:name="_Toc507694412"/>
      <w:bookmarkStart w:id="1865" w:name="_Toc508687686"/>
      <w:bookmarkStart w:id="1866" w:name="_Toc509631904"/>
      <w:bookmarkStart w:id="1867" w:name="_Toc514567556"/>
      <w:bookmarkStart w:id="1868" w:name="_Toc523040711"/>
      <w:bookmarkStart w:id="1869" w:name="_Toc5769129"/>
      <w:bookmarkStart w:id="1870" w:name="_Toc18142668"/>
      <w:bookmarkStart w:id="1871" w:name="_Toc18596406"/>
      <w:bookmarkStart w:id="1872" w:name="_Toc29956570"/>
      <w:bookmarkStart w:id="1873" w:name="_Toc51393620"/>
      <w:bookmarkStart w:id="1874" w:name="_Toc51393853"/>
      <w:bookmarkStart w:id="1875" w:name="_Toc51395757"/>
      <w:bookmarkStart w:id="1876" w:name="_Toc61759139"/>
      <w:bookmarkStart w:id="1877" w:name="_Toc78103810"/>
      <w:bookmarkStart w:id="1878" w:name="_Toc87415548"/>
      <w:bookmarkStart w:id="1879" w:name="_Toc100987686"/>
      <w:bookmarkStart w:id="1880" w:name="_Toc106683710"/>
      <w:bookmarkStart w:id="1881" w:name="_Toc109806279"/>
      <w:bookmarkStart w:id="1882" w:name="_Toc161461937"/>
      <w:bookmarkStart w:id="1883" w:name="_Toc161462798"/>
      <w:bookmarkStart w:id="1884" w:name="_Toc161463447"/>
      <w:bookmarkStart w:id="1885" w:name="_Toc168218706"/>
      <w:bookmarkStart w:id="1886" w:name="_Toc168218908"/>
      <w:bookmarkStart w:id="1887" w:name="_Toc170619604"/>
      <w:bookmarkStart w:id="1888" w:name="_Toc194396636"/>
      <w:bookmarkStart w:id="1889" w:name="_Toc194397142"/>
      <w:bookmarkStart w:id="1890" w:name="_Toc194397331"/>
      <w:bookmarkStart w:id="1891" w:name="_Toc195337984"/>
      <w:bookmarkStart w:id="1892" w:name="_Toc195513534"/>
      <w:bookmarkStart w:id="1893" w:name="_Toc195513638"/>
      <w:bookmarkStart w:id="1894" w:name="_Toc212957075"/>
      <w:bookmarkStart w:id="1895" w:name="_Toc219888039"/>
      <w:bookmarkStart w:id="1896" w:name="_Toc237145421"/>
      <w:bookmarkStart w:id="1897" w:name="_Toc237145778"/>
      <w:bookmarkStart w:id="1898" w:name="_Toc244870833"/>
      <w:bookmarkStart w:id="1899" w:name="_Toc260646673"/>
      <w:bookmarkStart w:id="1900" w:name="_Toc469392138"/>
      <w:r>
        <w:t>Using the Technique</w:t>
      </w:r>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p>
    <w:p w:rsidR="00FB789F" w:rsidRDefault="00FB789F">
      <w:pPr>
        <w:pStyle w:val="PlainText"/>
        <w:spacing w:after="120"/>
        <w:jc w:val="both"/>
        <w:rPr>
          <w:rFonts w:ascii="Times New Roman" w:hAnsi="Times New Roman"/>
          <w:sz w:val="24"/>
        </w:rPr>
      </w:pPr>
      <w:r>
        <w:rPr>
          <w:rFonts w:ascii="Times New Roman" w:hAnsi="Times New Roman"/>
          <w:sz w:val="24"/>
        </w:rPr>
        <w:t>The spectrum to be enhanced should be processed normally using SpinWorks.  Pay particular attention to phasing and baseline.  If the acquisition time is considerably longer than the effective T</w:t>
      </w:r>
      <w:r>
        <w:rPr>
          <w:rFonts w:ascii="Times New Roman" w:hAnsi="Times New Roman"/>
          <w:sz w:val="24"/>
          <w:vertAlign w:val="subscript"/>
        </w:rPr>
        <w:t>2</w:t>
      </w:r>
      <w:r>
        <w:rPr>
          <w:rFonts w:ascii="Times New Roman" w:hAnsi="Times New Roman"/>
          <w:sz w:val="24"/>
        </w:rPr>
        <w:t xml:space="preserve">, some EM is appropriate to optimize the signal to noise ratio without excessively broadening the peaks. If an observed mask peak is being used, record its frequency or shift.  </w:t>
      </w:r>
    </w:p>
    <w:p w:rsidR="00FB789F" w:rsidRDefault="00FB789F">
      <w:pPr>
        <w:pStyle w:val="PlainText"/>
        <w:tabs>
          <w:tab w:val="left" w:pos="2880"/>
        </w:tabs>
        <w:spacing w:after="120"/>
        <w:jc w:val="both"/>
        <w:rPr>
          <w:rFonts w:ascii="Times New Roman" w:hAnsi="Times New Roman"/>
          <w:sz w:val="24"/>
        </w:rPr>
      </w:pPr>
      <w:r>
        <w:rPr>
          <w:rFonts w:ascii="Times New Roman" w:hAnsi="Times New Roman"/>
          <w:sz w:val="24"/>
        </w:rPr>
        <w:t xml:space="preserve">Before using the enhancement package, there are a number of parameters that must be set.  These can be set in the </w:t>
      </w:r>
      <w:r>
        <w:rPr>
          <w:rFonts w:ascii="Arial" w:hAnsi="Arial"/>
          <w:sz w:val="24"/>
        </w:rPr>
        <w:t>Edit HOGWASH Parameters..</w:t>
      </w:r>
      <w:r>
        <w:rPr>
          <w:rFonts w:ascii="Times New Roman" w:hAnsi="Times New Roman"/>
          <w:sz w:val="24"/>
        </w:rPr>
        <w:t>.</w:t>
      </w:r>
      <w:r>
        <w:rPr>
          <w:rFonts w:ascii="Times New Roman" w:hAnsi="Times New Roman"/>
          <w:vanish/>
          <w:sz w:val="24"/>
        </w:rPr>
        <w:t xml:space="preserve"> </w:t>
      </w:r>
      <w:r>
        <w:rPr>
          <w:rFonts w:ascii="Times New Roman" w:hAnsi="Times New Roman"/>
          <w:sz w:val="24"/>
        </w:rPr>
        <w:t xml:space="preserve">dialog of the </w:t>
      </w:r>
      <w:r w:rsidR="0041765C">
        <w:rPr>
          <w:rFonts w:ascii="Arial" w:hAnsi="Arial"/>
          <w:sz w:val="24"/>
        </w:rPr>
        <w:t>Edit</w:t>
      </w:r>
      <w:r>
        <w:rPr>
          <w:rFonts w:ascii="Times New Roman" w:hAnsi="Times New Roman"/>
          <w:sz w:val="24"/>
        </w:rPr>
        <w:t xml:space="preserve"> menu:</w:t>
      </w:r>
    </w:p>
    <w:p w:rsidR="00FB789F" w:rsidRDefault="00FB789F" w:rsidP="0036663E">
      <w:pPr>
        <w:pStyle w:val="Heading2"/>
        <w:spacing w:before="240"/>
      </w:pPr>
      <w:bookmarkStart w:id="1901" w:name="_Toc464035572"/>
      <w:bookmarkStart w:id="1902" w:name="_Toc464104500"/>
      <w:bookmarkStart w:id="1903" w:name="_Toc464125670"/>
      <w:bookmarkStart w:id="1904" w:name="_Toc469116110"/>
      <w:bookmarkStart w:id="1905" w:name="_Toc507694413"/>
      <w:bookmarkStart w:id="1906" w:name="_Toc508687687"/>
      <w:bookmarkStart w:id="1907" w:name="_Toc509631905"/>
      <w:bookmarkStart w:id="1908" w:name="_Toc514567557"/>
      <w:bookmarkStart w:id="1909" w:name="_Toc523040712"/>
      <w:bookmarkStart w:id="1910" w:name="_Toc5769130"/>
      <w:bookmarkStart w:id="1911" w:name="_Toc18142669"/>
      <w:bookmarkStart w:id="1912" w:name="_Toc18596407"/>
      <w:bookmarkStart w:id="1913" w:name="_Toc29956571"/>
      <w:bookmarkStart w:id="1914" w:name="_Toc51393621"/>
      <w:bookmarkStart w:id="1915" w:name="_Toc51393854"/>
      <w:bookmarkStart w:id="1916" w:name="_Toc51395758"/>
      <w:bookmarkStart w:id="1917" w:name="_Toc61759140"/>
      <w:bookmarkStart w:id="1918" w:name="_Toc78103811"/>
      <w:bookmarkStart w:id="1919" w:name="_Toc87415549"/>
      <w:bookmarkStart w:id="1920" w:name="_Toc100987687"/>
      <w:bookmarkStart w:id="1921" w:name="_Toc106683711"/>
      <w:bookmarkStart w:id="1922" w:name="_Toc109806280"/>
      <w:bookmarkStart w:id="1923" w:name="_Toc161461938"/>
      <w:bookmarkStart w:id="1924" w:name="_Toc161462799"/>
      <w:bookmarkStart w:id="1925" w:name="_Toc161463448"/>
      <w:bookmarkStart w:id="1926" w:name="_Toc168218707"/>
      <w:bookmarkStart w:id="1927" w:name="_Toc168218909"/>
      <w:bookmarkStart w:id="1928" w:name="_Toc170619605"/>
      <w:bookmarkStart w:id="1929" w:name="_Toc194396637"/>
      <w:bookmarkStart w:id="1930" w:name="_Toc194397143"/>
      <w:bookmarkStart w:id="1931" w:name="_Toc194397332"/>
      <w:bookmarkStart w:id="1932" w:name="_Toc195337985"/>
      <w:bookmarkStart w:id="1933" w:name="_Toc195513535"/>
      <w:bookmarkStart w:id="1934" w:name="_Toc195513639"/>
      <w:bookmarkStart w:id="1935" w:name="_Toc212957076"/>
      <w:bookmarkStart w:id="1936" w:name="_Toc219888040"/>
      <w:bookmarkStart w:id="1937" w:name="_Toc237145422"/>
      <w:bookmarkStart w:id="1938" w:name="_Toc237145779"/>
      <w:bookmarkStart w:id="1939" w:name="_Toc244870834"/>
      <w:bookmarkStart w:id="1940" w:name="_Toc260646674"/>
      <w:bookmarkStart w:id="1941" w:name="_Toc469392139"/>
      <w:r>
        <w:lastRenderedPageBreak/>
        <w:t>Mask Peak Information</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p>
    <w:p w:rsidR="00FB789F" w:rsidRDefault="00FB789F">
      <w:pPr>
        <w:pStyle w:val="PlainText"/>
        <w:spacing w:after="120"/>
        <w:jc w:val="both"/>
        <w:rPr>
          <w:rFonts w:ascii="Times New Roman" w:hAnsi="Times New Roman"/>
          <w:sz w:val="24"/>
        </w:rPr>
      </w:pPr>
      <w:r>
        <w:rPr>
          <w:rFonts w:ascii="Times New Roman" w:hAnsi="Times New Roman"/>
          <w:sz w:val="24"/>
        </w:rPr>
        <w:t xml:space="preserve">When using a synthetic mask peak some degree of trial and error is required.  It is best to start with a fairly narrow mask and increase it until the desired degree of enhancement is obtained. Severe baseline distortion will result from the use of a too-wide mask peak.  For an observed mask peak, enter the position of the peak and the range over which the mask should be defined. This range should be at least 10 times the line width of the mask peak but is limited to 4000 points.  The larger the range, the more slowly the program will execute. </w:t>
      </w:r>
    </w:p>
    <w:p w:rsidR="0057687F" w:rsidRDefault="0057687F">
      <w:pPr>
        <w:pStyle w:val="PlainText"/>
        <w:spacing w:after="120"/>
        <w:jc w:val="both"/>
        <w:rPr>
          <w:rFonts w:ascii="Times New Roman" w:hAnsi="Times New Roman"/>
          <w:sz w:val="24"/>
        </w:rPr>
      </w:pPr>
      <w:r>
        <w:rPr>
          <w:rFonts w:ascii="Times New Roman" w:hAnsi="Times New Roman"/>
          <w:sz w:val="24"/>
        </w:rPr>
        <w:t>You can define the position of the mask peak by defining it with a single cursor before starting the HOGWASH parameter dialog.</w:t>
      </w:r>
    </w:p>
    <w:p w:rsidR="00FB789F" w:rsidRDefault="00FB789F" w:rsidP="0009074A">
      <w:pPr>
        <w:pStyle w:val="Heading2"/>
        <w:spacing w:before="240"/>
      </w:pPr>
      <w:bookmarkStart w:id="1942" w:name="_Toc464035573"/>
      <w:bookmarkStart w:id="1943" w:name="_Toc464104501"/>
      <w:bookmarkStart w:id="1944" w:name="_Toc464125671"/>
      <w:bookmarkStart w:id="1945" w:name="_Toc469116111"/>
      <w:bookmarkStart w:id="1946" w:name="_Toc507694414"/>
      <w:bookmarkStart w:id="1947" w:name="_Toc508687688"/>
      <w:bookmarkStart w:id="1948" w:name="_Toc509631906"/>
      <w:bookmarkStart w:id="1949" w:name="_Toc514567558"/>
      <w:bookmarkStart w:id="1950" w:name="_Toc523040713"/>
      <w:bookmarkStart w:id="1951" w:name="_Toc5769131"/>
      <w:bookmarkStart w:id="1952" w:name="_Toc18142670"/>
      <w:bookmarkStart w:id="1953" w:name="_Toc18596408"/>
      <w:bookmarkStart w:id="1954" w:name="_Toc29956572"/>
      <w:bookmarkStart w:id="1955" w:name="_Toc51393622"/>
      <w:bookmarkStart w:id="1956" w:name="_Toc51393855"/>
      <w:bookmarkStart w:id="1957" w:name="_Toc51395759"/>
      <w:bookmarkStart w:id="1958" w:name="_Toc61759141"/>
      <w:bookmarkStart w:id="1959" w:name="_Toc78103812"/>
      <w:bookmarkStart w:id="1960" w:name="_Toc87415550"/>
      <w:bookmarkStart w:id="1961" w:name="_Toc100987688"/>
      <w:bookmarkStart w:id="1962" w:name="_Toc106683712"/>
      <w:bookmarkStart w:id="1963" w:name="_Toc109806281"/>
      <w:bookmarkStart w:id="1964" w:name="_Toc161461939"/>
      <w:bookmarkStart w:id="1965" w:name="_Toc161462800"/>
      <w:bookmarkStart w:id="1966" w:name="_Toc161463449"/>
      <w:bookmarkStart w:id="1967" w:name="_Toc168218708"/>
      <w:bookmarkStart w:id="1968" w:name="_Toc168218910"/>
      <w:bookmarkStart w:id="1969" w:name="_Toc170619606"/>
      <w:bookmarkStart w:id="1970" w:name="_Toc194396638"/>
      <w:bookmarkStart w:id="1971" w:name="_Toc194397144"/>
      <w:bookmarkStart w:id="1972" w:name="_Toc194397333"/>
      <w:bookmarkStart w:id="1973" w:name="_Toc195337986"/>
      <w:bookmarkStart w:id="1974" w:name="_Toc195513536"/>
      <w:bookmarkStart w:id="1975" w:name="_Toc195513640"/>
      <w:bookmarkStart w:id="1976" w:name="_Toc212957077"/>
      <w:bookmarkStart w:id="1977" w:name="_Toc219888041"/>
      <w:bookmarkStart w:id="1978" w:name="_Toc237145423"/>
      <w:bookmarkStart w:id="1979" w:name="_Toc237145780"/>
      <w:bookmarkStart w:id="1980" w:name="_Toc244870835"/>
      <w:bookmarkStart w:id="1981" w:name="_Toc260646675"/>
      <w:bookmarkStart w:id="1982" w:name="_Toc469392140"/>
      <w:r>
        <w:t>Loop Gain and Threshold</w:t>
      </w:r>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r>
        <w:t xml:space="preserve"> </w:t>
      </w:r>
    </w:p>
    <w:p w:rsidR="00FB789F" w:rsidRDefault="00FB789F">
      <w:pPr>
        <w:pStyle w:val="PlainText"/>
        <w:spacing w:after="120"/>
        <w:jc w:val="both"/>
        <w:rPr>
          <w:rFonts w:ascii="Times New Roman" w:hAnsi="Times New Roman"/>
          <w:sz w:val="24"/>
        </w:rPr>
      </w:pPr>
      <w:r>
        <w:rPr>
          <w:rFonts w:ascii="Times New Roman" w:hAnsi="Times New Roman"/>
          <w:sz w:val="24"/>
        </w:rPr>
        <w:t>Typical values for the loop-gain (</w:t>
      </w:r>
      <w:r>
        <w:rPr>
          <w:rFonts w:ascii="Times New Roman" w:hAnsi="Times New Roman"/>
          <w:sz w:val="24"/>
        </w:rPr>
        <w:sym w:font="Symbol" w:char="F067"/>
      </w:r>
      <w:r>
        <w:rPr>
          <w:rFonts w:ascii="Times New Roman" w:hAnsi="Times New Roman"/>
          <w:sz w:val="24"/>
        </w:rPr>
        <w:t>) are less than 0.03, with 0.01 usually giving good results.  Smaller values are better but slower.  The termination threshold is defined as a fraction of the tallest peak in the region being enhanced.  The threshold value depends on the dynamic range of the spectrum, and should be above the noise level - otherwise the program will attempt to synthesize the baseline noise.  A threshold value just above the noise level is usually appropriate. The default value of 0.01 works well in most cases provided that the signal to noise ratio is good.</w:t>
      </w:r>
    </w:p>
    <w:p w:rsidR="00FB789F" w:rsidRDefault="00FB789F" w:rsidP="0009074A">
      <w:pPr>
        <w:pStyle w:val="Heading2"/>
        <w:spacing w:before="240"/>
      </w:pPr>
      <w:bookmarkStart w:id="1983" w:name="_Toc464035574"/>
      <w:bookmarkStart w:id="1984" w:name="_Toc464104502"/>
      <w:bookmarkStart w:id="1985" w:name="_Toc464125672"/>
      <w:bookmarkStart w:id="1986" w:name="_Toc469116112"/>
      <w:bookmarkStart w:id="1987" w:name="_Toc507694415"/>
      <w:bookmarkStart w:id="1988" w:name="_Toc508687689"/>
      <w:bookmarkStart w:id="1989" w:name="_Toc509631907"/>
      <w:bookmarkStart w:id="1990" w:name="_Toc514567559"/>
      <w:bookmarkStart w:id="1991" w:name="_Toc523040714"/>
      <w:bookmarkStart w:id="1992" w:name="_Toc5769132"/>
      <w:bookmarkStart w:id="1993" w:name="_Toc18142671"/>
      <w:bookmarkStart w:id="1994" w:name="_Toc18596409"/>
      <w:bookmarkStart w:id="1995" w:name="_Toc29956573"/>
      <w:bookmarkStart w:id="1996" w:name="_Toc51393623"/>
      <w:bookmarkStart w:id="1997" w:name="_Toc51393856"/>
      <w:bookmarkStart w:id="1998" w:name="_Toc51395760"/>
      <w:bookmarkStart w:id="1999" w:name="_Toc61759142"/>
      <w:bookmarkStart w:id="2000" w:name="_Toc78103813"/>
      <w:bookmarkStart w:id="2001" w:name="_Toc87415551"/>
      <w:bookmarkStart w:id="2002" w:name="_Toc100987689"/>
      <w:bookmarkStart w:id="2003" w:name="_Toc106683713"/>
      <w:bookmarkStart w:id="2004" w:name="_Toc109806282"/>
      <w:bookmarkStart w:id="2005" w:name="_Toc161461940"/>
      <w:bookmarkStart w:id="2006" w:name="_Toc161462801"/>
      <w:bookmarkStart w:id="2007" w:name="_Toc161463450"/>
      <w:bookmarkStart w:id="2008" w:name="_Toc168218709"/>
      <w:bookmarkStart w:id="2009" w:name="_Toc168218911"/>
      <w:bookmarkStart w:id="2010" w:name="_Toc170619607"/>
      <w:bookmarkStart w:id="2011" w:name="_Toc194396639"/>
      <w:bookmarkStart w:id="2012" w:name="_Toc194397145"/>
      <w:bookmarkStart w:id="2013" w:name="_Toc194397334"/>
      <w:bookmarkStart w:id="2014" w:name="_Toc195337987"/>
      <w:bookmarkStart w:id="2015" w:name="_Toc195513537"/>
      <w:bookmarkStart w:id="2016" w:name="_Toc195513641"/>
      <w:bookmarkStart w:id="2017" w:name="_Toc212957078"/>
      <w:bookmarkStart w:id="2018" w:name="_Toc219888042"/>
      <w:bookmarkStart w:id="2019" w:name="_Toc237145424"/>
      <w:bookmarkStart w:id="2020" w:name="_Toc237145781"/>
      <w:bookmarkStart w:id="2021" w:name="_Toc244870836"/>
      <w:bookmarkStart w:id="2022" w:name="_Toc260646676"/>
      <w:bookmarkStart w:id="2023" w:name="_Toc469392141"/>
      <w:r>
        <w:t>The Reconstruction Line Width</w:t>
      </w:r>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p>
    <w:p w:rsidR="00FB789F" w:rsidRDefault="00FB789F">
      <w:pPr>
        <w:pStyle w:val="PlainText"/>
        <w:spacing w:after="120"/>
        <w:jc w:val="both"/>
        <w:rPr>
          <w:rFonts w:ascii="Times New Roman" w:hAnsi="Times New Roman"/>
          <w:sz w:val="24"/>
        </w:rPr>
      </w:pPr>
      <w:r>
        <w:rPr>
          <w:rFonts w:ascii="Times New Roman" w:hAnsi="Times New Roman"/>
          <w:sz w:val="24"/>
        </w:rPr>
        <w:t>This is another variable that often requires some experimentation.  It must be several times the digital resolution, however.  A value 3 to 5 times narrower than the mask peak half-height width seems to give good results.  Too high a value will result is insufficient enhancement.  Too low a value may introduce false structure into the spectrum.</w:t>
      </w:r>
    </w:p>
    <w:p w:rsidR="00FB789F" w:rsidRDefault="00FB789F" w:rsidP="0009074A">
      <w:pPr>
        <w:pStyle w:val="Heading2"/>
        <w:spacing w:before="240"/>
      </w:pPr>
      <w:bookmarkStart w:id="2024" w:name="_Toc464035575"/>
      <w:bookmarkStart w:id="2025" w:name="_Toc464104503"/>
      <w:bookmarkStart w:id="2026" w:name="_Toc464125673"/>
      <w:bookmarkStart w:id="2027" w:name="_Toc469116113"/>
      <w:bookmarkStart w:id="2028" w:name="_Toc507694416"/>
      <w:bookmarkStart w:id="2029" w:name="_Toc508687690"/>
      <w:bookmarkStart w:id="2030" w:name="_Toc509631908"/>
      <w:bookmarkStart w:id="2031" w:name="_Toc514567560"/>
      <w:bookmarkStart w:id="2032" w:name="_Toc523040715"/>
      <w:bookmarkStart w:id="2033" w:name="_Toc5769133"/>
      <w:bookmarkStart w:id="2034" w:name="_Toc18142672"/>
      <w:bookmarkStart w:id="2035" w:name="_Toc18596410"/>
      <w:bookmarkStart w:id="2036" w:name="_Toc29956574"/>
      <w:bookmarkStart w:id="2037" w:name="_Toc51393624"/>
      <w:bookmarkStart w:id="2038" w:name="_Toc51393857"/>
      <w:bookmarkStart w:id="2039" w:name="_Toc51395761"/>
      <w:bookmarkStart w:id="2040" w:name="_Toc61759143"/>
      <w:bookmarkStart w:id="2041" w:name="_Toc78103814"/>
      <w:bookmarkStart w:id="2042" w:name="_Toc87415552"/>
      <w:bookmarkStart w:id="2043" w:name="_Toc100987690"/>
      <w:bookmarkStart w:id="2044" w:name="_Toc106683714"/>
      <w:bookmarkStart w:id="2045" w:name="_Toc109806283"/>
      <w:bookmarkStart w:id="2046" w:name="_Toc161461941"/>
      <w:bookmarkStart w:id="2047" w:name="_Toc161462802"/>
      <w:bookmarkStart w:id="2048" w:name="_Toc161463451"/>
      <w:bookmarkStart w:id="2049" w:name="_Toc168218710"/>
      <w:bookmarkStart w:id="2050" w:name="_Toc168218912"/>
      <w:bookmarkStart w:id="2051" w:name="_Toc170619608"/>
      <w:bookmarkStart w:id="2052" w:name="_Toc194396640"/>
      <w:bookmarkStart w:id="2053" w:name="_Toc194397146"/>
      <w:bookmarkStart w:id="2054" w:name="_Toc194397335"/>
      <w:bookmarkStart w:id="2055" w:name="_Toc195337988"/>
      <w:bookmarkStart w:id="2056" w:name="_Toc195513538"/>
      <w:bookmarkStart w:id="2057" w:name="_Toc195513642"/>
      <w:bookmarkStart w:id="2058" w:name="_Toc212957079"/>
      <w:bookmarkStart w:id="2059" w:name="_Toc219888043"/>
      <w:bookmarkStart w:id="2060" w:name="_Toc237145425"/>
      <w:bookmarkStart w:id="2061" w:name="_Toc237145782"/>
      <w:bookmarkStart w:id="2062" w:name="_Toc244870837"/>
      <w:bookmarkStart w:id="2063" w:name="_Toc260646677"/>
      <w:bookmarkStart w:id="2064" w:name="_Toc469392142"/>
      <w:r>
        <w:t>Starting the Calculation</w:t>
      </w:r>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p>
    <w:p w:rsidR="00FB789F" w:rsidRDefault="00FB789F">
      <w:pPr>
        <w:pStyle w:val="PlainText"/>
        <w:spacing w:after="120"/>
        <w:jc w:val="both"/>
        <w:rPr>
          <w:rFonts w:ascii="Times New Roman" w:hAnsi="Times New Roman"/>
          <w:sz w:val="24"/>
        </w:rPr>
      </w:pPr>
      <w:r>
        <w:rPr>
          <w:rFonts w:ascii="Times New Roman" w:hAnsi="Times New Roman"/>
          <w:sz w:val="24"/>
        </w:rPr>
        <w:t>The enhancement is started from</w:t>
      </w:r>
      <w:r w:rsidR="00B07CBC">
        <w:rPr>
          <w:rFonts w:ascii="Times New Roman" w:hAnsi="Times New Roman"/>
          <w:sz w:val="24"/>
        </w:rPr>
        <w:t xml:space="preserve"> the</w:t>
      </w:r>
      <w:r>
        <w:rPr>
          <w:rFonts w:ascii="Times New Roman" w:hAnsi="Times New Roman"/>
          <w:sz w:val="24"/>
        </w:rPr>
        <w:t xml:space="preserve"> </w:t>
      </w:r>
      <w:r>
        <w:rPr>
          <w:rFonts w:ascii="Arial" w:hAnsi="Arial"/>
          <w:sz w:val="24"/>
        </w:rPr>
        <w:t>Processing</w:t>
      </w:r>
      <w:r>
        <w:rPr>
          <w:rFonts w:ascii="Times New Roman" w:hAnsi="Times New Roman"/>
          <w:sz w:val="24"/>
        </w:rPr>
        <w:t xml:space="preserve"> menu. </w:t>
      </w:r>
      <w:r>
        <w:rPr>
          <w:rFonts w:ascii="Times New Roman" w:hAnsi="Times New Roman"/>
          <w:i/>
          <w:sz w:val="24"/>
        </w:rPr>
        <w:t>The enhancement is only applied to the displayed region of the spectrum</w:t>
      </w:r>
      <w:r>
        <w:rPr>
          <w:rFonts w:ascii="Times New Roman" w:hAnsi="Times New Roman"/>
          <w:sz w:val="24"/>
        </w:rPr>
        <w:t xml:space="preserve">.  If other regions of the spectrum are to be enhanced, then they can be done serially, avoiding the need to apply the enhancement to baseline or uninteresting portions of the spectrum.  If the procedure, for whatever reason, messes-up the spectrum, it will be necessary to re-process the FID. (e.g. with the </w:t>
      </w:r>
      <w:r w:rsidR="00AD3594">
        <w:rPr>
          <w:rFonts w:ascii="Arial" w:hAnsi="Arial"/>
          <w:sz w:val="24"/>
        </w:rPr>
        <w:t xml:space="preserve">Process </w:t>
      </w:r>
      <w:r w:rsidR="00AD3594">
        <w:rPr>
          <w:rFonts w:ascii="Times New Roman" w:hAnsi="Times New Roman"/>
          <w:sz w:val="24"/>
        </w:rPr>
        <w:t>button</w:t>
      </w:r>
      <w:r>
        <w:rPr>
          <w:rFonts w:ascii="Times New Roman" w:hAnsi="Times New Roman"/>
          <w:sz w:val="24"/>
        </w:rPr>
        <w:t xml:space="preserve"> or with the </w:t>
      </w:r>
      <w:r w:rsidR="00AD3594" w:rsidRPr="00AD3594">
        <w:rPr>
          <w:rFonts w:ascii="Arial" w:hAnsi="Arial" w:cs="Arial"/>
          <w:sz w:val="24"/>
        </w:rPr>
        <w:t>Processing</w:t>
      </w:r>
      <w:r w:rsidR="00AD3594">
        <w:rPr>
          <w:rFonts w:ascii="Times New Roman" w:hAnsi="Times New Roman"/>
          <w:sz w:val="24"/>
        </w:rPr>
        <w:t xml:space="preserve"> menu</w:t>
      </w:r>
      <w:r>
        <w:rPr>
          <w:rFonts w:ascii="Times New Roman" w:hAnsi="Times New Roman"/>
          <w:sz w:val="24"/>
        </w:rPr>
        <w:t>).</w:t>
      </w:r>
    </w:p>
    <w:p w:rsidR="00FB789F" w:rsidRDefault="00FB789F" w:rsidP="0009074A">
      <w:pPr>
        <w:pStyle w:val="Heading2"/>
        <w:spacing w:before="240"/>
      </w:pPr>
      <w:bookmarkStart w:id="2065" w:name="_Toc464035576"/>
      <w:bookmarkStart w:id="2066" w:name="_Toc464104504"/>
      <w:bookmarkStart w:id="2067" w:name="_Toc464125674"/>
      <w:bookmarkStart w:id="2068" w:name="_Toc469116114"/>
      <w:bookmarkStart w:id="2069" w:name="_Toc507694417"/>
      <w:bookmarkStart w:id="2070" w:name="_Toc508687691"/>
      <w:bookmarkStart w:id="2071" w:name="_Toc509631909"/>
      <w:bookmarkStart w:id="2072" w:name="_Toc514567561"/>
      <w:bookmarkStart w:id="2073" w:name="_Toc523040716"/>
      <w:bookmarkStart w:id="2074" w:name="_Toc5769134"/>
      <w:bookmarkStart w:id="2075" w:name="_Toc18142673"/>
      <w:bookmarkStart w:id="2076" w:name="_Toc18596411"/>
      <w:bookmarkStart w:id="2077" w:name="_Toc29956575"/>
      <w:bookmarkStart w:id="2078" w:name="_Toc51393625"/>
      <w:bookmarkStart w:id="2079" w:name="_Toc51393858"/>
      <w:bookmarkStart w:id="2080" w:name="_Toc51395762"/>
      <w:bookmarkStart w:id="2081" w:name="_Toc61759144"/>
      <w:bookmarkStart w:id="2082" w:name="_Toc78103815"/>
      <w:bookmarkStart w:id="2083" w:name="_Toc87415553"/>
      <w:bookmarkStart w:id="2084" w:name="_Toc100987691"/>
      <w:bookmarkStart w:id="2085" w:name="_Toc106683715"/>
      <w:bookmarkStart w:id="2086" w:name="_Toc109806284"/>
      <w:bookmarkStart w:id="2087" w:name="_Toc161461942"/>
      <w:bookmarkStart w:id="2088" w:name="_Toc161462803"/>
      <w:bookmarkStart w:id="2089" w:name="_Toc161463452"/>
      <w:bookmarkStart w:id="2090" w:name="_Toc168218711"/>
      <w:bookmarkStart w:id="2091" w:name="_Toc168218913"/>
      <w:bookmarkStart w:id="2092" w:name="_Toc170619609"/>
      <w:bookmarkStart w:id="2093" w:name="_Toc194396641"/>
      <w:bookmarkStart w:id="2094" w:name="_Toc194397147"/>
      <w:bookmarkStart w:id="2095" w:name="_Toc194397336"/>
      <w:bookmarkStart w:id="2096" w:name="_Toc195337989"/>
      <w:bookmarkStart w:id="2097" w:name="_Toc195513539"/>
      <w:bookmarkStart w:id="2098" w:name="_Toc195513643"/>
      <w:bookmarkStart w:id="2099" w:name="_Toc212957080"/>
      <w:bookmarkStart w:id="2100" w:name="_Toc219888044"/>
      <w:bookmarkStart w:id="2101" w:name="_Toc237145426"/>
      <w:bookmarkStart w:id="2102" w:name="_Toc237145783"/>
      <w:bookmarkStart w:id="2103" w:name="_Toc244870838"/>
      <w:bookmarkStart w:id="2104" w:name="_Toc260646678"/>
      <w:bookmarkStart w:id="2105" w:name="_Toc469392143"/>
      <w:r>
        <w:t>Saving Enhanced Spectra</w:t>
      </w:r>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p>
    <w:p w:rsidR="00FB789F" w:rsidRDefault="00FB789F">
      <w:pPr>
        <w:pStyle w:val="PlainText"/>
        <w:spacing w:after="120"/>
        <w:jc w:val="both"/>
        <w:rPr>
          <w:rFonts w:ascii="Times New Roman" w:hAnsi="Times New Roman"/>
          <w:sz w:val="24"/>
        </w:rPr>
      </w:pPr>
      <w:r>
        <w:rPr>
          <w:rFonts w:ascii="Times New Roman" w:hAnsi="Times New Roman"/>
          <w:sz w:val="24"/>
        </w:rPr>
        <w:t>Enhanced processed spectra can be saved in JCAMP-DX</w:t>
      </w:r>
      <w:r>
        <w:rPr>
          <w:rFonts w:ascii="Times New Roman" w:hAnsi="Times New Roman"/>
          <w:sz w:val="24"/>
        </w:rPr>
        <w:fldChar w:fldCharType="begin"/>
      </w:r>
      <w:r>
        <w:instrText xml:space="preserve"> XE "JCAMP-DX" </w:instrText>
      </w:r>
      <w:r>
        <w:rPr>
          <w:rFonts w:ascii="Times New Roman" w:hAnsi="Times New Roman"/>
          <w:sz w:val="24"/>
        </w:rPr>
        <w:fldChar w:fldCharType="end"/>
      </w:r>
      <w:r>
        <w:rPr>
          <w:rFonts w:ascii="Times New Roman" w:hAnsi="Times New Roman"/>
          <w:sz w:val="24"/>
        </w:rPr>
        <w:t xml:space="preserve"> </w:t>
      </w:r>
      <w:r w:rsidR="003A26C8">
        <w:rPr>
          <w:rFonts w:ascii="Times New Roman" w:hAnsi="Times New Roman"/>
          <w:sz w:val="24"/>
        </w:rPr>
        <w:t xml:space="preserve">or SpinWorks native format </w:t>
      </w:r>
      <w:r>
        <w:rPr>
          <w:rFonts w:ascii="Times New Roman" w:hAnsi="Times New Roman"/>
          <w:sz w:val="24"/>
        </w:rPr>
        <w:t>with the appropriate command</w:t>
      </w:r>
      <w:r w:rsidR="003A26C8">
        <w:rPr>
          <w:rFonts w:ascii="Times New Roman" w:hAnsi="Times New Roman"/>
          <w:sz w:val="24"/>
        </w:rPr>
        <w:t>s</w:t>
      </w:r>
      <w:r>
        <w:rPr>
          <w:rFonts w:ascii="Times New Roman" w:hAnsi="Times New Roman"/>
          <w:sz w:val="24"/>
        </w:rPr>
        <w:t xml:space="preserve"> in the</w:t>
      </w:r>
      <w:r>
        <w:rPr>
          <w:rFonts w:ascii="Arial" w:hAnsi="Arial"/>
          <w:sz w:val="24"/>
        </w:rPr>
        <w:t xml:space="preserve"> File</w:t>
      </w:r>
      <w:r>
        <w:rPr>
          <w:rFonts w:ascii="Times New Roman" w:hAnsi="Times New Roman"/>
          <w:sz w:val="24"/>
        </w:rPr>
        <w:t xml:space="preserve"> menu. Enhanced spectra are also saved in SpinWorks format if the auto save feature is turned on (</w:t>
      </w:r>
      <w:r>
        <w:rPr>
          <w:rFonts w:ascii="Arial" w:hAnsi="Arial"/>
          <w:sz w:val="24"/>
        </w:rPr>
        <w:t>Set Preferences…</w:t>
      </w:r>
      <w:r>
        <w:rPr>
          <w:rFonts w:ascii="Times New Roman" w:hAnsi="Times New Roman"/>
          <w:sz w:val="24"/>
        </w:rPr>
        <w:t xml:space="preserve"> selection in the </w:t>
      </w:r>
      <w:r>
        <w:rPr>
          <w:rFonts w:ascii="Arial" w:hAnsi="Arial"/>
          <w:sz w:val="24"/>
        </w:rPr>
        <w:t>Options</w:t>
      </w:r>
      <w:r>
        <w:rPr>
          <w:rFonts w:ascii="Times New Roman" w:hAnsi="Times New Roman"/>
          <w:sz w:val="24"/>
        </w:rPr>
        <w:t xml:space="preserve"> menu)</w:t>
      </w:r>
    </w:p>
    <w:p w:rsidR="00FB789F" w:rsidRDefault="00FB789F" w:rsidP="0009074A">
      <w:pPr>
        <w:pStyle w:val="Heading2"/>
        <w:spacing w:before="240"/>
      </w:pPr>
      <w:bookmarkStart w:id="2106" w:name="_Toc464035577"/>
      <w:bookmarkStart w:id="2107" w:name="_Toc464104505"/>
      <w:bookmarkStart w:id="2108" w:name="_Toc464125675"/>
      <w:bookmarkStart w:id="2109" w:name="_Toc469116115"/>
      <w:bookmarkStart w:id="2110" w:name="_Toc507694418"/>
      <w:bookmarkStart w:id="2111" w:name="_Toc508687692"/>
      <w:bookmarkStart w:id="2112" w:name="_Toc509631910"/>
      <w:bookmarkStart w:id="2113" w:name="_Toc514567562"/>
      <w:bookmarkStart w:id="2114" w:name="_Toc523040717"/>
      <w:bookmarkStart w:id="2115" w:name="_Toc5769135"/>
      <w:bookmarkStart w:id="2116" w:name="_Toc18142674"/>
      <w:bookmarkStart w:id="2117" w:name="_Toc18596412"/>
      <w:bookmarkStart w:id="2118" w:name="_Toc29956576"/>
      <w:bookmarkStart w:id="2119" w:name="_Toc51393626"/>
      <w:bookmarkStart w:id="2120" w:name="_Toc51393859"/>
      <w:bookmarkStart w:id="2121" w:name="_Toc51395763"/>
      <w:bookmarkStart w:id="2122" w:name="_Toc61759145"/>
      <w:bookmarkStart w:id="2123" w:name="_Toc78103816"/>
      <w:bookmarkStart w:id="2124" w:name="_Toc87415554"/>
      <w:bookmarkStart w:id="2125" w:name="_Toc100987692"/>
      <w:bookmarkStart w:id="2126" w:name="_Toc106683716"/>
      <w:bookmarkStart w:id="2127" w:name="_Toc109806285"/>
      <w:bookmarkStart w:id="2128" w:name="_Toc161461943"/>
      <w:bookmarkStart w:id="2129" w:name="_Toc161462804"/>
      <w:bookmarkStart w:id="2130" w:name="_Toc161463453"/>
      <w:bookmarkStart w:id="2131" w:name="_Toc168218712"/>
      <w:bookmarkStart w:id="2132" w:name="_Toc168218914"/>
      <w:bookmarkStart w:id="2133" w:name="_Toc170619610"/>
      <w:bookmarkStart w:id="2134" w:name="_Toc194396642"/>
      <w:bookmarkStart w:id="2135" w:name="_Toc194397148"/>
      <w:bookmarkStart w:id="2136" w:name="_Toc194397337"/>
      <w:bookmarkStart w:id="2137" w:name="_Toc195337990"/>
      <w:bookmarkStart w:id="2138" w:name="_Toc195513540"/>
      <w:bookmarkStart w:id="2139" w:name="_Toc195513644"/>
      <w:bookmarkStart w:id="2140" w:name="_Toc212957081"/>
      <w:bookmarkStart w:id="2141" w:name="_Toc219888045"/>
      <w:bookmarkStart w:id="2142" w:name="_Toc237145427"/>
      <w:bookmarkStart w:id="2143" w:name="_Toc237145784"/>
      <w:bookmarkStart w:id="2144" w:name="_Toc244870839"/>
      <w:bookmarkStart w:id="2145" w:name="_Toc260646679"/>
      <w:bookmarkStart w:id="2146" w:name="_Toc469392144"/>
      <w:r>
        <w:t>Speed</w:t>
      </w:r>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p>
    <w:p w:rsidR="007A429D" w:rsidRPr="007A429D" w:rsidRDefault="00FB789F" w:rsidP="007A429D">
      <w:pPr>
        <w:pStyle w:val="Caption"/>
        <w:jc w:val="both"/>
        <w:rPr>
          <w:sz w:val="20"/>
        </w:rPr>
      </w:pPr>
      <w:r>
        <w:t>Typical calculation times are from a few seconds to a few minutes, depending on the problem and the computer used.</w:t>
      </w:r>
      <w:r w:rsidR="007A429D">
        <w:t xml:space="preserve">  The figure below shows </w:t>
      </w:r>
      <w:r w:rsidR="007A429D" w:rsidRPr="007A429D">
        <w:t>HOGWASH</w:t>
      </w:r>
      <w:r w:rsidR="007A429D" w:rsidRPr="007A429D">
        <w:fldChar w:fldCharType="begin"/>
      </w:r>
      <w:r w:rsidR="007A429D" w:rsidRPr="007A429D">
        <w:instrText xml:space="preserve"> XE "HOGWASH (1D):example" </w:instrText>
      </w:r>
      <w:r w:rsidR="007A429D" w:rsidRPr="007A429D">
        <w:fldChar w:fldCharType="end"/>
      </w:r>
      <w:r w:rsidR="007A429D" w:rsidRPr="007A429D">
        <w:t xml:space="preserve"> processing of a fluorosugar </w:t>
      </w:r>
      <w:r w:rsidR="007A429D" w:rsidRPr="007A429D">
        <w:lastRenderedPageBreak/>
        <w:t>spectrum</w:t>
      </w:r>
      <w:r w:rsidR="007A429D">
        <w:t xml:space="preserve"> with:</w:t>
      </w:r>
      <w:r w:rsidR="007A429D" w:rsidRPr="007A429D">
        <w:t xml:space="preserve"> loop gain = 0.02, threshold = 0.01, reconstruction linewidth = 0.2 Hz., mask = N-Acetyl peak (1036.5 Hz), mask width =</w:t>
      </w:r>
      <w:r w:rsidR="007A429D">
        <w:t xml:space="preserve"> 20 Hz, zero-filling to 128 k.,</w:t>
      </w:r>
      <w:r w:rsidR="007A429D" w:rsidRPr="007A429D">
        <w:t xml:space="preserve"> </w:t>
      </w:r>
      <w:r w:rsidR="007A429D">
        <w:t>T</w:t>
      </w:r>
      <w:r w:rsidR="007A429D" w:rsidRPr="007A429D">
        <w:t>op: HOGWASH enhancement, middle: GM enhancement, bottom: normal processing (LB</w:t>
      </w:r>
      <w:r w:rsidR="007A429D" w:rsidRPr="007A429D">
        <w:fldChar w:fldCharType="begin"/>
      </w:r>
      <w:r w:rsidR="007A429D" w:rsidRPr="007A429D">
        <w:instrText xml:space="preserve"> XE "LB" </w:instrText>
      </w:r>
      <w:r w:rsidR="007A429D" w:rsidRPr="007A429D">
        <w:fldChar w:fldCharType="end"/>
      </w:r>
      <w:r w:rsidR="007A429D" w:rsidRPr="007A429D">
        <w:t xml:space="preserve"> = 0.2).  This calculation require</w:t>
      </w:r>
      <w:r w:rsidR="00F674B1">
        <w:t>s only a few seconds on a recent computer</w:t>
      </w:r>
      <w:r w:rsidR="007A429D" w:rsidRPr="007A429D">
        <w:t>.</w:t>
      </w:r>
    </w:p>
    <w:p w:rsidR="00FB789F" w:rsidRDefault="00FB789F">
      <w:pPr>
        <w:pStyle w:val="PlainText"/>
        <w:spacing w:after="120"/>
        <w:jc w:val="both"/>
        <w:rPr>
          <w:rFonts w:ascii="Times New Roman" w:hAnsi="Times New Roman"/>
          <w:sz w:val="24"/>
        </w:rPr>
      </w:pPr>
    </w:p>
    <w:p w:rsidR="00FB789F" w:rsidRDefault="00FB789F">
      <w:pPr>
        <w:pStyle w:val="PlainText"/>
        <w:jc w:val="both"/>
        <w:rPr>
          <w:rFonts w:ascii="Times New Roman" w:hAnsi="Times New Roman"/>
          <w:sz w:val="24"/>
        </w:rPr>
      </w:pPr>
    </w:p>
    <w:p w:rsidR="007A429D" w:rsidRDefault="00784C13" w:rsidP="007A429D">
      <w:pPr>
        <w:pStyle w:val="PlainText"/>
        <w:keepNext/>
        <w:jc w:val="both"/>
      </w:pPr>
      <w:r>
        <w:rPr>
          <w:rFonts w:ascii="Times New Roman" w:hAnsi="Times New Roman"/>
          <w:noProof/>
          <w:sz w:val="24"/>
          <w:lang w:val="en-US"/>
        </w:rPr>
        <w:drawing>
          <wp:inline distT="0" distB="0" distL="0" distR="0" wp14:anchorId="373ADFB8" wp14:editId="68A573CD">
            <wp:extent cx="5934075" cy="4095750"/>
            <wp:effectExtent l="0" t="0" r="0" b="0"/>
            <wp:docPr id="72" name="Picture 72" descr="hogw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ogwash"/>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34075" cy="4095750"/>
                    </a:xfrm>
                    <a:prstGeom prst="rect">
                      <a:avLst/>
                    </a:prstGeom>
                    <a:noFill/>
                    <a:ln>
                      <a:noFill/>
                    </a:ln>
                  </pic:spPr>
                </pic:pic>
              </a:graphicData>
            </a:graphic>
          </wp:inline>
        </w:drawing>
      </w:r>
    </w:p>
    <w:p w:rsidR="00FB789F" w:rsidRPr="00C41E94" w:rsidRDefault="007A429D"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532891">
        <w:rPr>
          <w:b/>
          <w:i/>
          <w:noProof/>
        </w:rPr>
        <w:t>27</w:t>
      </w:r>
      <w:r w:rsidRPr="00C41E94">
        <w:rPr>
          <w:b/>
          <w:i/>
        </w:rPr>
        <w:fldChar w:fldCharType="end"/>
      </w:r>
      <w:r w:rsidRPr="00C41E94">
        <w:rPr>
          <w:b/>
          <w:i/>
        </w:rPr>
        <w:t>.</w:t>
      </w:r>
      <w:r w:rsidRPr="00C41E94">
        <w:rPr>
          <w:i/>
        </w:rPr>
        <w:t xml:space="preserve"> </w:t>
      </w:r>
      <w:r w:rsidR="00C41E94">
        <w:rPr>
          <w:i/>
        </w:rPr>
        <w:t xml:space="preserve"> </w:t>
      </w:r>
      <w:r w:rsidRPr="00C41E94">
        <w:rPr>
          <w:i/>
        </w:rPr>
        <w:t>HOGWASH processing of a fluorosugar spectrum.  See text for details.</w:t>
      </w:r>
    </w:p>
    <w:p w:rsidR="00FB789F" w:rsidRDefault="00FB789F" w:rsidP="00CB02F4">
      <w:pPr>
        <w:pStyle w:val="Heading2"/>
        <w:spacing w:before="120"/>
        <w:jc w:val="both"/>
      </w:pPr>
      <w:bookmarkStart w:id="2147" w:name="_Toc29956577"/>
      <w:bookmarkStart w:id="2148" w:name="_Toc51393627"/>
      <w:bookmarkStart w:id="2149" w:name="_Toc51393860"/>
      <w:bookmarkStart w:id="2150" w:name="_Toc51395764"/>
      <w:bookmarkStart w:id="2151" w:name="_Toc61759146"/>
      <w:bookmarkStart w:id="2152" w:name="_Toc78103817"/>
      <w:bookmarkStart w:id="2153" w:name="_Toc87415555"/>
      <w:bookmarkStart w:id="2154" w:name="_Toc100987693"/>
      <w:bookmarkStart w:id="2155" w:name="_Toc106683717"/>
      <w:bookmarkStart w:id="2156" w:name="_Toc109806286"/>
      <w:bookmarkStart w:id="2157" w:name="_Toc161461944"/>
      <w:bookmarkStart w:id="2158" w:name="_Toc161462805"/>
      <w:bookmarkStart w:id="2159" w:name="_Toc161463454"/>
      <w:bookmarkStart w:id="2160" w:name="_Toc168218713"/>
      <w:bookmarkStart w:id="2161" w:name="_Toc168218915"/>
      <w:bookmarkStart w:id="2162" w:name="_Toc170619611"/>
      <w:bookmarkStart w:id="2163" w:name="_Toc194396643"/>
      <w:bookmarkStart w:id="2164" w:name="_Toc194397149"/>
      <w:bookmarkStart w:id="2165" w:name="_Toc194397338"/>
      <w:bookmarkStart w:id="2166" w:name="_Toc195337991"/>
      <w:bookmarkStart w:id="2167" w:name="_Toc195513541"/>
      <w:bookmarkStart w:id="2168" w:name="_Toc195513645"/>
      <w:bookmarkStart w:id="2169" w:name="_Toc212957082"/>
      <w:bookmarkStart w:id="2170" w:name="_Toc219888046"/>
      <w:bookmarkStart w:id="2171" w:name="_Toc237145428"/>
      <w:bookmarkStart w:id="2172" w:name="_Toc237145785"/>
      <w:bookmarkStart w:id="2173" w:name="_Toc244870840"/>
      <w:bookmarkStart w:id="2174" w:name="_Toc260646680"/>
      <w:bookmarkStart w:id="2175" w:name="_Toc469392145"/>
      <w:r>
        <w:t>Application of HOGWASH</w:t>
      </w:r>
      <w:r>
        <w:fldChar w:fldCharType="begin"/>
      </w:r>
      <w:r>
        <w:instrText xml:space="preserve"> XE "HOGWASH:2D" </w:instrText>
      </w:r>
      <w:r>
        <w:fldChar w:fldCharType="end"/>
      </w:r>
      <w:r>
        <w:t xml:space="preserve"> Processing to the Indirect Dimension (F</w:t>
      </w:r>
      <w:r>
        <w:rPr>
          <w:vertAlign w:val="subscript"/>
        </w:rPr>
        <w:t>1</w:t>
      </w:r>
      <w:r>
        <w:t>) of 2D Spectra</w:t>
      </w:r>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p>
    <w:p w:rsidR="00FB789F" w:rsidRDefault="00FB789F">
      <w:pPr>
        <w:spacing w:after="120"/>
        <w:jc w:val="both"/>
      </w:pPr>
      <w:r>
        <w:t>Multidimensional spectra often suffer truncation artifacts</w:t>
      </w:r>
      <w:r>
        <w:fldChar w:fldCharType="begin"/>
      </w:r>
      <w:r>
        <w:instrText xml:space="preserve"> XE "truncation artifacts:removal with 2D HOGWASH" </w:instrText>
      </w:r>
      <w:r>
        <w:fldChar w:fldCharType="end"/>
      </w:r>
      <w:r>
        <w:t xml:space="preserve">  (“sinc wiggles”) resulting from short acquisition times in the indirect dimensions.  The obvious solution of lengthening these acquisition times often results in an unacceptable increase in experiment time, and can decrease the signal to noise ratio.  Apodization, of course, can reduce or eliminate the artifacts at the expense of resolution.  Most NMR processing software includes linear prediction routines to extend the time domain data.  Linear prediction uses a set of coefficients derived from singular value decomposition (SVD) or maximum entropy methods</w:t>
      </w:r>
      <w:r w:rsidR="00AF73C8">
        <w:rPr>
          <w:rStyle w:val="FootnoteReference"/>
        </w:rPr>
        <w:footnoteReference w:id="3"/>
      </w:r>
      <w:r>
        <w:t xml:space="preserve"> (the so-called Burg algorithm) to </w:t>
      </w:r>
      <w:r>
        <w:lastRenderedPageBreak/>
        <w:t>extend the data in the truncated dimensions.  However, “there is no such thing as a free lunch”, and linear prediction can create a number of well documented but not often appreciated problems and artifacts.</w:t>
      </w:r>
      <w:r w:rsidR="00E151EA">
        <w:rPr>
          <w:rStyle w:val="FootnoteReference"/>
        </w:rPr>
        <w:footnoteReference w:id="4"/>
      </w:r>
      <w:r>
        <w:t xml:space="preserve"> The Burg algorithm, in particular, is prone to problems such </w:t>
      </w:r>
      <w:r w:rsidR="007A1547">
        <w:t xml:space="preserve">as </w:t>
      </w:r>
      <w:r>
        <w:t>line splitting (introducing false multiplet structure) and frequency shifting.</w:t>
      </w:r>
    </w:p>
    <w:p w:rsidR="00FB789F" w:rsidRDefault="00FB789F">
      <w:pPr>
        <w:spacing w:after="120"/>
        <w:jc w:val="both"/>
      </w:pPr>
      <w:r>
        <w:t>HOGWASH is modeled on a procedure used to solve an exactly analogous in radio astronomy.  The finite aperture of the radio telescope relative to the wavelength creates artifacts similar to the truncation artifacts seen in multi-dimensional NMR.  In both cases, the instrument lineshape function can be calculated or measured, and can readily be deconvoluted out of the spectrum in a step-wise procedure.   For two-dimensional NMR, the instrument lineshape function can easily be calculated as the Fourier transform of a step function running from 0...t</w:t>
      </w:r>
      <w:r>
        <w:rPr>
          <w:vertAlign w:val="subscript"/>
        </w:rPr>
        <w:t>1</w:t>
      </w:r>
      <w:r>
        <w:t>, as field inhomogeneity usually has little effect for short values of t</w:t>
      </w:r>
      <w:r>
        <w:rPr>
          <w:vertAlign w:val="subscript"/>
        </w:rPr>
        <w:t>1</w:t>
      </w:r>
      <w:r>
        <w:t>.  Any additional apodization can be applied to this function, if desired.  This application of HOGWASH to the removal of truncation artifacts was first proposed by Keeler (</w:t>
      </w:r>
      <w:r>
        <w:rPr>
          <w:i/>
        </w:rPr>
        <w:t>J. Magn. Reson.</w:t>
      </w:r>
      <w:r>
        <w:t xml:space="preserve"> </w:t>
      </w:r>
      <w:r>
        <w:rPr>
          <w:b/>
        </w:rPr>
        <w:t>56</w:t>
      </w:r>
      <w:r>
        <w:t xml:space="preserve">, 463 (1984)) but, until now, the method has not been incorporated into readily available software packages.  Note that other lineshape problems, such as “phase twist”, can be treated with the same method (Shaka </w:t>
      </w:r>
      <w:r>
        <w:rPr>
          <w:i/>
        </w:rPr>
        <w:t>et al</w:t>
      </w:r>
      <w:r>
        <w:t xml:space="preserve">. </w:t>
      </w:r>
      <w:r>
        <w:rPr>
          <w:i/>
        </w:rPr>
        <w:t>J. Magn. Reson.</w:t>
      </w:r>
      <w:r>
        <w:t xml:space="preserve">, </w:t>
      </w:r>
      <w:r>
        <w:rPr>
          <w:b/>
        </w:rPr>
        <w:t>56</w:t>
      </w:r>
      <w:r>
        <w:t>, 294, (1984)).</w:t>
      </w:r>
    </w:p>
    <w:p w:rsidR="00FB789F" w:rsidRDefault="00FB789F" w:rsidP="0009074A">
      <w:pPr>
        <w:pStyle w:val="Heading2"/>
        <w:spacing w:before="240"/>
        <w:jc w:val="both"/>
      </w:pPr>
      <w:bookmarkStart w:id="2176" w:name="_Toc29956578"/>
      <w:bookmarkStart w:id="2177" w:name="_Toc51393628"/>
      <w:bookmarkStart w:id="2178" w:name="_Toc51393861"/>
      <w:bookmarkStart w:id="2179" w:name="_Toc51395765"/>
      <w:bookmarkStart w:id="2180" w:name="_Toc61759147"/>
      <w:bookmarkStart w:id="2181" w:name="_Toc78103818"/>
      <w:bookmarkStart w:id="2182" w:name="_Toc87415556"/>
      <w:bookmarkStart w:id="2183" w:name="_Toc100987694"/>
      <w:bookmarkStart w:id="2184" w:name="_Toc106683718"/>
      <w:bookmarkStart w:id="2185" w:name="_Toc109806287"/>
      <w:bookmarkStart w:id="2186" w:name="_Toc161461945"/>
      <w:bookmarkStart w:id="2187" w:name="_Toc161462806"/>
      <w:bookmarkStart w:id="2188" w:name="_Toc161463455"/>
      <w:bookmarkStart w:id="2189" w:name="_Toc168218714"/>
      <w:bookmarkStart w:id="2190" w:name="_Toc168218916"/>
      <w:bookmarkStart w:id="2191" w:name="_Toc170619612"/>
      <w:bookmarkStart w:id="2192" w:name="_Toc194396644"/>
      <w:bookmarkStart w:id="2193" w:name="_Toc194397150"/>
      <w:bookmarkStart w:id="2194" w:name="_Toc194397339"/>
      <w:bookmarkStart w:id="2195" w:name="_Toc195337992"/>
      <w:bookmarkStart w:id="2196" w:name="_Toc195513542"/>
      <w:bookmarkStart w:id="2197" w:name="_Toc195513646"/>
      <w:bookmarkStart w:id="2198" w:name="_Toc212957083"/>
      <w:bookmarkStart w:id="2199" w:name="_Toc219888047"/>
      <w:bookmarkStart w:id="2200" w:name="_Toc237145429"/>
      <w:bookmarkStart w:id="2201" w:name="_Toc237145786"/>
      <w:bookmarkStart w:id="2202" w:name="_Toc244870841"/>
      <w:bookmarkStart w:id="2203" w:name="_Toc260646681"/>
      <w:bookmarkStart w:id="2204" w:name="_Toc469392146"/>
      <w:r>
        <w:t>2D HOGWASH Parameter Selection</w:t>
      </w:r>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p>
    <w:p w:rsidR="00FB789F" w:rsidRDefault="00FB789F">
      <w:pPr>
        <w:spacing w:after="120"/>
        <w:jc w:val="both"/>
      </w:pPr>
      <w:r>
        <w:t>The optimum parameters for applying HOGWASH to 2D truncation problems are somewhat different than when using the procedure for general 1D resolution enhancement.  The loop gain and termination threshold can be considerably higher.  The peak width used for reconstruction must be larger, on the order of the digital resolution in F</w:t>
      </w:r>
      <w:r>
        <w:rPr>
          <w:vertAlign w:val="subscript"/>
        </w:rPr>
        <w:t>1</w:t>
      </w:r>
      <w:r>
        <w:t>.  The default parameters are appropriate for many situations.  These parameters enable the 2D version of HOGWASH to run considerably faster than the 1D version.  For 2D, the default reconstruction lineshape is Gaussian.  This is primarily a cosmetic choice, as it seems to give nicer 2D contour plots than Lorentzian.</w:t>
      </w:r>
    </w:p>
    <w:p w:rsidR="00FB789F" w:rsidRDefault="00FB789F" w:rsidP="0009074A">
      <w:pPr>
        <w:pStyle w:val="Heading2"/>
        <w:spacing w:before="240"/>
      </w:pPr>
      <w:bookmarkStart w:id="2205" w:name="_Toc29956579"/>
      <w:bookmarkStart w:id="2206" w:name="_Toc51393629"/>
      <w:bookmarkStart w:id="2207" w:name="_Toc51393862"/>
      <w:bookmarkStart w:id="2208" w:name="_Toc51395766"/>
      <w:bookmarkStart w:id="2209" w:name="_Toc61759148"/>
      <w:bookmarkStart w:id="2210" w:name="_Toc78103819"/>
      <w:bookmarkStart w:id="2211" w:name="_Toc87415557"/>
      <w:bookmarkStart w:id="2212" w:name="_Toc100987695"/>
      <w:bookmarkStart w:id="2213" w:name="_Toc106683719"/>
      <w:bookmarkStart w:id="2214" w:name="_Toc109806288"/>
      <w:bookmarkStart w:id="2215" w:name="_Toc161461946"/>
      <w:bookmarkStart w:id="2216" w:name="_Toc161462807"/>
      <w:bookmarkStart w:id="2217" w:name="_Toc161463456"/>
      <w:bookmarkStart w:id="2218" w:name="_Toc168218715"/>
      <w:bookmarkStart w:id="2219" w:name="_Toc168218917"/>
      <w:bookmarkStart w:id="2220" w:name="_Toc170619613"/>
      <w:bookmarkStart w:id="2221" w:name="_Toc194396645"/>
      <w:bookmarkStart w:id="2222" w:name="_Toc194397151"/>
      <w:bookmarkStart w:id="2223" w:name="_Toc194397340"/>
      <w:bookmarkStart w:id="2224" w:name="_Toc195337993"/>
      <w:bookmarkStart w:id="2225" w:name="_Toc195513543"/>
      <w:bookmarkStart w:id="2226" w:name="_Toc195513647"/>
      <w:bookmarkStart w:id="2227" w:name="_Toc212957084"/>
      <w:bookmarkStart w:id="2228" w:name="_Toc219888048"/>
      <w:bookmarkStart w:id="2229" w:name="_Toc237145430"/>
      <w:bookmarkStart w:id="2230" w:name="_Toc237145787"/>
      <w:bookmarkStart w:id="2231" w:name="_Toc244870842"/>
      <w:bookmarkStart w:id="2232" w:name="_Toc260646682"/>
      <w:bookmarkStart w:id="2233" w:name="_Toc469392147"/>
      <w:r>
        <w:t>Using the Technique</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p>
    <w:p w:rsidR="00FB789F" w:rsidRDefault="00FB789F" w:rsidP="00546DC9">
      <w:pPr>
        <w:numPr>
          <w:ilvl w:val="0"/>
          <w:numId w:val="44"/>
        </w:numPr>
        <w:spacing w:after="120"/>
        <w:jc w:val="both"/>
      </w:pPr>
      <w:r>
        <w:t>Process the 2D spectrum with normal window functions and the phasing mode set to none. (</w:t>
      </w:r>
      <w:r>
        <w:rPr>
          <w:rFonts w:ascii="Arial" w:hAnsi="Arial"/>
        </w:rPr>
        <w:t>Edit</w:t>
      </w:r>
      <w:r>
        <w:t xml:space="preserve"> menu, </w:t>
      </w:r>
      <w:r>
        <w:rPr>
          <w:rFonts w:ascii="Arial" w:hAnsi="Arial"/>
        </w:rPr>
        <w:t>Edit 2D Processing Parameters…</w:t>
      </w:r>
      <w:r>
        <w:t>)  Use considerable zero filling in F</w:t>
      </w:r>
      <w:r>
        <w:rPr>
          <w:vertAlign w:val="subscript"/>
        </w:rPr>
        <w:t>1</w:t>
      </w:r>
      <w:r>
        <w:t>.  If the number of time domain points in F</w:t>
      </w:r>
      <w:r>
        <w:rPr>
          <w:vertAlign w:val="subscript"/>
        </w:rPr>
        <w:t>1</w:t>
      </w:r>
      <w:r>
        <w:t xml:space="preserve"> was 256, zero filling to 1K would be reasonable.</w:t>
      </w:r>
    </w:p>
    <w:p w:rsidR="00FB789F" w:rsidRDefault="00FB789F" w:rsidP="00546DC9">
      <w:pPr>
        <w:numPr>
          <w:ilvl w:val="0"/>
          <w:numId w:val="44"/>
        </w:numPr>
        <w:spacing w:after="120"/>
        <w:jc w:val="both"/>
      </w:pPr>
      <w:r>
        <w:t>Phase the spectrum carefully.</w:t>
      </w:r>
    </w:p>
    <w:p w:rsidR="00FB789F" w:rsidRDefault="00FB789F" w:rsidP="00546DC9">
      <w:pPr>
        <w:numPr>
          <w:ilvl w:val="0"/>
          <w:numId w:val="44"/>
        </w:numPr>
        <w:spacing w:after="120"/>
        <w:jc w:val="both"/>
      </w:pPr>
      <w:r>
        <w:t xml:space="preserve">In the </w:t>
      </w:r>
      <w:r>
        <w:rPr>
          <w:rFonts w:ascii="Arial" w:hAnsi="Arial"/>
        </w:rPr>
        <w:t>Edit 2D Processing Parameters…</w:t>
      </w:r>
      <w:r>
        <w:t xml:space="preserve"> dialog, set the phasing mode in both dimensions to </w:t>
      </w:r>
      <w:r>
        <w:rPr>
          <w:rFonts w:ascii="Arial" w:hAnsi="Arial"/>
        </w:rPr>
        <w:t>constants</w:t>
      </w:r>
      <w:r>
        <w:t>, and set the F</w:t>
      </w:r>
      <w:r>
        <w:rPr>
          <w:vertAlign w:val="subscript"/>
        </w:rPr>
        <w:t>1</w:t>
      </w:r>
      <w:r>
        <w:t xml:space="preserve"> window function to </w:t>
      </w:r>
      <w:r>
        <w:rPr>
          <w:rFonts w:ascii="Arial" w:hAnsi="Arial"/>
        </w:rPr>
        <w:t>none</w:t>
      </w:r>
      <w:r>
        <w:t>.  In the F</w:t>
      </w:r>
      <w:r>
        <w:rPr>
          <w:vertAlign w:val="subscript"/>
        </w:rPr>
        <w:t>1</w:t>
      </w:r>
      <w:r>
        <w:t xml:space="preserve"> </w:t>
      </w:r>
      <w:r>
        <w:rPr>
          <w:rFonts w:ascii="Arial" w:hAnsi="Arial"/>
        </w:rPr>
        <w:t>HOGWASH Parameters</w:t>
      </w:r>
      <w:r>
        <w:t xml:space="preserve">, group set the </w:t>
      </w:r>
      <w:r>
        <w:rPr>
          <w:rFonts w:ascii="Arial" w:hAnsi="Arial"/>
        </w:rPr>
        <w:t>Mask Width</w:t>
      </w:r>
      <w:r>
        <w:t xml:space="preserve"> parameter to one half of the F</w:t>
      </w:r>
      <w:r>
        <w:rPr>
          <w:vertAlign w:val="subscript"/>
        </w:rPr>
        <w:t>1</w:t>
      </w:r>
      <w:r>
        <w:t xml:space="preserve"> </w:t>
      </w:r>
      <w:r>
        <w:rPr>
          <w:rFonts w:ascii="Arial" w:hAnsi="Arial"/>
        </w:rPr>
        <w:t>size</w:t>
      </w:r>
      <w:r>
        <w:t xml:space="preserve"> parameter.  The Reconstruction linewidth should be set to approximately the digital resolution (Hz/point) in the F</w:t>
      </w:r>
      <w:r>
        <w:rPr>
          <w:vertAlign w:val="subscript"/>
        </w:rPr>
        <w:t>1</w:t>
      </w:r>
      <w:r>
        <w:t xml:space="preserve"> dimension.  This may be 10 Hz to 20 Hz for an experiment like HSQC, but may be 1 Hz to 5 Hz for a homonuclear correlation experiment such as COSY.</w:t>
      </w:r>
    </w:p>
    <w:p w:rsidR="00FB789F" w:rsidRDefault="00FB789F" w:rsidP="00546DC9">
      <w:pPr>
        <w:numPr>
          <w:ilvl w:val="0"/>
          <w:numId w:val="44"/>
        </w:numPr>
        <w:spacing w:after="120"/>
        <w:jc w:val="both"/>
      </w:pPr>
      <w:r>
        <w:t xml:space="preserve">Process the spectrum in both dimensions.  You should see a phased 2D spectrum with </w:t>
      </w:r>
      <w:r>
        <w:lastRenderedPageBreak/>
        <w:t>truncation artifacts in F</w:t>
      </w:r>
      <w:r>
        <w:rPr>
          <w:vertAlign w:val="subscript"/>
        </w:rPr>
        <w:t>1</w:t>
      </w:r>
      <w:r>
        <w:t>.  Select the region to apply the HOGWASH processing.  This can be the entire spectrum, if desired.  Note that HOGWASH is applied to the entire F</w:t>
      </w:r>
      <w:r>
        <w:rPr>
          <w:vertAlign w:val="subscript"/>
        </w:rPr>
        <w:t>1</w:t>
      </w:r>
      <w:r>
        <w:t xml:space="preserve"> width, but only to the F</w:t>
      </w:r>
      <w:r>
        <w:rPr>
          <w:vertAlign w:val="subscript"/>
        </w:rPr>
        <w:t>2</w:t>
      </w:r>
      <w:r>
        <w:t xml:space="preserve"> region displayed on the screen.</w:t>
      </w:r>
    </w:p>
    <w:p w:rsidR="00FB789F" w:rsidRDefault="00FB789F" w:rsidP="00546DC9">
      <w:pPr>
        <w:numPr>
          <w:ilvl w:val="0"/>
          <w:numId w:val="44"/>
        </w:numPr>
        <w:spacing w:after="120"/>
        <w:jc w:val="both"/>
      </w:pPr>
      <w:r>
        <w:t xml:space="preserve">In the </w:t>
      </w:r>
      <w:r>
        <w:rPr>
          <w:rFonts w:ascii="Arial" w:hAnsi="Arial"/>
        </w:rPr>
        <w:t>2D Processing</w:t>
      </w:r>
      <w:r>
        <w:t xml:space="preserve"> sub-menu of the </w:t>
      </w:r>
      <w:r>
        <w:rPr>
          <w:rFonts w:ascii="Arial" w:hAnsi="Arial"/>
        </w:rPr>
        <w:t>Processing</w:t>
      </w:r>
      <w:r>
        <w:t xml:space="preserve"> menu, select </w:t>
      </w:r>
      <w:r>
        <w:rPr>
          <w:rFonts w:ascii="Arial" w:hAnsi="Arial"/>
        </w:rPr>
        <w:t>HOGWASH F1</w:t>
      </w:r>
      <w:r>
        <w:t>.  The processing can be applied serially to other regions of the spectrum, if desired.</w:t>
      </w:r>
    </w:p>
    <w:p w:rsidR="00FB789F" w:rsidRDefault="00FB789F" w:rsidP="0056675D">
      <w:pPr>
        <w:numPr>
          <w:ilvl w:val="0"/>
          <w:numId w:val="44"/>
        </w:numPr>
        <w:spacing w:after="240"/>
        <w:jc w:val="both"/>
      </w:pPr>
      <w:r>
        <w:t xml:space="preserve">If selection of HOGWASH parameters was not appropriate, it will be necessary to re-process the data (use the </w:t>
      </w:r>
      <w:r>
        <w:rPr>
          <w:rFonts w:ascii="Arial" w:hAnsi="Arial"/>
        </w:rPr>
        <w:t>Both</w:t>
      </w:r>
      <w:r>
        <w:t xml:space="preserve"> button in the </w:t>
      </w:r>
      <w:r>
        <w:rPr>
          <w:rFonts w:ascii="Arial" w:hAnsi="Arial"/>
        </w:rPr>
        <w:t>2D Processing and Display</w:t>
      </w:r>
      <w:r>
        <w:t xml:space="preserve"> dialog).</w:t>
      </w:r>
    </w:p>
    <w:p w:rsidR="00FB789F" w:rsidRDefault="00784C13">
      <w:pPr>
        <w:spacing w:after="120"/>
        <w:jc w:val="both"/>
      </w:pPr>
      <w:r>
        <w:rPr>
          <w:noProof/>
          <w:snapToGrid/>
          <w:lang w:val="en-US"/>
        </w:rPr>
        <w:drawing>
          <wp:anchor distT="0" distB="0" distL="114300" distR="114300" simplePos="0" relativeHeight="251652608" behindDoc="0" locked="0" layoutInCell="0" allowOverlap="1" wp14:anchorId="2E587722" wp14:editId="12DF3044">
            <wp:simplePos x="0" y="0"/>
            <wp:positionH relativeFrom="column">
              <wp:posOffset>0</wp:posOffset>
            </wp:positionH>
            <wp:positionV relativeFrom="paragraph">
              <wp:posOffset>0</wp:posOffset>
            </wp:positionV>
            <wp:extent cx="5484495" cy="3307080"/>
            <wp:effectExtent l="0" t="0" r="1905" b="7620"/>
            <wp:wrapTopAndBottom/>
            <wp:docPr id="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789F" w:rsidRDefault="00FB789F">
      <w:pPr>
        <w:spacing w:after="120"/>
        <w:jc w:val="both"/>
      </w:pPr>
    </w:p>
    <w:p w:rsidR="00FB789F" w:rsidRDefault="00784C13">
      <w:pPr>
        <w:pStyle w:val="EndnoteText"/>
        <w:spacing w:after="120"/>
      </w:pPr>
      <w:r>
        <w:rPr>
          <w:noProof/>
          <w:snapToGrid/>
          <w:lang w:val="en-US"/>
        </w:rPr>
        <w:lastRenderedPageBreak/>
        <w:drawing>
          <wp:anchor distT="0" distB="0" distL="114300" distR="114300" simplePos="0" relativeHeight="251649536" behindDoc="0" locked="0" layoutInCell="0" allowOverlap="1" wp14:anchorId="174B5D2C" wp14:editId="41422ADD">
            <wp:simplePos x="0" y="0"/>
            <wp:positionH relativeFrom="column">
              <wp:posOffset>0</wp:posOffset>
            </wp:positionH>
            <wp:positionV relativeFrom="paragraph">
              <wp:posOffset>0</wp:posOffset>
            </wp:positionV>
            <wp:extent cx="5484495" cy="3307080"/>
            <wp:effectExtent l="0" t="0" r="1905" b="7620"/>
            <wp:wrapTopAndBottom/>
            <wp:docPr id="8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4D44" w:rsidRDefault="00A94D44">
      <w:pPr>
        <w:pStyle w:val="EndnoteText"/>
        <w:spacing w:after="120"/>
      </w:pPr>
    </w:p>
    <w:p w:rsidR="00A94D44" w:rsidRDefault="00784C13" w:rsidP="00A94D44">
      <w:pPr>
        <w:pStyle w:val="EndnoteText"/>
        <w:spacing w:after="120"/>
      </w:pPr>
      <w:r>
        <w:rPr>
          <w:noProof/>
          <w:snapToGrid/>
          <w:lang w:val="en-US"/>
        </w:rPr>
        <w:lastRenderedPageBreak/>
        <w:drawing>
          <wp:anchor distT="0" distB="0" distL="114300" distR="114300" simplePos="0" relativeHeight="251655680" behindDoc="0" locked="0" layoutInCell="0" allowOverlap="1" wp14:anchorId="22733DDF" wp14:editId="3A1968D5">
            <wp:simplePos x="0" y="0"/>
            <wp:positionH relativeFrom="column">
              <wp:posOffset>0</wp:posOffset>
            </wp:positionH>
            <wp:positionV relativeFrom="paragraph">
              <wp:posOffset>0</wp:posOffset>
            </wp:positionV>
            <wp:extent cx="5484495" cy="3712845"/>
            <wp:effectExtent l="0" t="0" r="1905" b="1905"/>
            <wp:wrapTopAndBottom/>
            <wp:docPr id="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484495" cy="37128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4D44" w:rsidRDefault="00A94D44" w:rsidP="00A94D44">
      <w:pPr>
        <w:pStyle w:val="EndnoteText"/>
        <w:spacing w:after="120"/>
      </w:pPr>
    </w:p>
    <w:p w:rsidR="00A94D44" w:rsidRPr="00BD3123" w:rsidRDefault="002B22F5" w:rsidP="002B22F5">
      <w:pPr>
        <w:pStyle w:val="Caption"/>
        <w:rPr>
          <w:i/>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532891">
        <w:rPr>
          <w:b/>
          <w:i/>
          <w:noProof/>
        </w:rPr>
        <w:t>28</w:t>
      </w:r>
      <w:r w:rsidRPr="00BD3123">
        <w:rPr>
          <w:b/>
          <w:i/>
        </w:rPr>
        <w:fldChar w:fldCharType="end"/>
      </w:r>
      <w:r w:rsidRPr="00BD3123">
        <w:rPr>
          <w:b/>
          <w:i/>
        </w:rPr>
        <w:t>.</w:t>
      </w:r>
      <w:r w:rsidRPr="00BD3123">
        <w:rPr>
          <w:i/>
        </w:rPr>
        <w:t xml:space="preserve">  HOGWASH processed HSQC spectrum of strychnine</w:t>
      </w:r>
    </w:p>
    <w:p w:rsidR="00FB789F" w:rsidRPr="00E93457" w:rsidRDefault="00FB789F" w:rsidP="005A7A5D">
      <w:pPr>
        <w:pStyle w:val="PlainText"/>
        <w:numPr>
          <w:ilvl w:val="0"/>
          <w:numId w:val="37"/>
        </w:numPr>
        <w:spacing w:before="120" w:after="120"/>
        <w:ind w:left="782" w:hanging="357"/>
        <w:rPr>
          <w:rFonts w:ascii="Times New Roman" w:hAnsi="Times New Roman"/>
          <w:i/>
          <w:sz w:val="24"/>
        </w:rPr>
      </w:pPr>
      <w:r w:rsidRPr="00E93457">
        <w:rPr>
          <w:rFonts w:ascii="Times New Roman" w:hAnsi="Times New Roman"/>
          <w:i/>
          <w:sz w:val="24"/>
        </w:rPr>
        <w:t>(Top) Processing with no window function in F</w:t>
      </w:r>
      <w:r w:rsidRPr="00E93457">
        <w:rPr>
          <w:rFonts w:ascii="Times New Roman" w:hAnsi="Times New Roman"/>
          <w:i/>
          <w:sz w:val="24"/>
          <w:vertAlign w:val="subscript"/>
        </w:rPr>
        <w:t>1</w:t>
      </w:r>
      <w:r w:rsidRPr="00E93457">
        <w:rPr>
          <w:rFonts w:ascii="Times New Roman" w:hAnsi="Times New Roman"/>
          <w:i/>
          <w:sz w:val="24"/>
        </w:rPr>
        <w:t>.  Severe truncation artifacts are observed in F</w:t>
      </w:r>
      <w:r w:rsidRPr="00E93457">
        <w:rPr>
          <w:rFonts w:ascii="Times New Roman" w:hAnsi="Times New Roman"/>
          <w:i/>
          <w:sz w:val="24"/>
          <w:vertAlign w:val="subscript"/>
        </w:rPr>
        <w:t>1</w:t>
      </w:r>
      <w:r w:rsidRPr="00E93457">
        <w:rPr>
          <w:rFonts w:ascii="Times New Roman" w:hAnsi="Times New Roman"/>
          <w:i/>
          <w:sz w:val="24"/>
        </w:rPr>
        <w:t>.</w:t>
      </w:r>
    </w:p>
    <w:p w:rsidR="00FB789F" w:rsidRPr="00E93457" w:rsidRDefault="00FB789F" w:rsidP="00A2385B">
      <w:pPr>
        <w:pStyle w:val="PlainText"/>
        <w:numPr>
          <w:ilvl w:val="0"/>
          <w:numId w:val="37"/>
        </w:numPr>
        <w:spacing w:after="120"/>
        <w:rPr>
          <w:rFonts w:ascii="Times New Roman" w:hAnsi="Times New Roman"/>
          <w:i/>
          <w:sz w:val="24"/>
        </w:rPr>
      </w:pPr>
      <w:r w:rsidRPr="00E93457">
        <w:rPr>
          <w:rFonts w:ascii="Times New Roman" w:hAnsi="Times New Roman"/>
          <w:i/>
          <w:sz w:val="24"/>
        </w:rPr>
        <w:t>(Middle) Processing with 8 coefficient SVD linear prediction to 128 points in F</w:t>
      </w:r>
      <w:r w:rsidRPr="00E93457">
        <w:rPr>
          <w:rFonts w:ascii="Times New Roman" w:hAnsi="Times New Roman"/>
          <w:i/>
          <w:sz w:val="24"/>
          <w:vertAlign w:val="subscript"/>
        </w:rPr>
        <w:t>1</w:t>
      </w:r>
      <w:r w:rsidRPr="00E93457">
        <w:rPr>
          <w:rFonts w:ascii="Times New Roman" w:hAnsi="Times New Roman"/>
          <w:i/>
          <w:sz w:val="24"/>
        </w:rPr>
        <w:t>.</w:t>
      </w:r>
    </w:p>
    <w:p w:rsidR="00FB789F" w:rsidRPr="00E93457" w:rsidRDefault="00FB789F" w:rsidP="00A2385B">
      <w:pPr>
        <w:pStyle w:val="PlainText"/>
        <w:numPr>
          <w:ilvl w:val="0"/>
          <w:numId w:val="37"/>
        </w:numPr>
        <w:spacing w:after="120"/>
        <w:rPr>
          <w:rFonts w:ascii="Times New Roman" w:hAnsi="Times New Roman"/>
          <w:i/>
          <w:sz w:val="24"/>
        </w:rPr>
      </w:pPr>
      <w:r w:rsidRPr="00E93457">
        <w:rPr>
          <w:rFonts w:ascii="Times New Roman" w:hAnsi="Times New Roman"/>
          <w:i/>
          <w:sz w:val="24"/>
        </w:rPr>
        <w:t>(Bottom) HOGWASH Processing. The parameters were: loop gain = 0.10, termination threshold = 0.05, mask width = 512 points, reconstruction linewidth 15 Hz (Gaussian).  This calculation required approximately three seconds on a 1.7 GHz Pentium 4 under Windows 2000.</w:t>
      </w:r>
    </w:p>
    <w:p w:rsidR="00FB789F" w:rsidRDefault="00FB789F">
      <w:pPr>
        <w:pStyle w:val="EndnoteText"/>
        <w:spacing w:after="120"/>
      </w:pPr>
    </w:p>
    <w:p w:rsidR="00FB789F" w:rsidRDefault="00784C13">
      <w:pPr>
        <w:pStyle w:val="EndnoteText"/>
        <w:spacing w:after="120"/>
      </w:pPr>
      <w:r>
        <w:rPr>
          <w:noProof/>
          <w:snapToGrid/>
          <w:lang w:val="en-US"/>
        </w:rPr>
        <w:lastRenderedPageBreak/>
        <w:drawing>
          <wp:anchor distT="0" distB="0" distL="114300" distR="114300" simplePos="0" relativeHeight="251658752" behindDoc="0" locked="0" layoutInCell="0" allowOverlap="1" wp14:anchorId="7BD77E87" wp14:editId="151E085E">
            <wp:simplePos x="0" y="0"/>
            <wp:positionH relativeFrom="column">
              <wp:posOffset>0</wp:posOffset>
            </wp:positionH>
            <wp:positionV relativeFrom="paragraph">
              <wp:posOffset>0</wp:posOffset>
            </wp:positionV>
            <wp:extent cx="5484495" cy="3307080"/>
            <wp:effectExtent l="0" t="0" r="1905" b="7620"/>
            <wp:wrapTopAndBottom/>
            <wp:docPr id="7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0056" w:rsidRPr="00BD3123" w:rsidRDefault="00460056" w:rsidP="00F536C9">
      <w:pPr>
        <w:pStyle w:val="Caption"/>
        <w:spacing w:before="240" w:after="120"/>
        <w:rPr>
          <w:b/>
          <w:i/>
          <w:iCs/>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532891">
        <w:rPr>
          <w:b/>
          <w:i/>
          <w:noProof/>
        </w:rPr>
        <w:t>29</w:t>
      </w:r>
      <w:r w:rsidRPr="00BD3123">
        <w:rPr>
          <w:b/>
          <w:i/>
        </w:rPr>
        <w:fldChar w:fldCharType="end"/>
      </w:r>
      <w:r w:rsidRPr="00BD3123">
        <w:rPr>
          <w:b/>
          <w:i/>
        </w:rPr>
        <w:t>.</w:t>
      </w:r>
      <w:r w:rsidRPr="00BD3123">
        <w:rPr>
          <w:i/>
        </w:rPr>
        <w:t xml:space="preserve">  </w:t>
      </w:r>
      <w:r w:rsidR="00FB789F" w:rsidRPr="00BD3123">
        <w:rPr>
          <w:i/>
        </w:rPr>
        <w:t xml:space="preserve"> HOGWASH processing (expanded plot) showing resolution in F</w:t>
      </w:r>
      <w:r w:rsidR="00FB789F" w:rsidRPr="00BD3123">
        <w:rPr>
          <w:i/>
          <w:vertAlign w:val="subscript"/>
        </w:rPr>
        <w:t>1</w:t>
      </w:r>
      <w:r w:rsidR="00FB789F" w:rsidRPr="00BD3123">
        <w:rPr>
          <w:i/>
        </w:rPr>
        <w:t xml:space="preserve"> of approximately 15 Hz.  Only 64 increments were recorded in F</w:t>
      </w:r>
      <w:r w:rsidR="00FB789F" w:rsidRPr="00BD3123">
        <w:rPr>
          <w:i/>
          <w:vertAlign w:val="subscript"/>
        </w:rPr>
        <w:t>1</w:t>
      </w:r>
      <w:r w:rsidR="00FB789F" w:rsidRPr="00BD3123">
        <w:rPr>
          <w:i/>
        </w:rPr>
        <w:t xml:space="preserve"> over a total width of 12,000 Hz, for a raw digital resolution of about 190 Hz.</w:t>
      </w:r>
    </w:p>
    <w:p w:rsidR="00460056" w:rsidRDefault="00784C13" w:rsidP="00A2385B">
      <w:pPr>
        <w:pStyle w:val="PlainText"/>
        <w:spacing w:before="120" w:after="120"/>
        <w:rPr>
          <w:rFonts w:ascii="Times New Roman" w:hAnsi="Times New Roman"/>
          <w:i/>
          <w:iCs/>
          <w:sz w:val="24"/>
        </w:rPr>
      </w:pPr>
      <w:r>
        <w:rPr>
          <w:rFonts w:ascii="Times New Roman" w:hAnsi="Times New Roman"/>
          <w:b/>
          <w:i/>
          <w:iCs/>
          <w:noProof/>
          <w:sz w:val="24"/>
          <w:lang w:val="en-US"/>
        </w:rPr>
        <w:lastRenderedPageBreak/>
        <w:drawing>
          <wp:anchor distT="0" distB="0" distL="114300" distR="114300" simplePos="0" relativeHeight="251661824" behindDoc="0" locked="0" layoutInCell="0" allowOverlap="1" wp14:anchorId="3C33B36C" wp14:editId="267715B2">
            <wp:simplePos x="0" y="0"/>
            <wp:positionH relativeFrom="column">
              <wp:posOffset>0</wp:posOffset>
            </wp:positionH>
            <wp:positionV relativeFrom="paragraph">
              <wp:posOffset>0</wp:posOffset>
            </wp:positionV>
            <wp:extent cx="5485130" cy="3914775"/>
            <wp:effectExtent l="0" t="0" r="1270" b="9525"/>
            <wp:wrapTopAndBottom/>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85130" cy="3914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1CA0" w:rsidRDefault="00C31CA0" w:rsidP="00F536C9">
      <w:pPr>
        <w:pStyle w:val="Caption"/>
        <w:spacing w:before="120"/>
        <w:rPr>
          <w:i/>
          <w:iCs/>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532891">
        <w:rPr>
          <w:b/>
          <w:i/>
          <w:noProof/>
        </w:rPr>
        <w:t>30</w:t>
      </w:r>
      <w:r w:rsidRPr="00BD3123">
        <w:rPr>
          <w:b/>
          <w:i/>
        </w:rPr>
        <w:fldChar w:fldCharType="end"/>
      </w:r>
      <w:r w:rsidRPr="00BD3123">
        <w:rPr>
          <w:b/>
          <w:i/>
        </w:rPr>
        <w:t>.</w:t>
      </w:r>
      <w:r>
        <w:t xml:space="preserve">   </w:t>
      </w:r>
      <w:r w:rsidR="00FB789F" w:rsidRPr="00A2385B">
        <w:rPr>
          <w:i/>
          <w:iCs/>
        </w:rPr>
        <w:t>F</w:t>
      </w:r>
      <w:r w:rsidR="00FB789F" w:rsidRPr="00A2385B">
        <w:rPr>
          <w:i/>
          <w:iCs/>
          <w:vertAlign w:val="subscript"/>
        </w:rPr>
        <w:t>1</w:t>
      </w:r>
      <w:r w:rsidR="00FB789F" w:rsidRPr="00A2385B">
        <w:rPr>
          <w:i/>
          <w:iCs/>
        </w:rPr>
        <w:t xml:space="preserve"> columns </w:t>
      </w:r>
      <w:r w:rsidR="009B545F">
        <w:rPr>
          <w:i/>
          <w:iCs/>
        </w:rPr>
        <w:t>extracted from an HSQC spectrum</w:t>
      </w:r>
      <w:r w:rsidR="00FB789F" w:rsidRPr="00A2385B">
        <w:rPr>
          <w:i/>
          <w:iCs/>
        </w:rPr>
        <w:t xml:space="preserve">  </w:t>
      </w:r>
    </w:p>
    <w:p w:rsidR="00BD3123" w:rsidRDefault="00BD3123" w:rsidP="00BD3123">
      <w:pPr>
        <w:pStyle w:val="Caption"/>
        <w:spacing w:before="120"/>
        <w:rPr>
          <w:i/>
          <w:iCs/>
        </w:rPr>
      </w:pPr>
      <w:r>
        <w:rPr>
          <w:i/>
          <w:iCs/>
        </w:rPr>
        <w:t>Top: no window function</w:t>
      </w:r>
      <w:r w:rsidR="00FB789F" w:rsidRPr="00A2385B">
        <w:rPr>
          <w:i/>
          <w:iCs/>
        </w:rPr>
        <w:t xml:space="preserve"> </w:t>
      </w:r>
    </w:p>
    <w:p w:rsidR="00BD3123" w:rsidRDefault="00FB789F" w:rsidP="00BD3123">
      <w:pPr>
        <w:pStyle w:val="Caption"/>
        <w:spacing w:before="120"/>
        <w:rPr>
          <w:i/>
          <w:iCs/>
        </w:rPr>
      </w:pPr>
      <w:r w:rsidRPr="00A2385B">
        <w:rPr>
          <w:i/>
          <w:iCs/>
        </w:rPr>
        <w:t>Middle: Linear prediction followed by sine squared apod</w:t>
      </w:r>
      <w:r w:rsidR="00BD3123">
        <w:rPr>
          <w:i/>
          <w:iCs/>
        </w:rPr>
        <w:t>ization</w:t>
      </w:r>
    </w:p>
    <w:p w:rsidR="009B545F" w:rsidRDefault="009B545F" w:rsidP="00BD3123">
      <w:pPr>
        <w:pStyle w:val="Caption"/>
        <w:spacing w:before="120"/>
        <w:rPr>
          <w:i/>
          <w:iCs/>
        </w:rPr>
      </w:pPr>
      <w:r>
        <w:rPr>
          <w:i/>
          <w:iCs/>
        </w:rPr>
        <w:t>Bottom: HOGWASH processing</w:t>
      </w:r>
      <w:r w:rsidR="00FB789F" w:rsidRPr="00A2385B">
        <w:rPr>
          <w:i/>
          <w:iCs/>
        </w:rPr>
        <w:t xml:space="preserve">  </w:t>
      </w:r>
    </w:p>
    <w:p w:rsidR="00FB789F" w:rsidRPr="00A2385B" w:rsidRDefault="00FB789F" w:rsidP="00CB02F4">
      <w:pPr>
        <w:pStyle w:val="Caption"/>
        <w:spacing w:before="120" w:after="120"/>
        <w:rPr>
          <w:i/>
          <w:iCs/>
        </w:rPr>
      </w:pPr>
      <w:r w:rsidRPr="00A2385B">
        <w:rPr>
          <w:i/>
          <w:iCs/>
        </w:rPr>
        <w:t>Note that linear prediction has minimal effect on the resolution, but allows a less severe apodization by extending the effective acquisition time.  The “sinc wiggles” that remain in the outer edges of the HOGWASH spectrum result from using a mask width that was too narrow (512 points).</w:t>
      </w:r>
    </w:p>
    <w:p w:rsidR="00FB789F" w:rsidRDefault="0043135F" w:rsidP="00F743D2">
      <w:pPr>
        <w:pStyle w:val="Heading1"/>
        <w:spacing w:before="0"/>
      </w:pPr>
      <w:bookmarkStart w:id="2234" w:name="_Toc507694419"/>
      <w:bookmarkStart w:id="2235" w:name="_Toc508687693"/>
      <w:bookmarkStart w:id="2236" w:name="_Toc509631911"/>
      <w:bookmarkStart w:id="2237" w:name="_Toc514567563"/>
      <w:bookmarkStart w:id="2238" w:name="_Toc523040718"/>
      <w:bookmarkStart w:id="2239" w:name="_Toc5769136"/>
      <w:bookmarkStart w:id="2240" w:name="_Toc18142675"/>
      <w:bookmarkStart w:id="2241" w:name="_Toc18596413"/>
      <w:bookmarkStart w:id="2242" w:name="_Toc29956580"/>
      <w:bookmarkStart w:id="2243" w:name="_Toc51393630"/>
      <w:bookmarkStart w:id="2244" w:name="_Toc51393863"/>
      <w:bookmarkStart w:id="2245" w:name="_Toc51395767"/>
      <w:bookmarkStart w:id="2246" w:name="_Toc61759149"/>
      <w:bookmarkStart w:id="2247" w:name="_Toc78103820"/>
      <w:bookmarkStart w:id="2248" w:name="_Toc87415558"/>
      <w:bookmarkStart w:id="2249" w:name="_Toc100987696"/>
      <w:bookmarkStart w:id="2250" w:name="_Toc106683720"/>
      <w:bookmarkStart w:id="2251" w:name="_Toc109806289"/>
      <w:bookmarkStart w:id="2252" w:name="_Toc161461947"/>
      <w:bookmarkStart w:id="2253" w:name="_Toc161462808"/>
      <w:bookmarkStart w:id="2254" w:name="_Toc161463457"/>
      <w:bookmarkStart w:id="2255" w:name="_Toc168218716"/>
      <w:bookmarkStart w:id="2256" w:name="_Toc168218918"/>
      <w:bookmarkStart w:id="2257" w:name="_Toc170619614"/>
      <w:bookmarkStart w:id="2258" w:name="_Toc194396646"/>
      <w:bookmarkStart w:id="2259" w:name="_Toc194397152"/>
      <w:bookmarkStart w:id="2260" w:name="_Toc194397341"/>
      <w:bookmarkStart w:id="2261" w:name="_Toc195337994"/>
      <w:r>
        <w:br w:type="page"/>
      </w:r>
      <w:bookmarkStart w:id="2262" w:name="_Toc195513544"/>
      <w:bookmarkStart w:id="2263" w:name="_Toc195513648"/>
      <w:bookmarkStart w:id="2264" w:name="_Toc212957085"/>
      <w:bookmarkStart w:id="2265" w:name="_Toc219888049"/>
      <w:bookmarkStart w:id="2266" w:name="_Toc237145431"/>
      <w:bookmarkStart w:id="2267" w:name="_Toc237145788"/>
      <w:bookmarkStart w:id="2268" w:name="_Toc244870843"/>
      <w:bookmarkStart w:id="2269" w:name="_Toc260646683"/>
      <w:bookmarkStart w:id="2270" w:name="_Toc469392148"/>
      <w:r w:rsidR="00FB789F">
        <w:lastRenderedPageBreak/>
        <w:t>Dynamic NMR Simulation</w:t>
      </w:r>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r w:rsidR="00C41BC5">
        <w:t xml:space="preserve"> </w:t>
      </w:r>
      <w:r w:rsidR="00C41BC5" w:rsidRPr="00C41BC5">
        <w:rPr>
          <w:highlight w:val="yellow"/>
        </w:rPr>
        <w:t>(not yet available in Java Version)</w:t>
      </w:r>
      <w:bookmarkEnd w:id="2270"/>
      <w:r w:rsidR="00FB789F">
        <w:fldChar w:fldCharType="begin"/>
      </w:r>
      <w:r w:rsidR="00FB789F">
        <w:instrText xml:space="preserve"> XE "Dynamic NMR simulation:introduction" </w:instrText>
      </w:r>
      <w:r w:rsidR="00FB789F">
        <w:fldChar w:fldCharType="end"/>
      </w:r>
    </w:p>
    <w:p w:rsidR="00FB789F" w:rsidRDefault="00FB789F" w:rsidP="0009074A">
      <w:pPr>
        <w:pStyle w:val="BodyText"/>
        <w:widowControl w:val="0"/>
        <w:spacing w:before="120" w:after="120" w:line="240" w:lineRule="auto"/>
      </w:pPr>
      <w:r>
        <w:t>SpinWorks can interface to two external programs for the simulation of exchanged broadened NMR spectra.  The first is the venerable old DNMR3 program of</w:t>
      </w:r>
      <w:r w:rsidR="00CB1EE2">
        <w:t xml:space="preserve"> D. Stephenson</w:t>
      </w:r>
      <w:r w:rsidR="00882C9C">
        <w:t>, G</w:t>
      </w:r>
      <w:r>
        <w:t>. Bin</w:t>
      </w:r>
      <w:r w:rsidR="00316215">
        <w:t>s</w:t>
      </w:r>
      <w:r>
        <w:t>ch and D. Kleier, while the second is the much newer MEXICO of Alex Bain</w:t>
      </w:r>
      <w:r>
        <w:fldChar w:fldCharType="begin"/>
      </w:r>
      <w:r>
        <w:instrText xml:space="preserve"> XE "Alex Bain" </w:instrText>
      </w:r>
      <w:r>
        <w:fldChar w:fldCharType="end"/>
      </w:r>
      <w:r>
        <w:t>.  The following summarizes the features and drawbacks of the two programs:</w:t>
      </w:r>
    </w:p>
    <w:p w:rsidR="00FB789F" w:rsidRDefault="00FB789F" w:rsidP="0009074A">
      <w:pPr>
        <w:pStyle w:val="Heading2"/>
        <w:spacing w:before="240"/>
      </w:pPr>
      <w:bookmarkStart w:id="2271" w:name="_Toc507694420"/>
      <w:bookmarkStart w:id="2272" w:name="_Toc508687694"/>
      <w:bookmarkStart w:id="2273" w:name="_Toc509631912"/>
      <w:bookmarkStart w:id="2274" w:name="_Toc514567564"/>
      <w:bookmarkStart w:id="2275" w:name="_Toc523040719"/>
      <w:bookmarkStart w:id="2276" w:name="_Toc5769137"/>
      <w:bookmarkStart w:id="2277" w:name="_Toc18142676"/>
      <w:bookmarkStart w:id="2278" w:name="_Toc18596414"/>
      <w:bookmarkStart w:id="2279" w:name="_Toc29956581"/>
      <w:bookmarkStart w:id="2280" w:name="_Toc51393631"/>
      <w:bookmarkStart w:id="2281" w:name="_Toc51393864"/>
      <w:bookmarkStart w:id="2282" w:name="_Toc51395768"/>
      <w:bookmarkStart w:id="2283" w:name="_Toc61759150"/>
      <w:bookmarkStart w:id="2284" w:name="_Toc78103821"/>
      <w:bookmarkStart w:id="2285" w:name="_Toc87415559"/>
      <w:bookmarkStart w:id="2286" w:name="_Toc100987697"/>
      <w:bookmarkStart w:id="2287" w:name="_Toc106683721"/>
      <w:bookmarkStart w:id="2288" w:name="_Toc109806290"/>
      <w:bookmarkStart w:id="2289" w:name="_Toc161461948"/>
      <w:bookmarkStart w:id="2290" w:name="_Toc161462809"/>
      <w:bookmarkStart w:id="2291" w:name="_Toc161463458"/>
      <w:bookmarkStart w:id="2292" w:name="_Toc168218717"/>
      <w:bookmarkStart w:id="2293" w:name="_Toc168218919"/>
      <w:bookmarkStart w:id="2294" w:name="_Toc170619615"/>
      <w:bookmarkStart w:id="2295" w:name="_Toc194396647"/>
      <w:bookmarkStart w:id="2296" w:name="_Toc194397153"/>
      <w:bookmarkStart w:id="2297" w:name="_Toc194397342"/>
      <w:bookmarkStart w:id="2298" w:name="_Toc195337995"/>
      <w:bookmarkStart w:id="2299" w:name="_Toc195513545"/>
      <w:bookmarkStart w:id="2300" w:name="_Toc195513649"/>
      <w:bookmarkStart w:id="2301" w:name="_Toc212957086"/>
      <w:bookmarkStart w:id="2302" w:name="_Toc219888050"/>
      <w:bookmarkStart w:id="2303" w:name="_Toc237145432"/>
      <w:bookmarkStart w:id="2304" w:name="_Toc237145789"/>
      <w:bookmarkStart w:id="2305" w:name="_Toc244870844"/>
      <w:bookmarkStart w:id="2306" w:name="_Toc260646684"/>
      <w:bookmarkStart w:id="2307" w:name="_Toc469392149"/>
      <w:r>
        <w:t>DNMR3</w:t>
      </w:r>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r>
        <w:fldChar w:fldCharType="begin"/>
      </w:r>
      <w:r>
        <w:instrText xml:space="preserve"> XE "DNMR3:introduction to" </w:instrText>
      </w:r>
      <w:r>
        <w:fldChar w:fldCharType="end"/>
      </w:r>
    </w:p>
    <w:p w:rsidR="00FB789F" w:rsidRDefault="00FB789F">
      <w:pPr>
        <w:numPr>
          <w:ilvl w:val="0"/>
          <w:numId w:val="7"/>
        </w:numPr>
        <w:spacing w:after="120"/>
        <w:jc w:val="both"/>
      </w:pPr>
      <w:r>
        <w:t>Handles fairly large spin systems, including groups of equivalent spins (e.g. methyl groups.)  It can also use symmetry (e.g. AA</w:t>
      </w:r>
      <w:r>
        <w:sym w:font="Symbol" w:char="F0A2"/>
      </w:r>
      <w:r>
        <w:t>) factoring, but the SpinWorks user interface does not include this. I doubt that symmetry factoring would be that useful for most dynamic NMR problems – anyone care to prove me wrong? The limit is 5 individual spins, or more if you have equivalence.</w:t>
      </w:r>
    </w:p>
    <w:p w:rsidR="00FB789F" w:rsidRDefault="00FB789F">
      <w:pPr>
        <w:numPr>
          <w:ilvl w:val="0"/>
          <w:numId w:val="7"/>
        </w:numPr>
        <w:spacing w:after="120"/>
        <w:jc w:val="both"/>
      </w:pPr>
      <w:r>
        <w:t>The program can handle both mutual (e.g. AB</w:t>
      </w:r>
      <w:r>
        <w:sym w:font="Symbol" w:char="F0AB"/>
      </w:r>
      <w:r>
        <w:t>BA) exchange and non-mutual (e.g. AB</w:t>
      </w:r>
      <w:r>
        <w:sym w:font="Symbol" w:char="F0AB"/>
      </w:r>
      <w:r>
        <w:t>CD) type exchanges.</w:t>
      </w:r>
    </w:p>
    <w:p w:rsidR="00FB789F" w:rsidRDefault="00FB789F">
      <w:pPr>
        <w:numPr>
          <w:ilvl w:val="0"/>
          <w:numId w:val="7"/>
        </w:numPr>
        <w:spacing w:after="120"/>
        <w:jc w:val="both"/>
      </w:pPr>
      <w:r>
        <w:t>Up to three chemical configurations can be included. For example, AB</w:t>
      </w:r>
      <w:r>
        <w:sym w:font="Symbol" w:char="F0AB"/>
      </w:r>
      <w:r>
        <w:t>CD</w:t>
      </w:r>
      <w:r>
        <w:sym w:font="Symbol" w:char="F0AB"/>
      </w:r>
      <w:r>
        <w:t>EF.</w:t>
      </w:r>
    </w:p>
    <w:p w:rsidR="00FB789F" w:rsidRDefault="00FB789F">
      <w:pPr>
        <w:numPr>
          <w:ilvl w:val="0"/>
          <w:numId w:val="7"/>
        </w:numPr>
        <w:spacing w:after="120"/>
        <w:jc w:val="both"/>
      </w:pPr>
      <w:r>
        <w:t>The program can occasionally suffer from numerical instability.</w:t>
      </w:r>
    </w:p>
    <w:p w:rsidR="00CB1EE2" w:rsidRDefault="00CB1EE2">
      <w:pPr>
        <w:numPr>
          <w:ilvl w:val="0"/>
          <w:numId w:val="7"/>
        </w:numPr>
        <w:spacing w:after="120"/>
        <w:jc w:val="both"/>
      </w:pPr>
      <w:r>
        <w:t xml:space="preserve">Reference: D. S. Stephenson and G. Binsch, </w:t>
      </w:r>
      <w:r w:rsidRPr="00CB1EE2">
        <w:rPr>
          <w:i/>
        </w:rPr>
        <w:t xml:space="preserve">J. Magn. Reson. </w:t>
      </w:r>
      <w:r w:rsidRPr="00CB1EE2">
        <w:rPr>
          <w:b/>
        </w:rPr>
        <w:t>30</w:t>
      </w:r>
      <w:r>
        <w:t>, 625 (1978).</w:t>
      </w:r>
    </w:p>
    <w:p w:rsidR="00FB789F" w:rsidRDefault="00FB789F" w:rsidP="0009074A">
      <w:pPr>
        <w:pStyle w:val="Heading2"/>
        <w:spacing w:before="240"/>
      </w:pPr>
      <w:bookmarkStart w:id="2308" w:name="_Toc507694421"/>
      <w:bookmarkStart w:id="2309" w:name="_Toc508687695"/>
      <w:bookmarkStart w:id="2310" w:name="_Toc509631913"/>
      <w:bookmarkStart w:id="2311" w:name="_Toc514567565"/>
      <w:bookmarkStart w:id="2312" w:name="_Toc523040720"/>
      <w:bookmarkStart w:id="2313" w:name="_Toc5769138"/>
      <w:bookmarkStart w:id="2314" w:name="_Toc18142677"/>
      <w:bookmarkStart w:id="2315" w:name="_Toc18596415"/>
      <w:bookmarkStart w:id="2316" w:name="_Toc29956582"/>
      <w:bookmarkStart w:id="2317" w:name="_Toc51393632"/>
      <w:bookmarkStart w:id="2318" w:name="_Toc51393865"/>
      <w:bookmarkStart w:id="2319" w:name="_Toc51395769"/>
      <w:bookmarkStart w:id="2320" w:name="_Toc61759151"/>
      <w:bookmarkStart w:id="2321" w:name="_Toc78103822"/>
      <w:bookmarkStart w:id="2322" w:name="_Toc87415560"/>
      <w:bookmarkStart w:id="2323" w:name="_Toc100987698"/>
      <w:bookmarkStart w:id="2324" w:name="_Toc106683722"/>
      <w:bookmarkStart w:id="2325" w:name="_Toc109806291"/>
      <w:bookmarkStart w:id="2326" w:name="_Toc161461949"/>
      <w:bookmarkStart w:id="2327" w:name="_Toc161462810"/>
      <w:bookmarkStart w:id="2328" w:name="_Toc161463459"/>
      <w:bookmarkStart w:id="2329" w:name="_Toc168218718"/>
      <w:bookmarkStart w:id="2330" w:name="_Toc168218920"/>
      <w:bookmarkStart w:id="2331" w:name="_Toc170619616"/>
      <w:bookmarkStart w:id="2332" w:name="_Toc194396648"/>
      <w:bookmarkStart w:id="2333" w:name="_Toc194397154"/>
      <w:bookmarkStart w:id="2334" w:name="_Toc194397343"/>
      <w:bookmarkStart w:id="2335" w:name="_Toc195337996"/>
      <w:bookmarkStart w:id="2336" w:name="_Toc195513546"/>
      <w:bookmarkStart w:id="2337" w:name="_Toc195513650"/>
      <w:bookmarkStart w:id="2338" w:name="_Toc212957087"/>
      <w:bookmarkStart w:id="2339" w:name="_Toc219888051"/>
      <w:bookmarkStart w:id="2340" w:name="_Toc237145433"/>
      <w:bookmarkStart w:id="2341" w:name="_Toc237145790"/>
      <w:bookmarkStart w:id="2342" w:name="_Toc244870845"/>
      <w:bookmarkStart w:id="2343" w:name="_Toc260646685"/>
      <w:bookmarkStart w:id="2344" w:name="_Toc469392150"/>
      <w:r>
        <w:t>MEXICO</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r>
        <w:fldChar w:fldCharType="begin"/>
      </w:r>
      <w:r>
        <w:instrText xml:space="preserve"> XE "MEXICO:introduction to" </w:instrText>
      </w:r>
      <w:r>
        <w:fldChar w:fldCharType="end"/>
      </w:r>
    </w:p>
    <w:p w:rsidR="00FB789F" w:rsidRDefault="00FB789F">
      <w:pPr>
        <w:numPr>
          <w:ilvl w:val="0"/>
          <w:numId w:val="8"/>
        </w:numPr>
        <w:spacing w:after="120"/>
        <w:jc w:val="both"/>
      </w:pPr>
      <w:r>
        <w:t>Handles very large spin systems, but does not include symmetry or equivalence factoring.  It can include weak coupling (X approximation) though.  Since memory in this program is dynamically allocated, the maximum size of the spin system is unknown.  With the SpinWorks interface, the practical limit is 5 individual spins.  Bigger systems can be handled by manually editing the mechanism file.</w:t>
      </w:r>
    </w:p>
    <w:p w:rsidR="00FB789F" w:rsidRDefault="00FB789F">
      <w:pPr>
        <w:numPr>
          <w:ilvl w:val="0"/>
          <w:numId w:val="8"/>
        </w:numPr>
        <w:spacing w:after="120"/>
        <w:jc w:val="both"/>
      </w:pPr>
      <w:r>
        <w:t>The program can handle both mutual and non-mutual exchange</w:t>
      </w:r>
      <w:r>
        <w:fldChar w:fldCharType="begin"/>
      </w:r>
      <w:r>
        <w:instrText xml:space="preserve"> XE "mutual exchange:DNMR" </w:instrText>
      </w:r>
      <w:r>
        <w:fldChar w:fldCharType="end"/>
      </w:r>
      <w:r>
        <w:t>.</w:t>
      </w:r>
    </w:p>
    <w:p w:rsidR="00FB789F" w:rsidRDefault="00FB789F">
      <w:pPr>
        <w:numPr>
          <w:ilvl w:val="0"/>
          <w:numId w:val="8"/>
        </w:numPr>
        <w:spacing w:after="120"/>
        <w:jc w:val="both"/>
      </w:pPr>
      <w:r>
        <w:t>The program is currently limited to two chemical configurations.</w:t>
      </w:r>
    </w:p>
    <w:p w:rsidR="00FB789F" w:rsidRDefault="00FB789F">
      <w:pPr>
        <w:numPr>
          <w:ilvl w:val="0"/>
          <w:numId w:val="8"/>
        </w:numPr>
        <w:spacing w:after="120"/>
        <w:jc w:val="both"/>
      </w:pPr>
      <w:r>
        <w:t>The program is much faster and considerably more stable than DNMR3.</w:t>
      </w:r>
    </w:p>
    <w:p w:rsidR="00FB789F" w:rsidRDefault="00FB789F">
      <w:pPr>
        <w:numPr>
          <w:ilvl w:val="0"/>
          <w:numId w:val="8"/>
        </w:numPr>
        <w:spacing w:after="120"/>
        <w:jc w:val="both"/>
      </w:pPr>
      <w:r>
        <w:t>The treatment of relaxation is more accurate than that in DNMR3.</w:t>
      </w:r>
    </w:p>
    <w:p w:rsidR="00CB1EE2" w:rsidRDefault="00FB789F" w:rsidP="00D57598">
      <w:pPr>
        <w:numPr>
          <w:ilvl w:val="0"/>
          <w:numId w:val="10"/>
        </w:numPr>
        <w:spacing w:after="120"/>
        <w:ind w:left="357" w:hanging="357"/>
      </w:pPr>
      <w:r>
        <w:t>The complete MEXICO manual is available from Alex Bain</w:t>
      </w:r>
      <w:r>
        <w:fldChar w:fldCharType="begin"/>
      </w:r>
      <w:r>
        <w:instrText xml:space="preserve"> XE "Alex Bain" </w:instrText>
      </w:r>
      <w:r>
        <w:fldChar w:fldCharType="end"/>
      </w:r>
      <w:r>
        <w:t xml:space="preserve"> at: </w:t>
      </w:r>
      <w:hyperlink r:id="rId70" w:history="1">
        <w:r>
          <w:rPr>
            <w:rStyle w:val="Hyperlink"/>
            <w:u w:val="none"/>
          </w:rPr>
          <w:t>http://www.chemistry.mcmaster.ca/faculty/bain</w:t>
        </w:r>
      </w:hyperlink>
    </w:p>
    <w:p w:rsidR="00CB1EE2" w:rsidRDefault="00CB1EE2" w:rsidP="001027A2">
      <w:pPr>
        <w:numPr>
          <w:ilvl w:val="0"/>
          <w:numId w:val="10"/>
        </w:numPr>
      </w:pPr>
      <w:r>
        <w:t xml:space="preserve">References: </w:t>
      </w:r>
    </w:p>
    <w:p w:rsidR="00CB1EE2" w:rsidRDefault="00CB1EE2" w:rsidP="00CB1EE2">
      <w:pPr>
        <w:numPr>
          <w:ilvl w:val="0"/>
          <w:numId w:val="49"/>
        </w:numPr>
      </w:pPr>
      <w:r>
        <w:t xml:space="preserve">A. D. Bain and G. J. Duns, </w:t>
      </w:r>
      <w:r w:rsidRPr="00CB1EE2">
        <w:rPr>
          <w:i/>
        </w:rPr>
        <w:t>Can. J. Chem.</w:t>
      </w:r>
      <w:r>
        <w:t xml:space="preserve"> </w:t>
      </w:r>
      <w:r w:rsidRPr="00CB1EE2">
        <w:rPr>
          <w:b/>
        </w:rPr>
        <w:t>74</w:t>
      </w:r>
      <w:r>
        <w:t>, 819, (1996).</w:t>
      </w:r>
    </w:p>
    <w:p w:rsidR="00FB789F" w:rsidRDefault="00CB1EE2" w:rsidP="00CB1EE2">
      <w:pPr>
        <w:numPr>
          <w:ilvl w:val="0"/>
          <w:numId w:val="49"/>
        </w:numPr>
      </w:pPr>
      <w:r>
        <w:t xml:space="preserve">A. D. Bain, D. M. Rex and R. N. Smith, </w:t>
      </w:r>
      <w:r w:rsidRPr="00CB1EE2">
        <w:rPr>
          <w:i/>
        </w:rPr>
        <w:t>Magn. Reson. Chem.</w:t>
      </w:r>
      <w:r>
        <w:t xml:space="preserve"> </w:t>
      </w:r>
      <w:r w:rsidRPr="00CB1EE2">
        <w:rPr>
          <w:b/>
        </w:rPr>
        <w:t>39</w:t>
      </w:r>
      <w:r>
        <w:t>, 122 (2001).</w:t>
      </w:r>
      <w:r w:rsidR="00FB789F">
        <w:br/>
      </w:r>
    </w:p>
    <w:p w:rsidR="00FB789F" w:rsidRDefault="00FB789F" w:rsidP="0009074A">
      <w:pPr>
        <w:pStyle w:val="Heading2"/>
        <w:spacing w:before="120"/>
      </w:pPr>
      <w:bookmarkStart w:id="2345" w:name="_Toc507694422"/>
      <w:bookmarkStart w:id="2346" w:name="_Toc508687696"/>
      <w:bookmarkStart w:id="2347" w:name="_Toc509631914"/>
      <w:bookmarkStart w:id="2348" w:name="_Toc514567566"/>
      <w:bookmarkStart w:id="2349" w:name="_Toc523040721"/>
      <w:bookmarkStart w:id="2350" w:name="_Toc5769139"/>
      <w:bookmarkStart w:id="2351" w:name="_Toc18142678"/>
      <w:bookmarkStart w:id="2352" w:name="_Toc18596416"/>
      <w:bookmarkStart w:id="2353" w:name="_Toc29956583"/>
      <w:bookmarkStart w:id="2354" w:name="_Toc51393633"/>
      <w:bookmarkStart w:id="2355" w:name="_Toc51393866"/>
      <w:bookmarkStart w:id="2356" w:name="_Toc51395770"/>
      <w:bookmarkStart w:id="2357" w:name="_Toc61759152"/>
      <w:bookmarkStart w:id="2358" w:name="_Toc78103823"/>
      <w:bookmarkStart w:id="2359" w:name="_Toc87415561"/>
      <w:bookmarkStart w:id="2360" w:name="_Toc100987699"/>
      <w:bookmarkStart w:id="2361" w:name="_Toc106683723"/>
      <w:bookmarkStart w:id="2362" w:name="_Toc109806292"/>
      <w:bookmarkStart w:id="2363" w:name="_Toc161461950"/>
      <w:bookmarkStart w:id="2364" w:name="_Toc161462811"/>
      <w:bookmarkStart w:id="2365" w:name="_Toc161463460"/>
      <w:bookmarkStart w:id="2366" w:name="_Toc168218719"/>
      <w:bookmarkStart w:id="2367" w:name="_Toc168218921"/>
      <w:bookmarkStart w:id="2368" w:name="_Toc170619617"/>
      <w:bookmarkStart w:id="2369" w:name="_Toc194396649"/>
      <w:bookmarkStart w:id="2370" w:name="_Toc194397155"/>
      <w:bookmarkStart w:id="2371" w:name="_Toc194397344"/>
      <w:bookmarkStart w:id="2372" w:name="_Toc195337997"/>
      <w:bookmarkStart w:id="2373" w:name="_Toc195513547"/>
      <w:bookmarkStart w:id="2374" w:name="_Toc195513651"/>
      <w:bookmarkStart w:id="2375" w:name="_Toc212957088"/>
      <w:bookmarkStart w:id="2376" w:name="_Toc219888052"/>
      <w:bookmarkStart w:id="2377" w:name="_Toc237145434"/>
      <w:bookmarkStart w:id="2378" w:name="_Toc237145791"/>
      <w:bookmarkStart w:id="2379" w:name="_Toc244870846"/>
      <w:bookmarkStart w:id="2380" w:name="_Toc260646686"/>
      <w:bookmarkStart w:id="2381" w:name="_Toc469392151"/>
      <w:r>
        <w:lastRenderedPageBreak/>
        <w:t>General Notes on DNMR3 and MEXICO</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p>
    <w:p w:rsidR="005176CE" w:rsidRPr="005A1472" w:rsidRDefault="005176CE">
      <w:pPr>
        <w:spacing w:after="120"/>
        <w:jc w:val="both"/>
        <w:rPr>
          <w:b/>
          <w:i/>
        </w:rPr>
      </w:pPr>
      <w:r w:rsidRPr="005A1472">
        <w:rPr>
          <w:b/>
          <w:i/>
        </w:rPr>
        <w:t xml:space="preserve">The DNMR parameters for SpinWorks 3 are now in </w:t>
      </w:r>
      <w:r w:rsidRPr="005A1472">
        <w:rPr>
          <w:b/>
        </w:rPr>
        <w:t xml:space="preserve">the </w:t>
      </w:r>
      <w:r w:rsidRPr="005A1472">
        <w:rPr>
          <w:rFonts w:ascii="Arial" w:hAnsi="Arial" w:cs="Arial"/>
          <w:b/>
        </w:rPr>
        <w:t>Simulation Options and DNMR Parameters…</w:t>
      </w:r>
      <w:r w:rsidRPr="005A1472">
        <w:rPr>
          <w:b/>
          <w:i/>
        </w:rPr>
        <w:t xml:space="preserve"> dialog of</w:t>
      </w:r>
      <w:r w:rsidR="005A1472">
        <w:rPr>
          <w:b/>
          <w:i/>
        </w:rPr>
        <w:t xml:space="preserve"> the </w:t>
      </w:r>
      <w:r w:rsidRPr="005A1472">
        <w:rPr>
          <w:rFonts w:ascii="Arial" w:hAnsi="Arial" w:cs="Arial"/>
          <w:b/>
        </w:rPr>
        <w:t>Spin System</w:t>
      </w:r>
      <w:r w:rsidRPr="005A1472">
        <w:rPr>
          <w:b/>
          <w:i/>
        </w:rPr>
        <w:t xml:space="preserve"> menu.</w:t>
      </w:r>
    </w:p>
    <w:p w:rsidR="00E04CEE" w:rsidRPr="00E04CEE" w:rsidRDefault="00FB789F" w:rsidP="00E04CEE">
      <w:pPr>
        <w:spacing w:after="120"/>
        <w:jc w:val="both"/>
      </w:pPr>
      <w:r>
        <w:t>These programs run as external modules (.exe files) to SpinWorks.  SpinWorks expects to find these modules (dnmr3.exe and mexico.exe) in</w:t>
      </w:r>
      <w:r>
        <w:rPr>
          <w:rFonts w:ascii="Arial" w:hAnsi="Arial"/>
        </w:rPr>
        <w:t xml:space="preserve"> C:\Program Files</w:t>
      </w:r>
      <w:r w:rsidR="00882C9C">
        <w:rPr>
          <w:rFonts w:ascii="Arial" w:hAnsi="Arial"/>
        </w:rPr>
        <w:t xml:space="preserve"> (X86)</w:t>
      </w:r>
      <w:r>
        <w:rPr>
          <w:rFonts w:ascii="Arial" w:hAnsi="Arial"/>
        </w:rPr>
        <w:t>\SpinWorks</w:t>
      </w:r>
      <w:r w:rsidR="00882C9C">
        <w:rPr>
          <w:rFonts w:ascii="Arial" w:hAnsi="Arial"/>
        </w:rPr>
        <w:t>_4</w:t>
      </w:r>
      <w:r>
        <w:rPr>
          <w:rFonts w:ascii="Arial" w:hAnsi="Arial"/>
        </w:rPr>
        <w:t xml:space="preserve">, </w:t>
      </w:r>
      <w:r>
        <w:t>the default SpinWorks installation folder.  If you installed SpinWorks in a different location</w:t>
      </w:r>
      <w:r w:rsidR="00EF664C">
        <w:t xml:space="preserve"> (or if a </w:t>
      </w:r>
      <w:r w:rsidR="00882C9C">
        <w:t>32</w:t>
      </w:r>
      <w:r w:rsidR="00EF664C">
        <w:t xml:space="preserve"> bit version of Windows installed it in a </w:t>
      </w:r>
      <w:r w:rsidR="00EF664C" w:rsidRPr="00882C9C">
        <w:t>different location</w:t>
      </w:r>
      <w:r w:rsidR="00882C9C">
        <w:t xml:space="preserve">, e.g. </w:t>
      </w:r>
      <w:r w:rsidR="00882C9C" w:rsidRPr="00882C9C">
        <w:rPr>
          <w:rFonts w:ascii="Arial" w:hAnsi="Arial" w:cs="Arial"/>
        </w:rPr>
        <w:t>C:\Program Files\SpinWorks_4</w:t>
      </w:r>
      <w:r w:rsidR="00EF664C">
        <w:t>)</w:t>
      </w:r>
      <w:r>
        <w:t xml:space="preserve">, then you must configure this in the </w:t>
      </w:r>
      <w:r>
        <w:rPr>
          <w:rFonts w:ascii="Arial" w:hAnsi="Arial"/>
        </w:rPr>
        <w:t xml:space="preserve">Set Preferences... </w:t>
      </w:r>
      <w:r>
        <w:t xml:space="preserve">selection in the </w:t>
      </w:r>
      <w:r>
        <w:rPr>
          <w:rFonts w:ascii="Arial" w:hAnsi="Arial"/>
        </w:rPr>
        <w:t>Options</w:t>
      </w:r>
      <w:r>
        <w:t xml:space="preserve"> menu.  Information is passed back and forth between these modules and SpinWorks </w:t>
      </w:r>
      <w:r>
        <w:rPr>
          <w:i/>
        </w:rPr>
        <w:t>via</w:t>
      </w:r>
      <w:r>
        <w:t xml:space="preserve"> files, which are normally generated in </w:t>
      </w:r>
      <w:r>
        <w:rPr>
          <w:rFonts w:ascii="Arial" w:hAnsi="Arial"/>
        </w:rPr>
        <w:t>C:\Temp</w:t>
      </w:r>
      <w:r>
        <w:t xml:space="preserve">.  For MEXICO, this scratch folder can be changed in the </w:t>
      </w:r>
      <w:r>
        <w:rPr>
          <w:rFonts w:ascii="Arial" w:hAnsi="Arial"/>
        </w:rPr>
        <w:t xml:space="preserve">Set Preferences... </w:t>
      </w:r>
      <w:r>
        <w:t xml:space="preserve">selection in the </w:t>
      </w:r>
      <w:r>
        <w:rPr>
          <w:rFonts w:ascii="Arial" w:hAnsi="Arial"/>
        </w:rPr>
        <w:t>Options</w:t>
      </w:r>
      <w:r>
        <w:t xml:space="preserve"> menu. DNMR3, however currently requires the presence of the </w:t>
      </w:r>
      <w:r>
        <w:rPr>
          <w:rFonts w:ascii="Arial" w:hAnsi="Arial"/>
        </w:rPr>
        <w:t xml:space="preserve">C:\Temp </w:t>
      </w:r>
      <w:r>
        <w:t>folder to operate.  All current Windows ver</w:t>
      </w:r>
      <w:r w:rsidR="00606EED">
        <w:t xml:space="preserve">sions should have this folder. </w:t>
      </w:r>
      <w:r>
        <w:t>If you don’t, then simply create it. The following files are generated:</w:t>
      </w:r>
    </w:p>
    <w:p w:rsidR="00FB789F" w:rsidRDefault="00FB789F" w:rsidP="005A7A5D">
      <w:pPr>
        <w:numPr>
          <w:ilvl w:val="0"/>
          <w:numId w:val="39"/>
        </w:numPr>
        <w:spacing w:after="120"/>
        <w:ind w:left="2155" w:hanging="2155"/>
        <w:jc w:val="both"/>
      </w:pPr>
      <w:r>
        <w:rPr>
          <w:rFonts w:ascii="Arial" w:hAnsi="Arial"/>
        </w:rPr>
        <w:t>Dnmr.mch</w:t>
      </w:r>
      <w:r>
        <w:t xml:space="preserve">  </w:t>
      </w:r>
      <w:r w:rsidR="00E04CEE">
        <w:tab/>
      </w:r>
      <w:r>
        <w:t>This is the input file for dnmr3, and is generated by the SpinWorks spin system editors.</w:t>
      </w:r>
    </w:p>
    <w:p w:rsidR="00FB789F" w:rsidRDefault="00FB789F" w:rsidP="005A7A5D">
      <w:pPr>
        <w:numPr>
          <w:ilvl w:val="0"/>
          <w:numId w:val="9"/>
        </w:numPr>
        <w:spacing w:after="120"/>
        <w:ind w:left="2155" w:hanging="2155"/>
        <w:jc w:val="both"/>
      </w:pPr>
      <w:r>
        <w:rPr>
          <w:rFonts w:ascii="Arial" w:hAnsi="Arial"/>
        </w:rPr>
        <w:t>Mexico.mch</w:t>
      </w:r>
      <w:r>
        <w:t xml:space="preserve">  </w:t>
      </w:r>
      <w:r w:rsidR="00E04CEE">
        <w:tab/>
      </w:r>
      <w:r>
        <w:t>This is the input (mechanism) file for MEXICO, and is generated by the SpinWorks spin system editors.</w:t>
      </w:r>
    </w:p>
    <w:p w:rsidR="00FB789F" w:rsidRDefault="00FB789F" w:rsidP="005A7A5D">
      <w:pPr>
        <w:numPr>
          <w:ilvl w:val="0"/>
          <w:numId w:val="9"/>
        </w:numPr>
        <w:spacing w:after="120"/>
        <w:ind w:left="2155" w:hanging="2155"/>
        <w:jc w:val="both"/>
      </w:pPr>
      <w:r>
        <w:rPr>
          <w:rFonts w:ascii="Arial" w:hAnsi="Arial"/>
        </w:rPr>
        <w:t>Dnmr.out</w:t>
      </w:r>
      <w:r>
        <w:t xml:space="preserve">.  </w:t>
      </w:r>
      <w:r w:rsidR="00E04CEE">
        <w:tab/>
      </w:r>
      <w:r>
        <w:t>This is the output spectrum from DNMR3, and is read by SpinWorks to create the displayed simulated spectrum.  This is an ASCII file and X,Y frequency-intensity pairs.</w:t>
      </w:r>
    </w:p>
    <w:p w:rsidR="00FB789F" w:rsidRDefault="00FB789F" w:rsidP="005A7A5D">
      <w:pPr>
        <w:numPr>
          <w:ilvl w:val="0"/>
          <w:numId w:val="9"/>
        </w:numPr>
        <w:spacing w:after="120"/>
        <w:ind w:left="2155" w:hanging="2155"/>
        <w:jc w:val="both"/>
      </w:pPr>
      <w:r>
        <w:rPr>
          <w:rFonts w:ascii="Arial" w:hAnsi="Arial"/>
        </w:rPr>
        <w:t>1r</w:t>
      </w:r>
      <w:r>
        <w:t xml:space="preserve">  </w:t>
      </w:r>
      <w:r w:rsidR="00F1759A">
        <w:tab/>
      </w:r>
      <w:r w:rsidR="00F1759A">
        <w:tab/>
      </w:r>
      <w:r>
        <w:t>This is the digital spectrum produced by MEXICO.  It has exactly the same format as the file of the same name in Bruker’s XwinNMR</w:t>
      </w:r>
      <w:r w:rsidR="00204AB6">
        <w:t>/TopSpin</w:t>
      </w:r>
      <w:r>
        <w:t>.  The byte order</w:t>
      </w:r>
      <w:r w:rsidR="00861775">
        <w:t xml:space="preserve"> is that of the INTEL processor</w:t>
      </w:r>
      <w:r>
        <w:t xml:space="preserve"> so, if you import this file into </w:t>
      </w:r>
      <w:r w:rsidR="005176CE">
        <w:t>an</w:t>
      </w:r>
      <w:r>
        <w:t xml:space="preserve"> XwinNMR</w:t>
      </w:r>
      <w:r w:rsidR="00EE76CD">
        <w:t xml:space="preserve"> or TopSpin</w:t>
      </w:r>
      <w:r>
        <w:t xml:space="preserve"> data</w:t>
      </w:r>
      <w:r w:rsidR="00861775">
        <w:t>,</w:t>
      </w:r>
      <w:r>
        <w:t xml:space="preserve"> set the appropriate parameter in the procs file must be correct.  SpinWorks reads this file in order to display the simulated spectrum.</w:t>
      </w:r>
    </w:p>
    <w:p w:rsidR="00FB789F" w:rsidRDefault="00FB789F">
      <w:pPr>
        <w:spacing w:after="120"/>
        <w:jc w:val="both"/>
      </w:pPr>
      <w:r>
        <w:t>Note that the versions of DNMR3 and MEXICO supplied with SpinWorks have been modified f</w:t>
      </w:r>
      <w:r w:rsidR="008972E8">
        <w:t>ro</w:t>
      </w:r>
      <w:r>
        <w:t xml:space="preserve">m the originals in order to work with SpinWorks.  The original MEXICO (for SGI IRIX, and designed to work in conjunction with Bruker’s XwinNMR, or, I hate to admit, </w:t>
      </w:r>
      <w:r w:rsidR="00311CF4">
        <w:t>mNova</w:t>
      </w:r>
      <w:r>
        <w:t xml:space="preserve"> is available from Alex Bain</w:t>
      </w:r>
      <w:r>
        <w:fldChar w:fldCharType="begin"/>
      </w:r>
      <w:r>
        <w:instrText xml:space="preserve"> XE "Alex Bain" </w:instrText>
      </w:r>
      <w:r>
        <w:fldChar w:fldCharType="end"/>
      </w:r>
      <w:r>
        <w:t xml:space="preserve"> at: </w:t>
      </w:r>
      <w:hyperlink r:id="rId71" w:history="1">
        <w:r w:rsidR="001027A2" w:rsidRPr="00795ED2">
          <w:rPr>
            <w:rStyle w:val="Hyperlink"/>
          </w:rPr>
          <w:t>bain@mcmaster.ca</w:t>
        </w:r>
      </w:hyperlink>
      <w:r>
        <w:t>. The original DNMR3 program is available from numerous places on the web.</w:t>
      </w:r>
    </w:p>
    <w:p w:rsidR="00FB789F" w:rsidRDefault="00FB789F">
      <w:pPr>
        <w:spacing w:after="120"/>
        <w:jc w:val="both"/>
      </w:pPr>
      <w:r>
        <w:t>Note that all valid DNMR/MEXICO parameter sets are also valid for NUMMRIT calculations</w:t>
      </w:r>
      <w:r w:rsidR="009B2A19">
        <w:t>, and</w:t>
      </w:r>
      <w:r>
        <w:t xml:space="preserve"> that any NUMMRIT parameter set that would be suitable can be turned into a DNMR/MEXICO parameter set by adding the appropriate DNMR parameters (</w:t>
      </w:r>
      <w:r>
        <w:rPr>
          <w:rFonts w:ascii="Arial" w:hAnsi="Arial"/>
        </w:rPr>
        <w:t>Spin System</w:t>
      </w:r>
      <w:r>
        <w:t xml:space="preserve"> menu).</w:t>
      </w:r>
    </w:p>
    <w:p w:rsidR="00606EED" w:rsidRDefault="00606EED">
      <w:pPr>
        <w:spacing w:after="120"/>
        <w:jc w:val="both"/>
      </w:pPr>
      <w:r w:rsidRPr="00BF4E7D">
        <w:rPr>
          <w:b/>
          <w:i/>
        </w:rPr>
        <w:t>If you are doing DNMR3 or MEXICO calculations with experimental data present, then the entire path to the experimental data can contain no blanks.  This is a result of the UNIX style programming practices used in DNMR3 and MEXICO.</w:t>
      </w:r>
      <w:r>
        <w:t xml:space="preserve">  Therefore, do not place your data in a folder like “C:\my nmr data”, but instead use something like “C:\my_nmr_data” instead.  Putting </w:t>
      </w:r>
      <w:r>
        <w:lastRenderedPageBreak/>
        <w:t>NMR data in the “My documents” folder creates similar problems.</w:t>
      </w:r>
    </w:p>
    <w:p w:rsidR="00C06587" w:rsidRDefault="00C06587" w:rsidP="00254ADB">
      <w:pPr>
        <w:spacing w:after="240"/>
        <w:jc w:val="both"/>
      </w:pPr>
      <w:r>
        <w:t xml:space="preserve">The </w:t>
      </w:r>
      <w:r w:rsidRPr="00C06587">
        <w:rPr>
          <w:rFonts w:ascii="Arial" w:hAnsi="Arial" w:cs="Arial"/>
        </w:rPr>
        <w:t>Edit Simulation Options and DNMR Parameters…</w:t>
      </w:r>
      <w:r>
        <w:t xml:space="preserve"> (</w:t>
      </w:r>
      <w:r w:rsidRPr="00C06587">
        <w:rPr>
          <w:rFonts w:ascii="Arial" w:hAnsi="Arial" w:cs="Arial"/>
        </w:rPr>
        <w:t>Spin System</w:t>
      </w:r>
      <w:r>
        <w:t xml:space="preserve"> menu) dialog is used to specify many of the dynamic NMR parameters.</w:t>
      </w:r>
    </w:p>
    <w:p w:rsidR="00C06587" w:rsidRDefault="00784C13">
      <w:pPr>
        <w:spacing w:after="120"/>
        <w:jc w:val="both"/>
      </w:pPr>
      <w:r>
        <w:rPr>
          <w:noProof/>
          <w:snapToGrid/>
          <w:lang w:val="en-US"/>
        </w:rPr>
        <w:drawing>
          <wp:inline distT="0" distB="0" distL="0" distR="0" wp14:anchorId="418810E0" wp14:editId="1BFC3898">
            <wp:extent cx="5943600" cy="3333750"/>
            <wp:effectExtent l="0" t="0" r="0" b="0"/>
            <wp:docPr id="73" name="Picture 73" descr="sim_options_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im_options_edito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3333750"/>
                    </a:xfrm>
                    <a:prstGeom prst="rect">
                      <a:avLst/>
                    </a:prstGeom>
                    <a:noFill/>
                    <a:ln>
                      <a:noFill/>
                    </a:ln>
                  </pic:spPr>
                </pic:pic>
              </a:graphicData>
            </a:graphic>
          </wp:inline>
        </w:drawing>
      </w:r>
    </w:p>
    <w:p w:rsidR="00C06587" w:rsidRPr="008A67B4" w:rsidRDefault="00C31CA0" w:rsidP="00F536C9">
      <w:pPr>
        <w:pStyle w:val="Caption"/>
        <w:spacing w:before="240" w:after="120"/>
        <w:rPr>
          <w:i/>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532891">
        <w:rPr>
          <w:b/>
          <w:i/>
          <w:noProof/>
        </w:rPr>
        <w:t>31</w:t>
      </w:r>
      <w:r w:rsidRPr="008A67B4">
        <w:rPr>
          <w:b/>
          <w:i/>
        </w:rPr>
        <w:fldChar w:fldCharType="end"/>
      </w:r>
      <w:r w:rsidRPr="008A67B4">
        <w:rPr>
          <w:b/>
          <w:i/>
        </w:rPr>
        <w:t>.</w:t>
      </w:r>
      <w:r w:rsidRPr="008A67B4">
        <w:rPr>
          <w:i/>
        </w:rPr>
        <w:t xml:space="preserve">  </w:t>
      </w:r>
      <w:r w:rsidR="008A67B4">
        <w:rPr>
          <w:i/>
        </w:rPr>
        <w:t xml:space="preserve"> </w:t>
      </w:r>
      <w:r w:rsidRPr="008A67B4">
        <w:rPr>
          <w:i/>
        </w:rPr>
        <w:t>Simulation options menu</w:t>
      </w:r>
      <w:r w:rsidR="00A42EAA" w:rsidRPr="008A67B4">
        <w:rPr>
          <w:i/>
        </w:rPr>
        <w:t xml:space="preserve"> </w:t>
      </w:r>
    </w:p>
    <w:p w:rsidR="007258F9" w:rsidRDefault="001F4D59" w:rsidP="00C31CA0">
      <w:pPr>
        <w:pStyle w:val="FootnoteText"/>
        <w:widowControl/>
        <w:spacing w:before="120" w:after="120" w:line="240" w:lineRule="atLeast"/>
        <w:jc w:val="both"/>
      </w:pPr>
      <w:r>
        <w:t xml:space="preserve">Despite what some people might tell you, Windows </w:t>
      </w:r>
      <w:r w:rsidRPr="001B6756">
        <w:rPr>
          <w:b/>
          <w:i/>
        </w:rPr>
        <w:t>is</w:t>
      </w:r>
      <w:r>
        <w:t xml:space="preserve"> a true multi-threaded multi-tasking operating system.  In SpinWorks, s</w:t>
      </w:r>
      <w:r w:rsidR="007258F9">
        <w:t>imulations are run as a separate “thread”</w:t>
      </w:r>
      <w:r>
        <w:t xml:space="preserve">, and the program polls the simulation thread to see if it has finished.  If a simulation hasn’t finished after a certain number of seconds, a timeout will occur.  The default for this time period is 10 seconds, but can be by changing the </w:t>
      </w:r>
      <w:r w:rsidRPr="001F4D59">
        <w:rPr>
          <w:rFonts w:ascii="Arial" w:hAnsi="Arial" w:cs="Arial"/>
        </w:rPr>
        <w:t>Simulation Timeout (sec)</w:t>
      </w:r>
      <w:r>
        <w:t xml:space="preserve"> value in the </w:t>
      </w:r>
      <w:r w:rsidRPr="001F4D59">
        <w:rPr>
          <w:rFonts w:ascii="Arial" w:hAnsi="Arial" w:cs="Arial"/>
        </w:rPr>
        <w:t>Simulation Options</w:t>
      </w:r>
      <w:r>
        <w:t xml:space="preserve"> dialog.</w:t>
      </w:r>
    </w:p>
    <w:p w:rsidR="00FB789F" w:rsidRDefault="00C06587" w:rsidP="001F4D59">
      <w:pPr>
        <w:pStyle w:val="FootnoteText"/>
        <w:widowControl/>
        <w:spacing w:after="120" w:line="240" w:lineRule="atLeast"/>
        <w:jc w:val="both"/>
      </w:pPr>
      <w:r>
        <w:t xml:space="preserve">Simulations can be started from the </w:t>
      </w:r>
      <w:r w:rsidRPr="00C06587">
        <w:rPr>
          <w:rFonts w:ascii="Arial" w:hAnsi="Arial" w:cs="Arial"/>
        </w:rPr>
        <w:t>Simulation</w:t>
      </w:r>
      <w:r>
        <w:t xml:space="preserve"> menu or with a pop-up dialog that can be started with the yellow </w:t>
      </w:r>
      <w:r w:rsidRPr="00C06587">
        <w:rPr>
          <w:rFonts w:ascii="Arial" w:hAnsi="Arial" w:cs="Arial"/>
        </w:rPr>
        <w:t>Simulate</w:t>
      </w:r>
      <w:r>
        <w:t xml:space="preserve"> button on the button panel.  </w:t>
      </w:r>
      <w:r w:rsidR="00FB789F">
        <w:t>The following is a summary of the simulation</w:t>
      </w:r>
      <w:r w:rsidR="00143E63">
        <w:t xml:space="preserve"> </w:t>
      </w:r>
      <w:r w:rsidR="005A1472">
        <w:t>dialog</w:t>
      </w:r>
      <w:r w:rsidR="00FB789F">
        <w:t xml:space="preserve"> functions:</w:t>
      </w:r>
    </w:p>
    <w:p w:rsidR="00FB789F" w:rsidRPr="005176CE" w:rsidRDefault="00FB789F" w:rsidP="009B2A19">
      <w:pPr>
        <w:pStyle w:val="FootnoteText"/>
        <w:widowControl/>
        <w:spacing w:after="120" w:line="240" w:lineRule="atLeast"/>
        <w:ind w:left="1440" w:hanging="1440"/>
        <w:jc w:val="both"/>
      </w:pPr>
      <w:r w:rsidRPr="005176CE">
        <w:rPr>
          <w:rFonts w:ascii="Arial" w:hAnsi="Arial"/>
        </w:rPr>
        <w:t>NUMMRIT</w:t>
      </w:r>
      <w:r w:rsidRPr="005176CE">
        <w:tab/>
        <w:t xml:space="preserve">Starts a NUMMRIT simulation using the existing spin system definition.  Since all DNMR3 and Mexico spin systems are also </w:t>
      </w:r>
      <w:r w:rsidR="00692CDA" w:rsidRPr="005176CE">
        <w:t>valid NUMMRIT</w:t>
      </w:r>
      <w:r w:rsidRPr="005176CE">
        <w:t xml:space="preserve"> spin systems, this button will also work in DNMR3/MEXICO mode</w:t>
      </w:r>
    </w:p>
    <w:p w:rsidR="00FB789F" w:rsidRPr="005176CE" w:rsidRDefault="00FB789F" w:rsidP="009B2A19">
      <w:pPr>
        <w:pStyle w:val="FootnoteText"/>
        <w:widowControl/>
        <w:spacing w:after="120" w:line="240" w:lineRule="atLeast"/>
        <w:ind w:left="1440" w:hanging="1440"/>
        <w:jc w:val="both"/>
      </w:pPr>
      <w:r w:rsidRPr="005176CE">
        <w:rPr>
          <w:rFonts w:ascii="Arial" w:hAnsi="Arial"/>
        </w:rPr>
        <w:t>DNMR3</w:t>
      </w:r>
      <w:r w:rsidRPr="005176CE">
        <w:tab/>
        <w:t>Starts a DNMR3 simulation.  SpinWorks must be in DNMR/MEXICO mode and a valid DNMR3 spin system must exist.</w:t>
      </w:r>
    </w:p>
    <w:p w:rsidR="00FB789F" w:rsidRPr="005176CE" w:rsidRDefault="00FB789F" w:rsidP="009B2A19">
      <w:pPr>
        <w:pStyle w:val="FootnoteText"/>
        <w:widowControl/>
        <w:spacing w:after="120" w:line="240" w:lineRule="atLeast"/>
        <w:ind w:left="1440" w:hanging="1440"/>
        <w:jc w:val="both"/>
      </w:pPr>
      <w:r w:rsidRPr="005176CE">
        <w:rPr>
          <w:rFonts w:ascii="Arial" w:hAnsi="Arial"/>
        </w:rPr>
        <w:t>MEXICO</w:t>
      </w:r>
      <w:r w:rsidRPr="005176CE">
        <w:tab/>
        <w:t>Starts a MEXICO simulation.  SpinWorks must be in DNMR/MEXICO mode and a valid MEXICO spin system must exist.</w:t>
      </w:r>
    </w:p>
    <w:p w:rsidR="00FB789F" w:rsidRPr="005176CE" w:rsidRDefault="00FB789F" w:rsidP="009B2A19">
      <w:pPr>
        <w:pStyle w:val="FootnoteText"/>
        <w:widowControl/>
        <w:spacing w:after="120" w:line="240" w:lineRule="atLeast"/>
        <w:ind w:left="1440" w:hanging="1440"/>
        <w:jc w:val="both"/>
      </w:pPr>
      <w:r w:rsidRPr="005176CE">
        <w:rPr>
          <w:rFonts w:ascii="Arial" w:hAnsi="Arial"/>
        </w:rPr>
        <w:lastRenderedPageBreak/>
        <w:t>K(1,2)</w:t>
      </w:r>
      <w:r w:rsidRPr="005176CE">
        <w:rPr>
          <w:rFonts w:ascii="Arial" w:hAnsi="Arial"/>
        </w:rPr>
        <w:fldChar w:fldCharType="begin"/>
      </w:r>
      <w:r w:rsidRPr="005176CE">
        <w:instrText xml:space="preserve"> XE "</w:instrText>
      </w:r>
      <w:r w:rsidRPr="005176CE">
        <w:rPr>
          <w:rFonts w:ascii="Arial" w:hAnsi="Arial"/>
        </w:rPr>
        <w:instrText>K(1,2):</w:instrText>
      </w:r>
      <w:r w:rsidRPr="005176CE">
        <w:instrText xml:space="preserve">DNMR rata constant" </w:instrText>
      </w:r>
      <w:r w:rsidRPr="005176CE">
        <w:rPr>
          <w:rFonts w:ascii="Arial" w:hAnsi="Arial"/>
        </w:rPr>
        <w:fldChar w:fldCharType="end"/>
      </w:r>
      <w:r w:rsidRPr="005176CE">
        <w:t xml:space="preserve">      </w:t>
      </w:r>
      <w:r w:rsidRPr="005176CE">
        <w:tab/>
        <w:t xml:space="preserve">Sets the rate constant for a two site DNMR3 or MEXICO simulation.  For systems with more than 2 sites use the </w:t>
      </w:r>
      <w:r w:rsidRPr="005176CE">
        <w:rPr>
          <w:rFonts w:ascii="Arial" w:hAnsi="Arial"/>
        </w:rPr>
        <w:t xml:space="preserve">Edit </w:t>
      </w:r>
      <w:r w:rsidR="005A1472">
        <w:rPr>
          <w:rFonts w:ascii="Arial" w:hAnsi="Arial"/>
        </w:rPr>
        <w:t xml:space="preserve">Simulation Options and DNMR </w:t>
      </w:r>
      <w:r w:rsidRPr="005176CE">
        <w:rPr>
          <w:rFonts w:ascii="Arial" w:hAnsi="Arial"/>
        </w:rPr>
        <w:t>Parameters…</w:t>
      </w:r>
      <w:r w:rsidRPr="005176CE">
        <w:t xml:space="preserve"> dialog in the </w:t>
      </w:r>
      <w:r w:rsidRPr="005176CE">
        <w:rPr>
          <w:rFonts w:ascii="Arial" w:hAnsi="Arial"/>
        </w:rPr>
        <w:t>Spin System</w:t>
      </w:r>
      <w:r w:rsidRPr="005176CE">
        <w:rPr>
          <w:b/>
        </w:rPr>
        <w:t xml:space="preserve"> </w:t>
      </w:r>
      <w:r w:rsidRPr="005176CE">
        <w:t>menu.</w:t>
      </w:r>
    </w:p>
    <w:p w:rsidR="00FB789F" w:rsidRPr="005176CE" w:rsidRDefault="00FB789F" w:rsidP="009B2A19">
      <w:pPr>
        <w:pStyle w:val="FootnoteText"/>
        <w:widowControl/>
        <w:spacing w:after="120" w:line="240" w:lineRule="atLeast"/>
        <w:ind w:left="1440" w:hanging="1440"/>
        <w:jc w:val="both"/>
      </w:pPr>
      <w:r w:rsidRPr="005176CE">
        <w:rPr>
          <w:rFonts w:ascii="Arial" w:hAnsi="Arial"/>
        </w:rPr>
        <w:t>Assign</w:t>
      </w:r>
      <w:r w:rsidRPr="005176CE">
        <w:t xml:space="preserve"> </w:t>
      </w:r>
      <w:r w:rsidRPr="005176CE">
        <w:rPr>
          <w:b/>
        </w:rPr>
        <w:t xml:space="preserve">     </w:t>
      </w:r>
      <w:r w:rsidRPr="005176CE">
        <w:tab/>
        <w:t>This button is used to autoassign peaks in the displayed region of the spectrum.  This would be used in an iterative NUMMRIT analysis.  The fit must be reasonably good for this feature to work, so a few rounds of manual assignment and iteration may be required first.</w:t>
      </w:r>
    </w:p>
    <w:p w:rsidR="00FB789F" w:rsidRPr="005176CE" w:rsidRDefault="00FB789F" w:rsidP="009B2A19">
      <w:pPr>
        <w:pStyle w:val="FootnoteText"/>
        <w:widowControl/>
        <w:spacing w:after="120" w:line="240" w:lineRule="atLeast"/>
        <w:ind w:left="1440" w:hanging="1440"/>
        <w:jc w:val="both"/>
      </w:pPr>
      <w:r w:rsidRPr="005176CE">
        <w:rPr>
          <w:rFonts w:ascii="Arial" w:hAnsi="Arial"/>
        </w:rPr>
        <w:t>Delete</w:t>
      </w:r>
      <w:r w:rsidRPr="005176CE">
        <w:rPr>
          <w:b/>
        </w:rPr>
        <w:t xml:space="preserve">      </w:t>
      </w:r>
      <w:r w:rsidRPr="005176CE">
        <w:tab/>
        <w:t>Deletes assignments in the displayed region.</w:t>
      </w:r>
    </w:p>
    <w:p w:rsidR="00FB789F" w:rsidRDefault="00D76304" w:rsidP="00D519E6">
      <w:pPr>
        <w:pStyle w:val="FootnoteText"/>
        <w:widowControl/>
        <w:spacing w:after="240" w:line="240" w:lineRule="atLeast"/>
        <w:ind w:left="1440" w:hanging="1440"/>
        <w:jc w:val="both"/>
      </w:pPr>
      <w:r>
        <w:rPr>
          <w:rFonts w:ascii="Arial" w:hAnsi="Arial"/>
        </w:rPr>
        <w:t>RMS</w:t>
      </w:r>
      <w:r w:rsidR="00FB789F" w:rsidRPr="005176CE">
        <w:tab/>
        <w:t>Displays the relative</w:t>
      </w:r>
      <w:r w:rsidR="001027A2">
        <w:t xml:space="preserve"> </w:t>
      </w:r>
      <w:r>
        <w:t>RMS deviation and χ</w:t>
      </w:r>
      <w:r w:rsidRPr="00D76304">
        <w:rPr>
          <w:vertAlign w:val="superscript"/>
        </w:rPr>
        <w:t>2</w:t>
      </w:r>
      <w:r>
        <w:t xml:space="preserve"> </w:t>
      </w:r>
      <w:r w:rsidR="00FB789F" w:rsidRPr="005176CE">
        <w:t>fit between the simulated an experimental spectrum over the displayed region.  Primarily used for DNMR3 and MEXICO calculations.</w:t>
      </w:r>
    </w:p>
    <w:p w:rsidR="00C31CA0" w:rsidRDefault="00784C13" w:rsidP="00C31CA0">
      <w:pPr>
        <w:pStyle w:val="FootnoteText"/>
        <w:keepNext/>
        <w:widowControl/>
        <w:spacing w:after="120" w:line="240" w:lineRule="atLeast"/>
        <w:ind w:left="1440" w:hanging="1440"/>
        <w:jc w:val="both"/>
      </w:pPr>
      <w:r>
        <w:rPr>
          <w:noProof/>
          <w:snapToGrid/>
          <w:lang w:val="en-US"/>
        </w:rPr>
        <w:drawing>
          <wp:inline distT="0" distB="0" distL="0" distR="0" wp14:anchorId="3613E32E" wp14:editId="33FF2BE3">
            <wp:extent cx="1257300" cy="2676525"/>
            <wp:effectExtent l="0" t="0" r="0" b="9525"/>
            <wp:docPr id="74" name="Picture 74" descr="sim_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im_dialo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57300" cy="2676525"/>
                    </a:xfrm>
                    <a:prstGeom prst="rect">
                      <a:avLst/>
                    </a:prstGeom>
                    <a:noFill/>
                    <a:ln>
                      <a:noFill/>
                    </a:ln>
                  </pic:spPr>
                </pic:pic>
              </a:graphicData>
            </a:graphic>
          </wp:inline>
        </w:drawing>
      </w:r>
    </w:p>
    <w:p w:rsidR="00F1035A" w:rsidRPr="008A67B4" w:rsidRDefault="00C31CA0" w:rsidP="00F536C9">
      <w:pPr>
        <w:pStyle w:val="Caption"/>
        <w:spacing w:before="240"/>
        <w:jc w:val="both"/>
        <w:rPr>
          <w:i/>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532891">
        <w:rPr>
          <w:b/>
          <w:i/>
          <w:noProof/>
        </w:rPr>
        <w:t>32</w:t>
      </w:r>
      <w:r w:rsidRPr="008A67B4">
        <w:rPr>
          <w:b/>
          <w:i/>
        </w:rPr>
        <w:fldChar w:fldCharType="end"/>
      </w:r>
      <w:r w:rsidRPr="008A67B4">
        <w:rPr>
          <w:b/>
          <w:i/>
        </w:rPr>
        <w:t>.</w:t>
      </w:r>
      <w:r w:rsidRPr="008A67B4">
        <w:rPr>
          <w:i/>
        </w:rPr>
        <w:t xml:space="preserve"> </w:t>
      </w:r>
      <w:r w:rsidR="008A67B4">
        <w:rPr>
          <w:i/>
        </w:rPr>
        <w:t xml:space="preserve"> </w:t>
      </w:r>
      <w:r w:rsidRPr="008A67B4">
        <w:rPr>
          <w:i/>
        </w:rPr>
        <w:t xml:space="preserve"> Simulation panel</w:t>
      </w:r>
    </w:p>
    <w:p w:rsidR="00FB789F" w:rsidRDefault="00FB789F" w:rsidP="0009074A">
      <w:pPr>
        <w:pStyle w:val="Heading2"/>
        <w:spacing w:before="240"/>
      </w:pPr>
      <w:bookmarkStart w:id="2382" w:name="_Toc508687697"/>
      <w:bookmarkStart w:id="2383" w:name="_Toc509631915"/>
      <w:bookmarkStart w:id="2384" w:name="_Toc514567567"/>
      <w:bookmarkStart w:id="2385" w:name="_Toc523040722"/>
      <w:bookmarkStart w:id="2386" w:name="_Toc5769140"/>
      <w:bookmarkStart w:id="2387" w:name="_Toc18142679"/>
      <w:bookmarkStart w:id="2388" w:name="_Toc18596417"/>
      <w:bookmarkStart w:id="2389" w:name="_Toc29956584"/>
      <w:bookmarkStart w:id="2390" w:name="_Toc51393634"/>
      <w:bookmarkStart w:id="2391" w:name="_Toc51393867"/>
      <w:bookmarkStart w:id="2392" w:name="_Toc51395771"/>
      <w:bookmarkStart w:id="2393" w:name="_Toc61759153"/>
      <w:bookmarkStart w:id="2394" w:name="_Toc78103824"/>
      <w:bookmarkStart w:id="2395" w:name="_Toc87415562"/>
      <w:bookmarkStart w:id="2396" w:name="_Toc100987700"/>
      <w:bookmarkStart w:id="2397" w:name="_Toc106683724"/>
      <w:bookmarkStart w:id="2398" w:name="_Toc109806293"/>
      <w:bookmarkStart w:id="2399" w:name="_Toc161461951"/>
      <w:bookmarkStart w:id="2400" w:name="_Toc161462812"/>
      <w:bookmarkStart w:id="2401" w:name="_Toc161463461"/>
      <w:bookmarkStart w:id="2402" w:name="_Toc168218720"/>
      <w:bookmarkStart w:id="2403" w:name="_Toc168218922"/>
      <w:bookmarkStart w:id="2404" w:name="_Toc170619618"/>
      <w:bookmarkStart w:id="2405" w:name="_Toc194396650"/>
      <w:bookmarkStart w:id="2406" w:name="_Toc194397156"/>
      <w:bookmarkStart w:id="2407" w:name="_Toc194397345"/>
      <w:bookmarkStart w:id="2408" w:name="_Toc195337998"/>
      <w:bookmarkStart w:id="2409" w:name="_Toc195513548"/>
      <w:bookmarkStart w:id="2410" w:name="_Toc195513652"/>
      <w:bookmarkStart w:id="2411" w:name="_Toc212957089"/>
      <w:bookmarkStart w:id="2412" w:name="_Toc219888053"/>
      <w:bookmarkStart w:id="2413" w:name="_Toc237145435"/>
      <w:bookmarkStart w:id="2414" w:name="_Toc237145792"/>
      <w:bookmarkStart w:id="2415" w:name="_Toc244870847"/>
      <w:bookmarkStart w:id="2416" w:name="_Toc260646687"/>
      <w:bookmarkStart w:id="2417" w:name="_Toc469392152"/>
      <w:r>
        <w:t>Treatment of Relaxation</w:t>
      </w:r>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r>
        <w:fldChar w:fldCharType="begin"/>
      </w:r>
      <w:r>
        <w:instrText xml:space="preserve"> XE "relaxation:DNMR3 vs. MEXICO" </w:instrText>
      </w:r>
      <w:r>
        <w:fldChar w:fldCharType="end"/>
      </w:r>
    </w:p>
    <w:p w:rsidR="00FB789F" w:rsidRDefault="00FB789F">
      <w:pPr>
        <w:spacing w:after="120"/>
        <w:jc w:val="both"/>
      </w:pPr>
      <w:r>
        <w:t>DNMR3 treats relaxation in a very rudimentary fashion.  An effective T</w:t>
      </w:r>
      <w:r>
        <w:rPr>
          <w:vertAlign w:val="subscript"/>
        </w:rPr>
        <w:t>2</w:t>
      </w:r>
      <w:r>
        <w:t xml:space="preserve"> determines the linewidth of each spectral line in the absence of chemical exchange or at the extreme fast exchange limit.  MEXICO’s treatment of relaxation is far more sophisticated.  A separate T</w:t>
      </w:r>
      <w:r>
        <w:rPr>
          <w:vertAlign w:val="subscript"/>
        </w:rPr>
        <w:t>1</w:t>
      </w:r>
      <w:r>
        <w:t xml:space="preserve"> value can be entered for each nucleus.  T</w:t>
      </w:r>
      <w:r>
        <w:rPr>
          <w:vertAlign w:val="subscript"/>
        </w:rPr>
        <w:t>2</w:t>
      </w:r>
      <w:r>
        <w:t xml:space="preserve"> is considered to be equal to T</w:t>
      </w:r>
      <w:r>
        <w:rPr>
          <w:vertAlign w:val="subscript"/>
        </w:rPr>
        <w:t>1</w:t>
      </w:r>
      <w:r>
        <w:t>.  T</w:t>
      </w:r>
      <w:r>
        <w:rPr>
          <w:vertAlign w:val="subscript"/>
        </w:rPr>
        <w:t>1</w:t>
      </w:r>
      <w:r>
        <w:t xml:space="preserve">, however, also affects the linewidth of any coupled nuclei, and this is properly handled in MEXICO.  An example of this is the </w:t>
      </w:r>
      <w:r w:rsidR="009212F0">
        <w:t>self-decoupling</w:t>
      </w:r>
      <w:r>
        <w:t xml:space="preserve"> of </w:t>
      </w:r>
      <w:r>
        <w:rPr>
          <w:vertAlign w:val="superscript"/>
        </w:rPr>
        <w:t>14</w:t>
      </w:r>
      <w:r>
        <w:t xml:space="preserve">N from </w:t>
      </w:r>
      <w:r>
        <w:rPr>
          <w:vertAlign w:val="superscript"/>
        </w:rPr>
        <w:t>1</w:t>
      </w:r>
      <w:r>
        <w:t>H.  With SpinWork’s DNMR/MEXICO interface, a single T</w:t>
      </w:r>
      <w:r>
        <w:rPr>
          <w:vertAlign w:val="subscript"/>
        </w:rPr>
        <w:t>1</w:t>
      </w:r>
      <w:r>
        <w:t xml:space="preserve"> is entered, and is considered to be equal for all nuclei.  This should be adequate for most applications.  </w:t>
      </w:r>
      <w:r w:rsidRPr="003E589D">
        <w:t>If you find it necessary to enter separate T</w:t>
      </w:r>
      <w:r w:rsidRPr="003E589D">
        <w:rPr>
          <w:vertAlign w:val="subscript"/>
        </w:rPr>
        <w:t>1</w:t>
      </w:r>
      <w:r w:rsidRPr="003E589D">
        <w:t>s, it is a simple matter to manually edit the MEXICO mechanism file. (</w:t>
      </w:r>
      <w:r w:rsidRPr="003E589D">
        <w:rPr>
          <w:rFonts w:ascii="Arial" w:hAnsi="Arial"/>
        </w:rPr>
        <w:t>Spin System</w:t>
      </w:r>
      <w:r w:rsidRPr="003E589D">
        <w:t xml:space="preserve"> menu).</w:t>
      </w:r>
    </w:p>
    <w:p w:rsidR="00FB789F" w:rsidRDefault="00FB789F" w:rsidP="0009074A">
      <w:pPr>
        <w:pStyle w:val="Heading2"/>
        <w:spacing w:before="240"/>
      </w:pPr>
      <w:bookmarkStart w:id="2418" w:name="_Toc508687698"/>
      <w:bookmarkStart w:id="2419" w:name="_Toc509631916"/>
      <w:bookmarkStart w:id="2420" w:name="_Toc514567568"/>
      <w:bookmarkStart w:id="2421" w:name="_Toc523040723"/>
      <w:bookmarkStart w:id="2422" w:name="_Toc5769141"/>
      <w:bookmarkStart w:id="2423" w:name="_Toc18142680"/>
      <w:bookmarkStart w:id="2424" w:name="_Toc18596418"/>
      <w:bookmarkStart w:id="2425" w:name="_Toc29956585"/>
      <w:bookmarkStart w:id="2426" w:name="_Toc51393635"/>
      <w:bookmarkStart w:id="2427" w:name="_Toc51393868"/>
      <w:bookmarkStart w:id="2428" w:name="_Toc51395772"/>
      <w:bookmarkStart w:id="2429" w:name="_Toc61759154"/>
      <w:bookmarkStart w:id="2430" w:name="_Toc78103825"/>
      <w:bookmarkStart w:id="2431" w:name="_Toc87415563"/>
      <w:bookmarkStart w:id="2432" w:name="_Toc100987701"/>
      <w:bookmarkStart w:id="2433" w:name="_Toc106683725"/>
      <w:bookmarkStart w:id="2434" w:name="_Toc109806294"/>
      <w:bookmarkStart w:id="2435" w:name="_Toc161461952"/>
      <w:bookmarkStart w:id="2436" w:name="_Toc161462813"/>
      <w:bookmarkStart w:id="2437" w:name="_Toc161463462"/>
      <w:bookmarkStart w:id="2438" w:name="_Toc168218721"/>
      <w:bookmarkStart w:id="2439" w:name="_Toc168218923"/>
      <w:bookmarkStart w:id="2440" w:name="_Toc170619619"/>
      <w:bookmarkStart w:id="2441" w:name="_Toc194396651"/>
      <w:bookmarkStart w:id="2442" w:name="_Toc194397157"/>
      <w:bookmarkStart w:id="2443" w:name="_Toc194397346"/>
      <w:bookmarkStart w:id="2444" w:name="_Toc195337999"/>
      <w:bookmarkStart w:id="2445" w:name="_Toc195513549"/>
      <w:bookmarkStart w:id="2446" w:name="_Toc195513653"/>
      <w:bookmarkStart w:id="2447" w:name="_Toc212957090"/>
      <w:bookmarkStart w:id="2448" w:name="_Toc219888054"/>
      <w:bookmarkStart w:id="2449" w:name="_Toc237145436"/>
      <w:bookmarkStart w:id="2450" w:name="_Toc237145793"/>
      <w:bookmarkStart w:id="2451" w:name="_Toc244870848"/>
      <w:bookmarkStart w:id="2452" w:name="_Toc260646688"/>
      <w:bookmarkStart w:id="2453" w:name="_Toc469392153"/>
      <w:r>
        <w:lastRenderedPageBreak/>
        <w:t>Example Files</w:t>
      </w:r>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r>
        <w:fldChar w:fldCharType="begin"/>
      </w:r>
      <w:r>
        <w:instrText xml:space="preserve"> XE "example files:for DNMR3 and MEXICO" </w:instrText>
      </w:r>
      <w:r>
        <w:fldChar w:fldCharType="end"/>
      </w:r>
    </w:p>
    <w:p w:rsidR="00FB789F" w:rsidRDefault="00FB789F" w:rsidP="009B690B">
      <w:pPr>
        <w:pStyle w:val="BodyText"/>
        <w:widowControl w:val="0"/>
        <w:spacing w:after="120" w:line="240" w:lineRule="auto"/>
      </w:pPr>
      <w:r>
        <w:t>A number of sample spin system files suitable for DNMR calculations are included in the DNMR folder of the standard installation (C:\Program Files\SpinWorks</w:t>
      </w:r>
      <w:r w:rsidR="003D42DA">
        <w:t>_</w:t>
      </w:r>
      <w:r w:rsidR="00235D76">
        <w:t>4</w:t>
      </w:r>
      <w:r w:rsidR="003D42DA">
        <w:t>\DNMR</w:t>
      </w:r>
      <w:r>
        <w:t>).  These have the additional necessary DNMR parameters. These example files currently include:</w:t>
      </w:r>
    </w:p>
    <w:p w:rsidR="00FB789F" w:rsidRDefault="00742401" w:rsidP="005A7A5D">
      <w:pPr>
        <w:pStyle w:val="BodyText"/>
        <w:widowControl w:val="0"/>
        <w:numPr>
          <w:ilvl w:val="0"/>
          <w:numId w:val="16"/>
        </w:numPr>
        <w:tabs>
          <w:tab w:val="clear" w:pos="360"/>
          <w:tab w:val="num" w:pos="450"/>
        </w:tabs>
        <w:spacing w:after="120" w:line="240" w:lineRule="auto"/>
        <w:ind w:left="2189" w:hanging="2098"/>
      </w:pPr>
      <w:r>
        <w:t xml:space="preserve">dnmr_test3.ss </w:t>
      </w:r>
      <w:r>
        <w:tab/>
      </w:r>
      <w:r w:rsidR="00FB789F">
        <w:t>AB to BA mutual exchange</w:t>
      </w:r>
      <w:r w:rsidR="00FB789F">
        <w:fldChar w:fldCharType="begin"/>
      </w:r>
      <w:r w:rsidR="00FB789F">
        <w:instrText xml:space="preserve"> XE "mutual exchange:DNMR" </w:instrText>
      </w:r>
      <w:r w:rsidR="00FB789F">
        <w:fldChar w:fldCharType="end"/>
      </w:r>
      <w:r w:rsidR="00FB789F">
        <w:t>. This file</w:t>
      </w:r>
      <w:r>
        <w:t xml:space="preserve"> is suitable for both DNMR3 and </w:t>
      </w:r>
      <w:r w:rsidR="00FB789F">
        <w:t>MEXICO.</w:t>
      </w:r>
    </w:p>
    <w:p w:rsidR="00FB789F" w:rsidRDefault="00FB789F" w:rsidP="005A7A5D">
      <w:pPr>
        <w:pStyle w:val="BodyText"/>
        <w:widowControl w:val="0"/>
        <w:numPr>
          <w:ilvl w:val="0"/>
          <w:numId w:val="16"/>
        </w:numPr>
        <w:tabs>
          <w:tab w:val="clear" w:pos="360"/>
          <w:tab w:val="num" w:pos="450"/>
        </w:tabs>
        <w:spacing w:after="120" w:line="240" w:lineRule="auto"/>
        <w:ind w:left="2189" w:hanging="2098"/>
      </w:pPr>
      <w:r>
        <w:t xml:space="preserve">dnmr_test4.ss   </w:t>
      </w:r>
      <w:r w:rsidR="00742401">
        <w:tab/>
      </w:r>
      <w:r>
        <w:t xml:space="preserve"> AB to CD non-mutual exchange</w:t>
      </w:r>
      <w:r>
        <w:fldChar w:fldCharType="begin"/>
      </w:r>
      <w:r>
        <w:instrText xml:space="preserve"> XE "mutual exchange:DNMR" </w:instrText>
      </w:r>
      <w:r>
        <w:fldChar w:fldCharType="end"/>
      </w:r>
      <w:r>
        <w:t>.  This file is suitable for both DNMR3 and MEXICO.</w:t>
      </w:r>
    </w:p>
    <w:p w:rsidR="00FB789F" w:rsidRDefault="00FB789F" w:rsidP="005A7A5D">
      <w:pPr>
        <w:pStyle w:val="BodyText"/>
        <w:widowControl w:val="0"/>
        <w:numPr>
          <w:ilvl w:val="0"/>
          <w:numId w:val="16"/>
        </w:numPr>
        <w:tabs>
          <w:tab w:val="clear" w:pos="360"/>
          <w:tab w:val="num" w:pos="450"/>
        </w:tabs>
        <w:spacing w:after="120" w:line="240" w:lineRule="auto"/>
        <w:ind w:left="2189" w:hanging="2098"/>
      </w:pPr>
      <w:r>
        <w:t xml:space="preserve">dnmr_test5.ss    </w:t>
      </w:r>
      <w:r w:rsidR="00742401">
        <w:tab/>
      </w:r>
      <w:r>
        <w:t>A</w:t>
      </w:r>
      <w:r>
        <w:rPr>
          <w:vertAlign w:val="subscript"/>
        </w:rPr>
        <w:t>2</w:t>
      </w:r>
      <w:r>
        <w:t>B</w:t>
      </w:r>
      <w:r>
        <w:rPr>
          <w:vertAlign w:val="subscript"/>
        </w:rPr>
        <w:t>2</w:t>
      </w:r>
      <w:r>
        <w:t xml:space="preserve"> to B</w:t>
      </w:r>
      <w:r>
        <w:rPr>
          <w:vertAlign w:val="subscript"/>
        </w:rPr>
        <w:t>2</w:t>
      </w:r>
      <w:r>
        <w:t>A</w:t>
      </w:r>
      <w:r>
        <w:rPr>
          <w:vertAlign w:val="subscript"/>
        </w:rPr>
        <w:t>2</w:t>
      </w:r>
      <w:r>
        <w:t xml:space="preserve"> mutual exchange</w:t>
      </w:r>
      <w:r>
        <w:fldChar w:fldCharType="begin"/>
      </w:r>
      <w:r>
        <w:instrText xml:space="preserve"> XE "mutual exchange:DNMR" </w:instrText>
      </w:r>
      <w:r>
        <w:fldChar w:fldCharType="end"/>
      </w:r>
      <w:r>
        <w:t xml:space="preserve">.  This file is suitable for DNMR3 but cannot be used for MEXICO because there is more than one spin in a group.  MEXICO could probably handle this system as ABCD to CDAB with </w:t>
      </w:r>
      <w:r>
        <w:sym w:font="Symbol" w:char="F064"/>
      </w:r>
      <w:r>
        <w:t xml:space="preserve">A = </w:t>
      </w:r>
      <w:r>
        <w:sym w:font="Symbol" w:char="F064"/>
      </w:r>
      <w:r>
        <w:t xml:space="preserve">B and </w:t>
      </w:r>
      <w:r>
        <w:sym w:font="Symbol" w:char="F064"/>
      </w:r>
      <w:r>
        <w:t xml:space="preserve">C = </w:t>
      </w:r>
      <w:r>
        <w:sym w:font="Symbol" w:char="F064"/>
      </w:r>
      <w:r>
        <w:t>D; J(A,B) = J(C,D) = 0, and J(A,C) = J(B,C) = J(A,D) = J(B,D).  The permutation vector for the exchange would be 3412.  Give this a try, if you like.</w:t>
      </w:r>
    </w:p>
    <w:p w:rsidR="00FB789F" w:rsidRDefault="00FB789F" w:rsidP="005A7A5D">
      <w:pPr>
        <w:pStyle w:val="BodyText"/>
        <w:widowControl w:val="0"/>
        <w:numPr>
          <w:ilvl w:val="0"/>
          <w:numId w:val="16"/>
        </w:numPr>
        <w:tabs>
          <w:tab w:val="clear" w:pos="360"/>
          <w:tab w:val="num" w:pos="450"/>
        </w:tabs>
        <w:spacing w:after="120" w:line="240" w:lineRule="auto"/>
        <w:ind w:left="2189" w:hanging="2098"/>
      </w:pPr>
      <w:r>
        <w:t xml:space="preserve">dnmr_test6.ss  </w:t>
      </w:r>
      <w:r w:rsidR="00742401">
        <w:tab/>
      </w:r>
      <w:r>
        <w:t>AB to CD to EF three site non mutual exchange</w:t>
      </w:r>
      <w:r>
        <w:fldChar w:fldCharType="begin"/>
      </w:r>
      <w:r>
        <w:instrText xml:space="preserve"> XE "mutual exchange:DNMR" </w:instrText>
      </w:r>
      <w:r>
        <w:fldChar w:fldCharType="end"/>
      </w:r>
      <w:r>
        <w:t>.  This file is suitable for DNMR3 only as MEXICO is currently restricted to two sites.</w:t>
      </w:r>
    </w:p>
    <w:p w:rsidR="00FB789F" w:rsidRDefault="00FB789F" w:rsidP="005A7A5D">
      <w:pPr>
        <w:pStyle w:val="BodyText"/>
        <w:widowControl w:val="0"/>
        <w:numPr>
          <w:ilvl w:val="0"/>
          <w:numId w:val="15"/>
        </w:numPr>
        <w:tabs>
          <w:tab w:val="clear" w:pos="360"/>
          <w:tab w:val="num" w:pos="450"/>
        </w:tabs>
        <w:spacing w:after="120" w:line="240" w:lineRule="auto"/>
        <w:ind w:left="450"/>
      </w:pPr>
      <w:r>
        <w:t xml:space="preserve">dnmr_test7.ss    </w:t>
      </w:r>
      <w:r w:rsidR="00742401">
        <w:tab/>
      </w:r>
      <w:r>
        <w:t>ABC to BAC mutual exchange</w:t>
      </w:r>
      <w:r>
        <w:fldChar w:fldCharType="begin"/>
      </w:r>
      <w:r>
        <w:instrText xml:space="preserve"> XE "mutual exchange:DNMR" </w:instrText>
      </w:r>
      <w:r>
        <w:fldChar w:fldCharType="end"/>
      </w:r>
      <w:r>
        <w:t>.  Suitable for both DNMR3 and MEXICO.</w:t>
      </w:r>
    </w:p>
    <w:p w:rsidR="00FB789F" w:rsidRDefault="00FB789F" w:rsidP="005A7A5D">
      <w:pPr>
        <w:pStyle w:val="BodyText"/>
        <w:widowControl w:val="0"/>
        <w:numPr>
          <w:ilvl w:val="0"/>
          <w:numId w:val="15"/>
        </w:numPr>
        <w:tabs>
          <w:tab w:val="clear" w:pos="360"/>
          <w:tab w:val="num" w:pos="450"/>
        </w:tabs>
        <w:spacing w:after="120" w:line="240" w:lineRule="auto"/>
        <w:ind w:left="450"/>
      </w:pPr>
      <w:r>
        <w:t xml:space="preserve">dnmr_test8.ss   </w:t>
      </w:r>
      <w:r w:rsidR="00742401">
        <w:tab/>
      </w:r>
      <w:r>
        <w:t>ABC to BAC to CAB three site mutual exchange</w:t>
      </w:r>
      <w:r>
        <w:fldChar w:fldCharType="begin"/>
      </w:r>
      <w:r>
        <w:instrText xml:space="preserve"> XE "mutual exchange:DNMR" </w:instrText>
      </w:r>
      <w:r>
        <w:fldChar w:fldCharType="end"/>
      </w:r>
      <w:r>
        <w:t>.  DNMR3 only.</w:t>
      </w:r>
    </w:p>
    <w:p w:rsidR="00FB789F" w:rsidRDefault="00FB789F" w:rsidP="00F743D2">
      <w:pPr>
        <w:pStyle w:val="Heading2"/>
        <w:spacing w:before="240"/>
      </w:pPr>
      <w:bookmarkStart w:id="2454" w:name="_Toc508687699"/>
      <w:bookmarkStart w:id="2455" w:name="_Toc509631917"/>
      <w:bookmarkStart w:id="2456" w:name="_Toc514567569"/>
      <w:bookmarkStart w:id="2457" w:name="_Toc523040724"/>
      <w:bookmarkStart w:id="2458" w:name="_Toc5769142"/>
      <w:bookmarkStart w:id="2459" w:name="_Toc18142681"/>
      <w:bookmarkStart w:id="2460" w:name="_Toc18596419"/>
      <w:bookmarkStart w:id="2461" w:name="_Toc29956586"/>
      <w:bookmarkStart w:id="2462" w:name="_Toc51393636"/>
      <w:bookmarkStart w:id="2463" w:name="_Toc51393869"/>
      <w:bookmarkStart w:id="2464" w:name="_Toc51395773"/>
      <w:bookmarkStart w:id="2465" w:name="_Toc61759155"/>
      <w:bookmarkStart w:id="2466" w:name="_Toc78103826"/>
      <w:bookmarkStart w:id="2467" w:name="_Toc87415564"/>
      <w:bookmarkStart w:id="2468" w:name="_Toc100987702"/>
      <w:bookmarkStart w:id="2469" w:name="_Toc106683726"/>
      <w:bookmarkStart w:id="2470" w:name="_Toc109806295"/>
      <w:bookmarkStart w:id="2471" w:name="_Toc161461953"/>
      <w:bookmarkStart w:id="2472" w:name="_Toc161462814"/>
      <w:bookmarkStart w:id="2473" w:name="_Toc161463463"/>
      <w:bookmarkStart w:id="2474" w:name="_Toc168218722"/>
      <w:bookmarkStart w:id="2475" w:name="_Toc168218924"/>
      <w:bookmarkStart w:id="2476" w:name="_Toc170619620"/>
      <w:bookmarkStart w:id="2477" w:name="_Toc194396652"/>
      <w:bookmarkStart w:id="2478" w:name="_Toc194397158"/>
      <w:bookmarkStart w:id="2479" w:name="_Toc194397347"/>
      <w:bookmarkStart w:id="2480" w:name="_Toc195338000"/>
      <w:bookmarkStart w:id="2481" w:name="_Toc195513550"/>
      <w:bookmarkStart w:id="2482" w:name="_Toc195513654"/>
      <w:bookmarkStart w:id="2483" w:name="_Toc212957091"/>
      <w:bookmarkStart w:id="2484" w:name="_Toc219888055"/>
      <w:bookmarkStart w:id="2485" w:name="_Toc237145437"/>
      <w:bookmarkStart w:id="2486" w:name="_Toc237145794"/>
      <w:bookmarkStart w:id="2487" w:name="_Toc244870849"/>
      <w:bookmarkStart w:id="2488" w:name="_Toc260646689"/>
      <w:bookmarkStart w:id="2489" w:name="_Toc469392154"/>
      <w:r>
        <w:t>Parameters</w:t>
      </w:r>
      <w:r>
        <w:fldChar w:fldCharType="begin"/>
      </w:r>
      <w:r>
        <w:instrText xml:space="preserve"> XE "parameters:DNMR" </w:instrText>
      </w:r>
      <w:r>
        <w:fldChar w:fldCharType="end"/>
      </w:r>
      <w:r>
        <w:t xml:space="preserve"> Required for DNMR Simulation</w:t>
      </w:r>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p>
    <w:p w:rsidR="00FB789F" w:rsidRDefault="00FB789F" w:rsidP="00CB101B">
      <w:pPr>
        <w:spacing w:after="240"/>
        <w:jc w:val="both"/>
      </w:pPr>
      <w:r>
        <w:t xml:space="preserve">The spin system is described in the same manner as it would be for a high resolution (NUMMRIT) simulation.  There are, however, a couple of differences, primarily </w:t>
      </w:r>
      <w:r w:rsidR="00143E63">
        <w:t>affecting</w:t>
      </w:r>
      <w:r>
        <w:t xml:space="preserve"> the chemical shift editor.  For MEXICO, the number of spins in each group is limited to one.  For DNMR3, this can be 1, 2, or 3.  The species identifier is treated quite differently.  Rather than specifying a different nuclear species (e.g. </w:t>
      </w:r>
      <w:r>
        <w:rPr>
          <w:vertAlign w:val="superscript"/>
        </w:rPr>
        <w:t>13</w:t>
      </w:r>
      <w:r>
        <w:t xml:space="preserve">C vs. </w:t>
      </w:r>
      <w:r>
        <w:rPr>
          <w:vertAlign w:val="superscript"/>
        </w:rPr>
        <w:t>1</w:t>
      </w:r>
      <w:r>
        <w:t>H), the species identifier specifies a different chemical species for cases of non-mutual exchange</w:t>
      </w:r>
      <w:r>
        <w:fldChar w:fldCharType="begin"/>
      </w:r>
      <w:r>
        <w:instrText xml:space="preserve"> XE "mutual exchange:DNMR" </w:instrText>
      </w:r>
      <w:r>
        <w:fldChar w:fldCharType="end"/>
      </w:r>
      <w:r>
        <w:t xml:space="preserve"> (e.g. AB</w:t>
      </w:r>
      <w:r>
        <w:sym w:font="Symbol" w:char="F0AB"/>
      </w:r>
      <w:r>
        <w:t>CD).  For mutual exchange</w:t>
      </w:r>
      <w:r>
        <w:fldChar w:fldCharType="begin"/>
      </w:r>
      <w:r>
        <w:instrText xml:space="preserve"> XE "mutual exchange:DNMR" </w:instrText>
      </w:r>
      <w:r>
        <w:fldChar w:fldCharType="end"/>
      </w:r>
      <w:r>
        <w:t xml:space="preserve"> all nuclei must be the same species (MEXICO can handle weak coupling, but it must be entered differently).  For the AB</w:t>
      </w:r>
      <w:r>
        <w:sym w:font="Symbol" w:char="F0AB"/>
      </w:r>
      <w:r>
        <w:t>CD case, the first two nuclei would be entered as species 1, while the second two would be entered as species 2.  The actual symbols used to describe the species don’t matter, as long as they are different.  Once correctly described in the chemical shift editor, the coupling constant editor will recognize all valid coupling constants.  For instance, for the AB</w:t>
      </w:r>
      <w:r>
        <w:sym w:font="Symbol" w:char="F0AB"/>
      </w:r>
      <w:r>
        <w:t xml:space="preserve">CD case, the coupling constant editor will have entries for J(A,B) and J(C,D), but not for J(A,C) etc.  In effect, you are entering two separate spin systems.  In addition to these differences in defining the spin system, there are a number of DNMR specific parameters that must be entered into the </w:t>
      </w:r>
      <w:r>
        <w:rPr>
          <w:rFonts w:ascii="Arial" w:hAnsi="Arial"/>
        </w:rPr>
        <w:t xml:space="preserve">Edit </w:t>
      </w:r>
      <w:r w:rsidR="00143E63">
        <w:rPr>
          <w:rFonts w:ascii="Arial" w:hAnsi="Arial"/>
        </w:rPr>
        <w:t>Simulation Options</w:t>
      </w:r>
      <w:r>
        <w:rPr>
          <w:rFonts w:ascii="Arial" w:hAnsi="Arial"/>
        </w:rPr>
        <w:t>...</w:t>
      </w:r>
      <w:r>
        <w:t xml:space="preserve"> dialog of the </w:t>
      </w:r>
      <w:r>
        <w:rPr>
          <w:rFonts w:ascii="Arial" w:hAnsi="Arial"/>
        </w:rPr>
        <w:t>Spin System</w:t>
      </w:r>
      <w:r>
        <w:t xml:space="preserve"> menu.</w:t>
      </w:r>
    </w:p>
    <w:p w:rsidR="00CB101B" w:rsidRPr="00BF4E7D" w:rsidRDefault="00FB789F" w:rsidP="00CB101B">
      <w:pPr>
        <w:spacing w:after="120"/>
        <w:jc w:val="both"/>
        <w:rPr>
          <w:rFonts w:ascii="Arial" w:hAnsi="Arial" w:cs="Arial"/>
        </w:rPr>
      </w:pPr>
      <w:r w:rsidRPr="00BF4E7D">
        <w:rPr>
          <w:rFonts w:ascii="Arial" w:hAnsi="Arial" w:cs="Arial"/>
        </w:rPr>
        <w:t>T2 (for DNMR3) or T1 (for MEXICO)</w:t>
      </w:r>
      <w:r w:rsidRPr="00BF4E7D">
        <w:rPr>
          <w:rFonts w:ascii="Arial" w:hAnsi="Arial" w:cs="Arial"/>
        </w:rPr>
        <w:fldChar w:fldCharType="begin"/>
      </w:r>
      <w:r w:rsidRPr="00BF4E7D">
        <w:rPr>
          <w:rFonts w:ascii="Arial" w:hAnsi="Arial" w:cs="Arial"/>
        </w:rPr>
        <w:instrText xml:space="preserve"> XE "T2 (for DNMR3) or T1 (for MEXICO)" </w:instrText>
      </w:r>
      <w:r w:rsidRPr="00BF4E7D">
        <w:rPr>
          <w:rFonts w:ascii="Arial" w:hAnsi="Arial" w:cs="Arial"/>
        </w:rPr>
        <w:fldChar w:fldCharType="end"/>
      </w:r>
      <w:r w:rsidRPr="00BF4E7D">
        <w:rPr>
          <w:rFonts w:ascii="Arial" w:hAnsi="Arial" w:cs="Arial"/>
        </w:rPr>
        <w:t xml:space="preserve">  </w:t>
      </w:r>
    </w:p>
    <w:p w:rsidR="00FB789F" w:rsidRDefault="00FB789F" w:rsidP="00CB101B">
      <w:pPr>
        <w:spacing w:after="120"/>
        <w:ind w:left="720"/>
        <w:jc w:val="both"/>
      </w:pPr>
      <w:r>
        <w:t>For DNMR3, this parameter defines the linewidth in the absence of exchange. T2 = 1/(</w:t>
      </w:r>
      <w:r>
        <w:sym w:font="Symbol" w:char="F070"/>
      </w:r>
      <w:r>
        <w:sym w:font="Symbol" w:char="F044"/>
      </w:r>
      <w:r>
        <w:sym w:font="Symbol" w:char="F06E"/>
      </w:r>
      <w:r>
        <w:rPr>
          <w:vertAlign w:val="subscript"/>
        </w:rPr>
        <w:t>1/2</w:t>
      </w:r>
      <w:r>
        <w:t>).  For MEXICO, this is the actual (or more likely estimated) T</w:t>
      </w:r>
      <w:r>
        <w:rPr>
          <w:vertAlign w:val="subscript"/>
        </w:rPr>
        <w:t>1</w:t>
      </w:r>
      <w:r>
        <w:t xml:space="preserve"> value of the </w:t>
      </w:r>
      <w:r>
        <w:lastRenderedPageBreak/>
        <w:t>nuclei.  T</w:t>
      </w:r>
      <w:r>
        <w:rPr>
          <w:vertAlign w:val="subscript"/>
        </w:rPr>
        <w:t>2</w:t>
      </w:r>
      <w:r>
        <w:t xml:space="preserve"> is assumed to be equal to T</w:t>
      </w:r>
      <w:r>
        <w:rPr>
          <w:vertAlign w:val="subscript"/>
        </w:rPr>
        <w:t>1</w:t>
      </w:r>
      <w:r>
        <w:t xml:space="preserve"> and both effect the linewidth in the absence of chemical exchange.  The current parameter editor sets the T</w:t>
      </w:r>
      <w:r>
        <w:rPr>
          <w:vertAlign w:val="subscript"/>
        </w:rPr>
        <w:t>1</w:t>
      </w:r>
      <w:r>
        <w:t xml:space="preserve"> of all nuclei to be equal, but you can override this with a manual edit of MEXICO’s mechanism file.  Future versions will allow you to enter separate T</w:t>
      </w:r>
      <w:r>
        <w:rPr>
          <w:vertAlign w:val="subscript"/>
        </w:rPr>
        <w:t>1</w:t>
      </w:r>
      <w:r>
        <w:t xml:space="preserve"> values for each nucleus.</w:t>
      </w:r>
    </w:p>
    <w:p w:rsidR="00CB101B" w:rsidRDefault="00FB789F" w:rsidP="00CB101B">
      <w:pPr>
        <w:spacing w:after="120"/>
        <w:jc w:val="both"/>
      </w:pPr>
      <w:r>
        <w:rPr>
          <w:rFonts w:ascii="Arial" w:hAnsi="Arial"/>
        </w:rPr>
        <w:t>Mutual Exchange</w:t>
      </w:r>
      <w:r>
        <w:rPr>
          <w:rFonts w:ascii="Arial" w:hAnsi="Arial"/>
        </w:rPr>
        <w:fldChar w:fldCharType="begin"/>
      </w:r>
      <w:r>
        <w:instrText xml:space="preserve"> XE "Mutual Exchange</w:instrText>
      </w:r>
      <w:r>
        <w:rPr>
          <w:rFonts w:ascii="Arial" w:hAnsi="Arial"/>
        </w:rPr>
        <w:instrText>:</w:instrText>
      </w:r>
      <w:r>
        <w:instrText xml:space="preserve">checkbox (DNMR)" </w:instrText>
      </w:r>
      <w:r>
        <w:rPr>
          <w:rFonts w:ascii="Arial" w:hAnsi="Arial"/>
        </w:rPr>
        <w:fldChar w:fldCharType="end"/>
      </w:r>
      <w:r>
        <w:t xml:space="preserve"> (checkbox)  </w:t>
      </w:r>
    </w:p>
    <w:p w:rsidR="00FB789F" w:rsidRDefault="00FB789F" w:rsidP="00CB101B">
      <w:pPr>
        <w:spacing w:after="120"/>
        <w:ind w:left="720"/>
        <w:jc w:val="both"/>
      </w:pPr>
      <w:r>
        <w:t>This parameter defines whether the exchange is mutual, or not.</w:t>
      </w:r>
    </w:p>
    <w:p w:rsidR="00CB101B" w:rsidRDefault="00FB789F" w:rsidP="00CB101B">
      <w:pPr>
        <w:spacing w:after="120"/>
        <w:jc w:val="both"/>
      </w:pPr>
      <w:r>
        <w:rPr>
          <w:rFonts w:ascii="Arial" w:hAnsi="Arial"/>
        </w:rPr>
        <w:t>Rate Constants</w:t>
      </w:r>
      <w:r>
        <w:rPr>
          <w:rFonts w:ascii="Arial" w:hAnsi="Arial"/>
        </w:rPr>
        <w:fldChar w:fldCharType="begin"/>
      </w:r>
      <w:r>
        <w:instrText xml:space="preserve"> XE "</w:instrText>
      </w:r>
      <w:r>
        <w:rPr>
          <w:rFonts w:ascii="Arial" w:hAnsi="Arial"/>
        </w:rPr>
        <w:instrText>rate constants:</w:instrText>
      </w:r>
      <w:r>
        <w:instrText xml:space="preserve">DNMR" </w:instrText>
      </w:r>
      <w:r>
        <w:rPr>
          <w:rFonts w:ascii="Arial" w:hAnsi="Arial"/>
        </w:rPr>
        <w:fldChar w:fldCharType="end"/>
      </w:r>
      <w:r>
        <w:t xml:space="preserve">  </w:t>
      </w:r>
    </w:p>
    <w:p w:rsidR="00FB789F" w:rsidRDefault="00FB789F" w:rsidP="00CB101B">
      <w:pPr>
        <w:spacing w:after="120"/>
        <w:ind w:left="720"/>
        <w:jc w:val="both"/>
      </w:pPr>
      <w:r>
        <w:t>For mutual exchange</w:t>
      </w:r>
      <w:r>
        <w:fldChar w:fldCharType="begin"/>
      </w:r>
      <w:r>
        <w:instrText xml:space="preserve"> XE "mutual exchange:DNMR" </w:instrText>
      </w:r>
      <w:r>
        <w:fldChar w:fldCharType="end"/>
      </w:r>
      <w:r>
        <w:t xml:space="preserve"> only a single rate (K(1,2)</w:t>
      </w:r>
      <w:r>
        <w:fldChar w:fldCharType="begin"/>
      </w:r>
      <w:r>
        <w:instrText xml:space="preserve"> XE "</w:instrText>
      </w:r>
      <w:r>
        <w:rPr>
          <w:rFonts w:ascii="Arial" w:hAnsi="Arial"/>
        </w:rPr>
        <w:instrText>K(1,2):</w:instrText>
      </w:r>
      <w:r>
        <w:instrText xml:space="preserve">DNMR rata constant" </w:instrText>
      </w:r>
      <w:r>
        <w:fldChar w:fldCharType="end"/>
      </w:r>
      <w:r>
        <w:t>) can be defined.  For non-mutual exchange</w:t>
      </w:r>
      <w:r>
        <w:fldChar w:fldCharType="begin"/>
      </w:r>
      <w:r>
        <w:instrText xml:space="preserve"> XE "mutual exchange:DNMR" </w:instrText>
      </w:r>
      <w:r>
        <w:fldChar w:fldCharType="end"/>
      </w:r>
      <w:r>
        <w:t>, the forward rate for the exchange between site should be entered.</w:t>
      </w:r>
    </w:p>
    <w:p w:rsidR="00CB101B" w:rsidRDefault="00FB789F" w:rsidP="00CB101B">
      <w:pPr>
        <w:spacing w:after="120"/>
        <w:jc w:val="both"/>
      </w:pPr>
      <w:r>
        <w:rPr>
          <w:rFonts w:ascii="Arial" w:hAnsi="Arial"/>
        </w:rPr>
        <w:t>Number of Species</w:t>
      </w:r>
      <w:r>
        <w:t xml:space="preserve">  </w:t>
      </w:r>
    </w:p>
    <w:p w:rsidR="00FB789F" w:rsidRDefault="00FB789F" w:rsidP="00CB101B">
      <w:pPr>
        <w:spacing w:after="120"/>
        <w:ind w:left="720"/>
        <w:jc w:val="both"/>
      </w:pPr>
      <w:r>
        <w:t>Can be set to either 2 or 3.  The current MEXICO release can only handle 2 species cases.</w:t>
      </w:r>
    </w:p>
    <w:p w:rsidR="00CB101B" w:rsidRDefault="00FB789F" w:rsidP="00CB101B">
      <w:pPr>
        <w:spacing w:after="120"/>
        <w:jc w:val="both"/>
      </w:pPr>
      <w:r>
        <w:rPr>
          <w:rFonts w:ascii="Arial" w:hAnsi="Arial"/>
        </w:rPr>
        <w:t>Permutation Vectors</w:t>
      </w:r>
      <w:r>
        <w:rPr>
          <w:rFonts w:ascii="Arial" w:hAnsi="Arial"/>
        </w:rPr>
        <w:fldChar w:fldCharType="begin"/>
      </w:r>
      <w:r>
        <w:instrText xml:space="preserve"> XE "</w:instrText>
      </w:r>
      <w:r>
        <w:rPr>
          <w:rFonts w:ascii="Arial" w:hAnsi="Arial"/>
        </w:rPr>
        <w:instrText>permutation vectors:</w:instrText>
      </w:r>
      <w:r>
        <w:instrText xml:space="preserve">DNMR" </w:instrText>
      </w:r>
      <w:r>
        <w:rPr>
          <w:rFonts w:ascii="Arial" w:hAnsi="Arial"/>
        </w:rPr>
        <w:fldChar w:fldCharType="end"/>
      </w:r>
      <w:r>
        <w:t xml:space="preserve">  </w:t>
      </w:r>
    </w:p>
    <w:p w:rsidR="00FB789F" w:rsidRPr="00F67648" w:rsidRDefault="00FB789F" w:rsidP="00CB101B">
      <w:pPr>
        <w:spacing w:after="120"/>
        <w:ind w:left="720"/>
        <w:jc w:val="both"/>
        <w:rPr>
          <w:i/>
        </w:rPr>
      </w:pPr>
      <w:r>
        <w:t>This string of integers defines the identity of the nuclei after exchange.  The first permutation vector is taken to be the unity permutation 1,2,...,n where n is the number of nuclei.  DNMR requires these vectors only for mutual exchange</w:t>
      </w:r>
      <w:r>
        <w:fldChar w:fldCharType="begin"/>
      </w:r>
      <w:r>
        <w:instrText xml:space="preserve"> XE "mutual exchange:DNMR" </w:instrText>
      </w:r>
      <w:r>
        <w:fldChar w:fldCharType="end"/>
      </w:r>
      <w:r>
        <w:t>, one vector for two site exchange and two vectors for three site exchange.  For an AB</w:t>
      </w:r>
      <w:r>
        <w:sym w:font="Symbol" w:char="F0AB"/>
      </w:r>
      <w:r>
        <w:t>BA mutual exchange</w:t>
      </w:r>
      <w:r>
        <w:fldChar w:fldCharType="begin"/>
      </w:r>
      <w:r>
        <w:instrText xml:space="preserve"> XE "mutual exchange:DNMR" </w:instrText>
      </w:r>
      <w:r>
        <w:fldChar w:fldCharType="end"/>
      </w:r>
      <w:r>
        <w:t>, the permutation vector would be 2,1.   MEXICO requires a permutation vector for non-mutual exchange</w:t>
      </w:r>
      <w:r>
        <w:fldChar w:fldCharType="begin"/>
      </w:r>
      <w:r>
        <w:instrText xml:space="preserve"> XE "mutual exchange:DNMR" </w:instrText>
      </w:r>
      <w:r>
        <w:fldChar w:fldCharType="end"/>
      </w:r>
      <w:r>
        <w:t xml:space="preserve"> as well, but can usually be set to the unity permutation.  Please see the MEXICO manual for complete details.  </w:t>
      </w:r>
      <w:r w:rsidRPr="00F67648">
        <w:rPr>
          <w:b/>
          <w:i/>
        </w:rPr>
        <w:t>Note that SpinWorks and DNMR3 numbers the nuclei starting with 1, and the permutation vectors are internally converted into MEXICO’s 0 based</w:t>
      </w:r>
      <w:r w:rsidR="005A1465" w:rsidRPr="00F67648">
        <w:rPr>
          <w:b/>
          <w:i/>
        </w:rPr>
        <w:t xml:space="preserve"> (C type)</w:t>
      </w:r>
      <w:r w:rsidRPr="00F67648">
        <w:rPr>
          <w:b/>
          <w:i/>
        </w:rPr>
        <w:t xml:space="preserve"> </w:t>
      </w:r>
      <w:r w:rsidR="00E271F6" w:rsidRPr="00F67648">
        <w:rPr>
          <w:b/>
          <w:i/>
        </w:rPr>
        <w:t>counting.</w:t>
      </w:r>
    </w:p>
    <w:p w:rsidR="00CB101B" w:rsidRDefault="00FB789F" w:rsidP="00CB101B">
      <w:pPr>
        <w:spacing w:after="120"/>
        <w:jc w:val="both"/>
      </w:pPr>
      <w:r>
        <w:rPr>
          <w:rFonts w:ascii="Arial" w:hAnsi="Arial"/>
        </w:rPr>
        <w:t>Populations</w:t>
      </w:r>
      <w:r>
        <w:t xml:space="preserve">  </w:t>
      </w:r>
    </w:p>
    <w:p w:rsidR="00FB789F" w:rsidRDefault="00FB789F" w:rsidP="004740CF">
      <w:pPr>
        <w:spacing w:after="120"/>
        <w:ind w:left="720"/>
        <w:jc w:val="both"/>
      </w:pPr>
      <w:r>
        <w:t>These are the populations of the sites for cases on non-mutual exchange</w:t>
      </w:r>
      <w:r>
        <w:fldChar w:fldCharType="begin"/>
      </w:r>
      <w:r>
        <w:instrText xml:space="preserve"> XE "mutual exchange:DNMR" </w:instrText>
      </w:r>
      <w:r>
        <w:fldChar w:fldCharType="end"/>
      </w:r>
      <w:r>
        <w:t>.</w:t>
      </w:r>
    </w:p>
    <w:p w:rsidR="00FB789F" w:rsidRDefault="00FB789F" w:rsidP="0009074A">
      <w:pPr>
        <w:pStyle w:val="Heading2"/>
        <w:spacing w:before="240"/>
      </w:pPr>
      <w:bookmarkStart w:id="2490" w:name="_Toc508687700"/>
      <w:bookmarkStart w:id="2491" w:name="_Toc509631918"/>
      <w:bookmarkStart w:id="2492" w:name="_Toc514567570"/>
      <w:bookmarkStart w:id="2493" w:name="_Toc523040725"/>
      <w:bookmarkStart w:id="2494" w:name="_Toc5769143"/>
      <w:bookmarkStart w:id="2495" w:name="_Toc18142682"/>
      <w:bookmarkStart w:id="2496" w:name="_Toc18596420"/>
      <w:bookmarkStart w:id="2497" w:name="_Toc29956587"/>
      <w:bookmarkStart w:id="2498" w:name="_Toc51393637"/>
      <w:bookmarkStart w:id="2499" w:name="_Toc51393870"/>
      <w:bookmarkStart w:id="2500" w:name="_Toc51395774"/>
      <w:bookmarkStart w:id="2501" w:name="_Toc61759156"/>
      <w:bookmarkStart w:id="2502" w:name="_Toc78103827"/>
      <w:bookmarkStart w:id="2503" w:name="_Toc87415565"/>
      <w:bookmarkStart w:id="2504" w:name="_Toc100987703"/>
      <w:bookmarkStart w:id="2505" w:name="_Toc106683727"/>
      <w:bookmarkStart w:id="2506" w:name="_Toc109806296"/>
      <w:bookmarkStart w:id="2507" w:name="_Toc161461954"/>
      <w:bookmarkStart w:id="2508" w:name="_Toc161462815"/>
      <w:bookmarkStart w:id="2509" w:name="_Toc161463464"/>
      <w:bookmarkStart w:id="2510" w:name="_Toc168218723"/>
      <w:bookmarkStart w:id="2511" w:name="_Toc168218925"/>
      <w:bookmarkStart w:id="2512" w:name="_Toc170619621"/>
      <w:bookmarkStart w:id="2513" w:name="_Toc194396653"/>
      <w:bookmarkStart w:id="2514" w:name="_Toc194397159"/>
      <w:bookmarkStart w:id="2515" w:name="_Toc194397348"/>
      <w:bookmarkStart w:id="2516" w:name="_Toc195338001"/>
      <w:bookmarkStart w:id="2517" w:name="_Toc195513551"/>
      <w:bookmarkStart w:id="2518" w:name="_Toc195513655"/>
      <w:bookmarkStart w:id="2519" w:name="_Toc212957092"/>
      <w:bookmarkStart w:id="2520" w:name="_Toc219888056"/>
      <w:bookmarkStart w:id="2521" w:name="_Toc237145438"/>
      <w:bookmarkStart w:id="2522" w:name="_Toc237145795"/>
      <w:bookmarkStart w:id="2523" w:name="_Toc244870850"/>
      <w:bookmarkStart w:id="2524" w:name="_Toc260646690"/>
      <w:bookmarkStart w:id="2525" w:name="_Toc469392155"/>
      <w:r>
        <w:t>DNMR Tutorial</w:t>
      </w:r>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r>
        <w:fldChar w:fldCharType="begin"/>
      </w:r>
      <w:r>
        <w:instrText xml:space="preserve"> XE "DNMR tutorial" </w:instrText>
      </w:r>
      <w:r>
        <w:fldChar w:fldCharType="end"/>
      </w:r>
    </w:p>
    <w:p w:rsidR="00FB789F" w:rsidRDefault="00FB789F">
      <w:pPr>
        <w:pStyle w:val="Heading3"/>
        <w:spacing w:before="120"/>
      </w:pPr>
      <w:bookmarkStart w:id="2526" w:name="_Toc508687701"/>
      <w:bookmarkStart w:id="2527" w:name="_Toc509631919"/>
      <w:bookmarkStart w:id="2528" w:name="_Toc514567571"/>
      <w:bookmarkStart w:id="2529" w:name="_Toc523040726"/>
      <w:bookmarkStart w:id="2530" w:name="_Toc5769144"/>
      <w:bookmarkStart w:id="2531" w:name="_Toc18142683"/>
      <w:bookmarkStart w:id="2532" w:name="_Toc18596421"/>
      <w:bookmarkStart w:id="2533" w:name="_Toc29956588"/>
      <w:bookmarkStart w:id="2534" w:name="_Toc51393638"/>
      <w:bookmarkStart w:id="2535" w:name="_Toc51393871"/>
      <w:bookmarkStart w:id="2536" w:name="_Toc51395775"/>
      <w:bookmarkStart w:id="2537" w:name="_Toc61759157"/>
      <w:bookmarkStart w:id="2538" w:name="_Toc78103828"/>
      <w:bookmarkStart w:id="2539" w:name="_Toc87415566"/>
      <w:bookmarkStart w:id="2540" w:name="_Toc100987704"/>
      <w:bookmarkStart w:id="2541" w:name="_Toc106683728"/>
      <w:bookmarkStart w:id="2542" w:name="_Toc109806297"/>
      <w:bookmarkStart w:id="2543" w:name="_Toc161461955"/>
      <w:bookmarkStart w:id="2544" w:name="_Toc161462816"/>
      <w:bookmarkStart w:id="2545" w:name="_Toc161463465"/>
      <w:bookmarkStart w:id="2546" w:name="_Toc168218724"/>
      <w:bookmarkStart w:id="2547" w:name="_Toc168218926"/>
      <w:bookmarkStart w:id="2548" w:name="_Toc170619622"/>
      <w:bookmarkStart w:id="2549" w:name="_Toc194396654"/>
      <w:bookmarkStart w:id="2550" w:name="_Toc194397160"/>
      <w:bookmarkStart w:id="2551" w:name="_Toc194397349"/>
      <w:bookmarkStart w:id="2552" w:name="_Toc195338002"/>
      <w:bookmarkStart w:id="2553" w:name="_Toc195513552"/>
      <w:bookmarkStart w:id="2554" w:name="_Toc195513656"/>
      <w:bookmarkStart w:id="2555" w:name="_Toc212957093"/>
      <w:bookmarkStart w:id="2556" w:name="_Toc219888057"/>
      <w:bookmarkStart w:id="2557" w:name="_Toc237145439"/>
      <w:bookmarkStart w:id="2558" w:name="_Toc237145796"/>
      <w:bookmarkStart w:id="2559" w:name="_Toc244870851"/>
      <w:bookmarkStart w:id="2560" w:name="_Toc260646691"/>
      <w:bookmarkStart w:id="2561" w:name="_Toc469392156"/>
      <w:r>
        <w:t>AB</w:t>
      </w:r>
      <w:r>
        <w:sym w:font="Symbol" w:char="F0AB"/>
      </w:r>
      <w:r>
        <w:t>BA Mutual Exchange</w:t>
      </w:r>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r>
        <w:fldChar w:fldCharType="begin"/>
      </w:r>
      <w:r>
        <w:instrText xml:space="preserve"> XE "mutual exchange:AB to BA" </w:instrText>
      </w:r>
      <w:r>
        <w:fldChar w:fldCharType="end"/>
      </w:r>
    </w:p>
    <w:p w:rsidR="00FB789F" w:rsidRDefault="00FB789F">
      <w:pPr>
        <w:numPr>
          <w:ilvl w:val="0"/>
          <w:numId w:val="11"/>
        </w:numPr>
        <w:spacing w:after="120"/>
      </w:pPr>
      <w:r>
        <w:t xml:space="preserve">Start up SpinWorks with no experimental data.  Use the </w:t>
      </w:r>
      <w:r>
        <w:rPr>
          <w:rFonts w:ascii="Arial" w:hAnsi="Arial"/>
        </w:rPr>
        <w:t>Options</w:t>
      </w:r>
      <w:r>
        <w:t xml:space="preserve"> menu to set the simulation mode to </w:t>
      </w:r>
      <w:r>
        <w:rPr>
          <w:rFonts w:ascii="Arial" w:hAnsi="Arial"/>
        </w:rPr>
        <w:t>DNMR3/MEXICO.</w:t>
      </w:r>
    </w:p>
    <w:p w:rsidR="00FB789F" w:rsidRDefault="00FB789F">
      <w:pPr>
        <w:numPr>
          <w:ilvl w:val="0"/>
          <w:numId w:val="11"/>
        </w:numPr>
        <w:spacing w:after="120"/>
      </w:pPr>
      <w:r>
        <w:t xml:space="preserve">Under the </w:t>
      </w:r>
      <w:r>
        <w:rPr>
          <w:rFonts w:ascii="Arial" w:hAnsi="Arial"/>
        </w:rPr>
        <w:t>Spin System</w:t>
      </w:r>
      <w:r>
        <w:t xml:space="preserve"> menu choose </w:t>
      </w:r>
      <w:r>
        <w:rPr>
          <w:rFonts w:ascii="Arial" w:hAnsi="Arial"/>
        </w:rPr>
        <w:t>Edit Chemical Shifts...</w:t>
      </w:r>
      <w:r>
        <w:t xml:space="preserve">  Enter two nuclei as follows:</w:t>
      </w:r>
    </w:p>
    <w:p w:rsidR="00FB789F" w:rsidRDefault="00784C13" w:rsidP="00F536C9">
      <w:pPr>
        <w:pStyle w:val="EndnoteText"/>
        <w:spacing w:before="120" w:after="240"/>
        <w:ind w:left="720"/>
      </w:pPr>
      <w:r>
        <w:rPr>
          <w:noProof/>
          <w:snapToGrid/>
          <w:lang w:val="en-US"/>
        </w:rPr>
        <w:lastRenderedPageBreak/>
        <w:drawing>
          <wp:inline distT="0" distB="0" distL="0" distR="0" wp14:anchorId="5F436493" wp14:editId="377655B0">
            <wp:extent cx="2657475" cy="1666875"/>
            <wp:effectExtent l="0" t="0" r="9525" b="9525"/>
            <wp:docPr id="75" name="Picture 75" descr="dnm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nmr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657475" cy="1666875"/>
                    </a:xfrm>
                    <a:prstGeom prst="rect">
                      <a:avLst/>
                    </a:prstGeom>
                    <a:noFill/>
                    <a:ln>
                      <a:noFill/>
                    </a:ln>
                  </pic:spPr>
                </pic:pic>
              </a:graphicData>
            </a:graphic>
          </wp:inline>
        </w:drawing>
      </w:r>
    </w:p>
    <w:p w:rsidR="00FB789F" w:rsidRDefault="00FB789F">
      <w:pPr>
        <w:numPr>
          <w:ilvl w:val="0"/>
          <w:numId w:val="11"/>
        </w:numPr>
        <w:spacing w:before="120"/>
        <w:jc w:val="both"/>
      </w:pPr>
      <w:r>
        <w:t xml:space="preserve">Also under the </w:t>
      </w:r>
      <w:r>
        <w:rPr>
          <w:rFonts w:ascii="Arial" w:hAnsi="Arial"/>
        </w:rPr>
        <w:t>Spin System</w:t>
      </w:r>
      <w:r>
        <w:t xml:space="preserve"> menu, choose </w:t>
      </w:r>
      <w:r>
        <w:rPr>
          <w:rFonts w:ascii="Arial" w:hAnsi="Arial"/>
        </w:rPr>
        <w:t xml:space="preserve">Edit Scalar (J) Couplings...  </w:t>
      </w:r>
      <w:r>
        <w:t xml:space="preserve">Set </w:t>
      </w:r>
      <w:r>
        <w:rPr>
          <w:rFonts w:ascii="Arial" w:hAnsi="Arial"/>
        </w:rPr>
        <w:t>J(A,B)</w:t>
      </w:r>
      <w:r>
        <w:t xml:space="preserve"> to 12 Hz.  Remember only to change the numeric part of the coupling constant field.</w:t>
      </w:r>
    </w:p>
    <w:p w:rsidR="00FB789F" w:rsidRDefault="00FB789F">
      <w:pPr>
        <w:numPr>
          <w:ilvl w:val="0"/>
          <w:numId w:val="11"/>
        </w:numPr>
        <w:spacing w:before="120"/>
        <w:jc w:val="both"/>
      </w:pPr>
      <w:r>
        <w:t xml:space="preserve">Use the </w:t>
      </w:r>
      <w:r>
        <w:rPr>
          <w:rFonts w:ascii="Arial" w:hAnsi="Arial"/>
        </w:rPr>
        <w:t xml:space="preserve">Edit </w:t>
      </w:r>
      <w:r w:rsidR="00692CDA">
        <w:rPr>
          <w:rFonts w:ascii="Arial" w:hAnsi="Arial"/>
        </w:rPr>
        <w:t xml:space="preserve">Simulation Options and </w:t>
      </w:r>
      <w:r>
        <w:rPr>
          <w:rFonts w:ascii="Arial" w:hAnsi="Arial"/>
        </w:rPr>
        <w:t>DNMR Parameters...</w:t>
      </w:r>
      <w:r>
        <w:t xml:space="preserve"> dialog in the </w:t>
      </w:r>
      <w:r>
        <w:rPr>
          <w:rFonts w:ascii="Arial" w:hAnsi="Arial"/>
        </w:rPr>
        <w:t>Spin System</w:t>
      </w:r>
      <w:r>
        <w:t xml:space="preserve"> menu to set the following DNMR parameters:  </w:t>
      </w:r>
      <w:r>
        <w:rPr>
          <w:rFonts w:ascii="Arial" w:hAnsi="Arial"/>
        </w:rPr>
        <w:t>K(1,2)</w:t>
      </w:r>
      <w:r>
        <w:rPr>
          <w:rFonts w:ascii="Arial" w:hAnsi="Arial"/>
        </w:rPr>
        <w:fldChar w:fldCharType="begin"/>
      </w:r>
      <w:r>
        <w:instrText xml:space="preserve"> XE "</w:instrText>
      </w:r>
      <w:r>
        <w:rPr>
          <w:rFonts w:ascii="Arial" w:hAnsi="Arial"/>
        </w:rPr>
        <w:instrText>K(1,2):</w:instrText>
      </w:r>
      <w:r>
        <w:instrText xml:space="preserve">DNMR rata constant" </w:instrText>
      </w:r>
      <w:r>
        <w:rPr>
          <w:rFonts w:ascii="Arial" w:hAnsi="Arial"/>
        </w:rPr>
        <w:fldChar w:fldCharType="end"/>
      </w:r>
      <w:r>
        <w:rPr>
          <w:rFonts w:ascii="Arial" w:hAnsi="Arial"/>
        </w:rPr>
        <w:t xml:space="preserve"> = 5</w:t>
      </w:r>
      <w:r>
        <w:t xml:space="preserve">; </w:t>
      </w:r>
      <w:r>
        <w:rPr>
          <w:rFonts w:ascii="Arial" w:hAnsi="Arial"/>
        </w:rPr>
        <w:t xml:space="preserve">Permutation Vector (2) = 2 1 </w:t>
      </w:r>
      <w:r>
        <w:t>and</w:t>
      </w:r>
      <w:r>
        <w:rPr>
          <w:rFonts w:ascii="Arial" w:hAnsi="Arial"/>
        </w:rPr>
        <w:t xml:space="preserve"> T2 = 1 </w:t>
      </w:r>
      <w:r>
        <w:t xml:space="preserve">(the default).  Make sure that the </w:t>
      </w:r>
      <w:r>
        <w:rPr>
          <w:rFonts w:ascii="Arial" w:hAnsi="Arial"/>
        </w:rPr>
        <w:t>mutual</w:t>
      </w:r>
      <w:r>
        <w:t xml:space="preserve"> box is checked, and that the number of chemical configurations (sites) is set to 2.  Since this is mutual exchange</w:t>
      </w:r>
      <w:r>
        <w:fldChar w:fldCharType="begin"/>
      </w:r>
      <w:r>
        <w:instrText xml:space="preserve"> XE "mutual exchange:DNMR" </w:instrText>
      </w:r>
      <w:r>
        <w:fldChar w:fldCharType="end"/>
      </w:r>
      <w:r>
        <w:t>, the population values do not need to be set.</w:t>
      </w:r>
    </w:p>
    <w:p w:rsidR="00FB789F" w:rsidRDefault="00FB789F">
      <w:pPr>
        <w:numPr>
          <w:ilvl w:val="0"/>
          <w:numId w:val="11"/>
        </w:numPr>
        <w:spacing w:before="120"/>
        <w:jc w:val="both"/>
      </w:pPr>
      <w:r>
        <w:t xml:space="preserve">Use the </w:t>
      </w:r>
      <w:r>
        <w:rPr>
          <w:rFonts w:ascii="Arial" w:hAnsi="Arial"/>
        </w:rPr>
        <w:t>Run DNMR simulation</w:t>
      </w:r>
      <w:r>
        <w:t xml:space="preserve"> command in the </w:t>
      </w:r>
      <w:r>
        <w:rPr>
          <w:rFonts w:ascii="Arial" w:hAnsi="Arial"/>
        </w:rPr>
        <w:t>Simulation</w:t>
      </w:r>
      <w:r>
        <w:t xml:space="preserve"> menu to run the simulation.  A black command interpreter window will appear briefly, and a simulated spectrum should appear.  You can also run DNMR from the Simulation pop-up panel that can be started form the Yellow </w:t>
      </w:r>
      <w:r>
        <w:rPr>
          <w:rFonts w:ascii="Arial" w:hAnsi="Arial"/>
        </w:rPr>
        <w:t>Sim</w:t>
      </w:r>
      <w:r w:rsidR="00692CDA">
        <w:rPr>
          <w:rFonts w:ascii="Arial" w:hAnsi="Arial"/>
        </w:rPr>
        <w:t>ulate</w:t>
      </w:r>
      <w:r>
        <w:t xml:space="preserve"> button on the </w:t>
      </w:r>
      <w:r w:rsidR="00692CDA">
        <w:t>button panel</w:t>
      </w:r>
      <w:r>
        <w:t>.</w:t>
      </w:r>
    </w:p>
    <w:p w:rsidR="00FB789F" w:rsidRDefault="00FB789F">
      <w:pPr>
        <w:numPr>
          <w:ilvl w:val="0"/>
          <w:numId w:val="11"/>
        </w:numPr>
        <w:spacing w:before="120"/>
        <w:jc w:val="both"/>
      </w:pPr>
      <w:r>
        <w:t xml:space="preserve">Run the same calculation with MEXICO by using the </w:t>
      </w:r>
      <w:r>
        <w:rPr>
          <w:rFonts w:ascii="Arial" w:hAnsi="Arial"/>
        </w:rPr>
        <w:t>Run MEXICO simulation</w:t>
      </w:r>
      <w:r>
        <w:t xml:space="preserve"> command (</w:t>
      </w:r>
      <w:r>
        <w:rPr>
          <w:rFonts w:ascii="Arial" w:hAnsi="Arial"/>
        </w:rPr>
        <w:t>Simulation menu</w:t>
      </w:r>
      <w:r>
        <w:t xml:space="preserve">).  If you see a spectrum here and in step 5, then both DNMR3 and MEXICO are installed properly and are working.  Use </w:t>
      </w:r>
      <w:r>
        <w:rPr>
          <w:rFonts w:ascii="Arial" w:hAnsi="Arial"/>
        </w:rPr>
        <w:t>List Simulation Output</w:t>
      </w:r>
      <w:r>
        <w:t xml:space="preserve"> command (</w:t>
      </w:r>
      <w:r>
        <w:rPr>
          <w:rFonts w:ascii="Arial" w:hAnsi="Arial"/>
        </w:rPr>
        <w:t>Simulation menu</w:t>
      </w:r>
      <w:r>
        <w:t>) to view the text output (e.g. for possible errors) from either of these programs.</w:t>
      </w:r>
    </w:p>
    <w:p w:rsidR="00FB789F" w:rsidRDefault="00FB789F">
      <w:pPr>
        <w:numPr>
          <w:ilvl w:val="0"/>
          <w:numId w:val="11"/>
        </w:numPr>
        <w:spacing w:before="120"/>
        <w:jc w:val="both"/>
      </w:pPr>
      <w:r>
        <w:t xml:space="preserve">The default spectral width (5000 Hz) is a bit big for this simulation, so let’s reduce it.  Use the </w:t>
      </w:r>
      <w:r>
        <w:rPr>
          <w:rFonts w:ascii="Arial" w:hAnsi="Arial"/>
        </w:rPr>
        <w:t xml:space="preserve">Edit Simulation </w:t>
      </w:r>
      <w:r w:rsidR="00692CDA">
        <w:rPr>
          <w:rFonts w:ascii="Arial" w:hAnsi="Arial"/>
        </w:rPr>
        <w:t>Options and DNMR Parameters</w:t>
      </w:r>
      <w:r>
        <w:rPr>
          <w:rFonts w:ascii="Arial" w:hAnsi="Arial"/>
        </w:rPr>
        <w:t>...</w:t>
      </w:r>
      <w:r>
        <w:t xml:space="preserve"> dialog in the </w:t>
      </w:r>
      <w:r>
        <w:rPr>
          <w:rFonts w:ascii="Arial" w:hAnsi="Arial"/>
        </w:rPr>
        <w:t>S</w:t>
      </w:r>
      <w:r w:rsidR="00692CDA">
        <w:rPr>
          <w:rFonts w:ascii="Arial" w:hAnsi="Arial"/>
        </w:rPr>
        <w:t>pin System</w:t>
      </w:r>
      <w:r>
        <w:t xml:space="preserve"> menu to reduce the </w:t>
      </w:r>
      <w:r>
        <w:rPr>
          <w:rFonts w:ascii="Arial" w:hAnsi="Arial"/>
        </w:rPr>
        <w:t xml:space="preserve">Display Width </w:t>
      </w:r>
      <w:r>
        <w:t xml:space="preserve">to 1000 Hz and the </w:t>
      </w:r>
      <w:r>
        <w:rPr>
          <w:rFonts w:ascii="Arial" w:hAnsi="Arial"/>
        </w:rPr>
        <w:t>Offset</w:t>
      </w:r>
      <w:r>
        <w:t xml:space="preserve"> to 1000 Hz.  Recalculate the spectrum with either DNMR3 or MEXICO.</w:t>
      </w:r>
    </w:p>
    <w:p w:rsidR="00FB789F" w:rsidRDefault="00FB789F">
      <w:pPr>
        <w:numPr>
          <w:ilvl w:val="0"/>
          <w:numId w:val="11"/>
        </w:numPr>
        <w:spacing w:before="120"/>
        <w:jc w:val="both"/>
      </w:pPr>
      <w:r>
        <w:t xml:space="preserve">Experiment with the effect of changing the rate constant on the spectrum.  You can save any </w:t>
      </w:r>
      <w:r w:rsidR="003E589D">
        <w:t>of your</w:t>
      </w:r>
      <w:r>
        <w:t xml:space="preserve"> calculation</w:t>
      </w:r>
      <w:r w:rsidR="003E589D">
        <w:t>s</w:t>
      </w:r>
      <w:r>
        <w:t xml:space="preserve"> to </w:t>
      </w:r>
      <w:r w:rsidR="003E589D">
        <w:t xml:space="preserve">a </w:t>
      </w:r>
      <w:r>
        <w:t xml:space="preserve">stacked trace with the </w:t>
      </w:r>
      <w:r>
        <w:rPr>
          <w:rFonts w:ascii="Arial" w:hAnsi="Arial"/>
        </w:rPr>
        <w:t xml:space="preserve">Copy Simulated to </w:t>
      </w:r>
      <w:r w:rsidR="003E589D">
        <w:rPr>
          <w:rFonts w:ascii="Arial" w:hAnsi="Arial"/>
        </w:rPr>
        <w:t>Stack</w:t>
      </w:r>
      <w:r w:rsidR="003E589D">
        <w:t xml:space="preserve"> command</w:t>
      </w:r>
      <w:r>
        <w:t xml:space="preserve"> in the </w:t>
      </w:r>
      <w:r w:rsidR="003E589D" w:rsidRPr="003E589D">
        <w:rPr>
          <w:rFonts w:ascii="Arial" w:hAnsi="Arial" w:cs="Arial"/>
        </w:rPr>
        <w:t>View</w:t>
      </w:r>
      <w:r>
        <w:t xml:space="preserve"> menu.</w:t>
      </w:r>
    </w:p>
    <w:p w:rsidR="00FB789F" w:rsidRDefault="00FB789F">
      <w:pPr>
        <w:numPr>
          <w:ilvl w:val="0"/>
          <w:numId w:val="11"/>
        </w:numPr>
        <w:spacing w:before="120" w:after="120"/>
        <w:jc w:val="both"/>
      </w:pPr>
      <w:r>
        <w:t>Print the spectrum, if desired.</w:t>
      </w:r>
    </w:p>
    <w:p w:rsidR="00FB789F" w:rsidRDefault="00FB789F">
      <w:pPr>
        <w:pStyle w:val="Heading3"/>
        <w:spacing w:before="120"/>
      </w:pPr>
      <w:bookmarkStart w:id="2562" w:name="_Toc508687702"/>
      <w:bookmarkStart w:id="2563" w:name="_Toc509631920"/>
      <w:bookmarkStart w:id="2564" w:name="_Toc514567572"/>
      <w:bookmarkStart w:id="2565" w:name="_Toc523040727"/>
      <w:bookmarkStart w:id="2566" w:name="_Toc5769145"/>
      <w:bookmarkStart w:id="2567" w:name="_Toc18142684"/>
      <w:bookmarkStart w:id="2568" w:name="_Toc18596422"/>
      <w:bookmarkStart w:id="2569" w:name="_Toc29956589"/>
      <w:bookmarkStart w:id="2570" w:name="_Toc51393639"/>
      <w:bookmarkStart w:id="2571" w:name="_Toc51393872"/>
      <w:bookmarkStart w:id="2572" w:name="_Toc51395776"/>
      <w:bookmarkStart w:id="2573" w:name="_Toc61759158"/>
      <w:bookmarkStart w:id="2574" w:name="_Toc78103829"/>
      <w:bookmarkStart w:id="2575" w:name="_Toc87415567"/>
      <w:bookmarkStart w:id="2576" w:name="_Toc100987705"/>
      <w:bookmarkStart w:id="2577" w:name="_Toc106683729"/>
      <w:bookmarkStart w:id="2578" w:name="_Toc109806298"/>
      <w:bookmarkStart w:id="2579" w:name="_Toc161461956"/>
      <w:bookmarkStart w:id="2580" w:name="_Toc161462817"/>
      <w:bookmarkStart w:id="2581" w:name="_Toc161463466"/>
      <w:bookmarkStart w:id="2582" w:name="_Toc168218725"/>
      <w:bookmarkStart w:id="2583" w:name="_Toc168218927"/>
      <w:bookmarkStart w:id="2584" w:name="_Toc170619623"/>
      <w:bookmarkStart w:id="2585" w:name="_Toc194396655"/>
      <w:bookmarkStart w:id="2586" w:name="_Toc194397161"/>
      <w:bookmarkStart w:id="2587" w:name="_Toc194397350"/>
      <w:bookmarkStart w:id="2588" w:name="_Toc195338003"/>
      <w:bookmarkStart w:id="2589" w:name="_Toc195513553"/>
      <w:bookmarkStart w:id="2590" w:name="_Toc195513657"/>
      <w:bookmarkStart w:id="2591" w:name="_Toc212957094"/>
      <w:bookmarkStart w:id="2592" w:name="_Toc219888058"/>
      <w:bookmarkStart w:id="2593" w:name="_Toc237145440"/>
      <w:bookmarkStart w:id="2594" w:name="_Toc237145797"/>
      <w:bookmarkStart w:id="2595" w:name="_Toc244870852"/>
      <w:bookmarkStart w:id="2596" w:name="_Toc260646692"/>
      <w:bookmarkStart w:id="2597" w:name="_Toc469392157"/>
      <w:r>
        <w:t xml:space="preserve">ABC </w:t>
      </w:r>
      <w:r>
        <w:sym w:font="Symbol" w:char="F0AB"/>
      </w:r>
      <w:r>
        <w:t xml:space="preserve"> BAC Mutual Exchange</w:t>
      </w:r>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r>
        <w:fldChar w:fldCharType="begin"/>
      </w:r>
      <w:r>
        <w:instrText xml:space="preserve"> XE "mutual exchange:ABC to BAC" </w:instrText>
      </w:r>
      <w:r>
        <w:fldChar w:fldCharType="end"/>
      </w:r>
    </w:p>
    <w:p w:rsidR="00FB789F" w:rsidRDefault="00FB789F">
      <w:pPr>
        <w:numPr>
          <w:ilvl w:val="0"/>
          <w:numId w:val="12"/>
        </w:numPr>
        <w:jc w:val="both"/>
      </w:pPr>
      <w:r>
        <w:t xml:space="preserve">Using the spin system editors, Set up an ABC spin system with </w:t>
      </w:r>
      <w:r>
        <w:sym w:font="Symbol" w:char="F064"/>
      </w:r>
      <w:r>
        <w:t xml:space="preserve">A = 500 H, </w:t>
      </w:r>
      <w:r>
        <w:sym w:font="Symbol" w:char="F064"/>
      </w:r>
      <w:r>
        <w:t xml:space="preserve">B = 550 Hz and </w:t>
      </w:r>
      <w:r>
        <w:sym w:font="Symbol" w:char="F064"/>
      </w:r>
      <w:r>
        <w:t>C = 800 Hz.  Set J(A,B) = 12 Hz, J(A,C) = 10 Hz and J(B,C) = 2 Hz.  Using the DNMR parameter editor (</w:t>
      </w:r>
      <w:r>
        <w:rPr>
          <w:rFonts w:ascii="Arial" w:hAnsi="Arial"/>
        </w:rPr>
        <w:t>Spin System</w:t>
      </w:r>
      <w:r>
        <w:t xml:space="preserve"> menu) set </w:t>
      </w:r>
      <w:r>
        <w:rPr>
          <w:rFonts w:ascii="Arial" w:hAnsi="Arial"/>
        </w:rPr>
        <w:t xml:space="preserve">Permutation Vector 2 </w:t>
      </w:r>
      <w:r>
        <w:t>to 2 1 3 and the rate constant to 5 s</w:t>
      </w:r>
      <w:r>
        <w:rPr>
          <w:vertAlign w:val="superscript"/>
        </w:rPr>
        <w:t>-1</w:t>
      </w:r>
      <w:r>
        <w:t xml:space="preserve">.  </w:t>
      </w:r>
      <w:r>
        <w:rPr>
          <w:rFonts w:ascii="Arial" w:hAnsi="Arial"/>
        </w:rPr>
        <w:t>Chemical Configurations (2 or 3)</w:t>
      </w:r>
      <w:r>
        <w:t xml:space="preserve"> should be set to 2.  This is one of the </w:t>
      </w:r>
      <w:r>
        <w:lastRenderedPageBreak/>
        <w:t xml:space="preserve">standard DNMR spin systems distributed with SpinWorks, so it can also be set up by reading in the spin system from disk. Use the </w:t>
      </w:r>
      <w:r>
        <w:rPr>
          <w:rFonts w:ascii="Arial" w:hAnsi="Arial"/>
        </w:rPr>
        <w:t>Read Spin System…</w:t>
      </w:r>
      <w:r>
        <w:t xml:space="preserve"> selection in the </w:t>
      </w:r>
      <w:r>
        <w:rPr>
          <w:rFonts w:ascii="Arial" w:hAnsi="Arial"/>
        </w:rPr>
        <w:t>File</w:t>
      </w:r>
      <w:r>
        <w:t xml:space="preserve"> menu.  The file is dnmr_test7.ss and should be located in C:\Program Files\SpinWorks\dnmr.</w:t>
      </w:r>
    </w:p>
    <w:p w:rsidR="00FB789F" w:rsidRDefault="00FB789F" w:rsidP="005A7A5D">
      <w:pPr>
        <w:numPr>
          <w:ilvl w:val="0"/>
          <w:numId w:val="12"/>
        </w:numPr>
        <w:spacing w:before="120" w:after="120"/>
        <w:ind w:left="357" w:hanging="357"/>
        <w:jc w:val="both"/>
      </w:pPr>
      <w:r>
        <w:t>Run the simulation with both MEXICO and DNMR3.  Experiment with different values of the rate constant.  The spectra should look something like the following:</w:t>
      </w:r>
    </w:p>
    <w:p w:rsidR="00FB789F" w:rsidRDefault="00E87BEE">
      <w:pPr>
        <w:pStyle w:val="EndnoteText"/>
        <w:numPr>
          <w:ilvl w:val="0"/>
          <w:numId w:val="12"/>
        </w:numPr>
        <w:spacing w:before="360" w:after="120"/>
        <w:jc w:val="both"/>
      </w:pPr>
      <w:r>
        <w:rPr>
          <w:noProof/>
          <w:snapToGrid/>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431.6pt;height:330.35pt;z-index:251661824;visibility:visible;mso-wrap-edited:f" o:allowincell="f">
            <v:imagedata r:id="rId74" o:title=""/>
            <w10:wrap type="topAndBottom"/>
          </v:shape>
        </w:pict>
      </w:r>
      <w:r w:rsidR="00FB789F">
        <w:rPr>
          <w:noProof/>
          <w:snapToGrid/>
        </w:rPr>
        <w:t xml:space="preserve">Notice that the two outer lines of the C multiplet remain sharp.  Using simple </w:t>
      </w:r>
      <w:r w:rsidR="00FB789F">
        <w:rPr>
          <w:noProof/>
          <w:snapToGrid/>
        </w:rPr>
        <w:sym w:font="Symbol" w:char="F061"/>
      </w:r>
      <w:r w:rsidR="00FB789F">
        <w:rPr>
          <w:noProof/>
          <w:snapToGrid/>
        </w:rPr>
        <w:sym w:font="Symbol" w:char="F062"/>
      </w:r>
      <w:r w:rsidR="00FB789F">
        <w:rPr>
          <w:noProof/>
          <w:snapToGrid/>
        </w:rPr>
        <w:t xml:space="preserve"> type spin basis functions, explain why this is so. (</w:t>
      </w:r>
      <w:r w:rsidR="009803E3">
        <w:rPr>
          <w:noProof/>
          <w:snapToGrid/>
        </w:rPr>
        <w:t>CHEM 461</w:t>
      </w:r>
      <w:r w:rsidR="00DB7DCE">
        <w:rPr>
          <w:noProof/>
          <w:snapToGrid/>
        </w:rPr>
        <w:t>0</w:t>
      </w:r>
      <w:r w:rsidR="00FB789F">
        <w:rPr>
          <w:noProof/>
          <w:snapToGrid/>
        </w:rPr>
        <w:t xml:space="preserve"> students take note </w:t>
      </w:r>
      <w:r w:rsidR="00FB789F">
        <w:rPr>
          <w:noProof/>
          <w:snapToGrid/>
        </w:rPr>
        <w:sym w:font="Wingdings" w:char="F04A"/>
      </w:r>
      <w:r w:rsidR="00FB789F">
        <w:rPr>
          <w:noProof/>
          <w:snapToGrid/>
        </w:rPr>
        <w:t>)</w:t>
      </w:r>
    </w:p>
    <w:p w:rsidR="00FB789F" w:rsidRDefault="00FB789F">
      <w:pPr>
        <w:pStyle w:val="EndnoteText"/>
        <w:numPr>
          <w:ilvl w:val="0"/>
          <w:numId w:val="12"/>
        </w:numPr>
        <w:spacing w:after="120"/>
        <w:jc w:val="both"/>
      </w:pPr>
      <w:r>
        <w:t xml:space="preserve">Switch the </w:t>
      </w:r>
      <w:r w:rsidR="003E589D">
        <w:t>simulation mode</w:t>
      </w:r>
      <w:r>
        <w:t xml:space="preserve"> to </w:t>
      </w:r>
      <w:r>
        <w:rPr>
          <w:rFonts w:ascii="Arial" w:hAnsi="Arial"/>
        </w:rPr>
        <w:t>NUMMRIT</w:t>
      </w:r>
      <w:r>
        <w:t xml:space="preserve"> (</w:t>
      </w:r>
      <w:r>
        <w:rPr>
          <w:rFonts w:ascii="Arial" w:hAnsi="Arial"/>
        </w:rPr>
        <w:t>Options</w:t>
      </w:r>
      <w:r>
        <w:t xml:space="preserve"> menu).  Re-run the simulation with </w:t>
      </w:r>
      <w:r>
        <w:rPr>
          <w:rFonts w:ascii="Arial" w:hAnsi="Arial"/>
        </w:rPr>
        <w:t>Run NUMMRIT Simulation</w:t>
      </w:r>
      <w:r>
        <w:t xml:space="preserve"> (</w:t>
      </w:r>
      <w:r>
        <w:rPr>
          <w:rFonts w:ascii="Arial" w:hAnsi="Arial"/>
        </w:rPr>
        <w:t>Simulation</w:t>
      </w:r>
      <w:r>
        <w:t xml:space="preserve"> menu).  Notice how easy it is to switch back and forth between the two calculation modes.  For a strongly second order exchanging system, a good technique is to analyze the slow exchange spectrum with NUMMRIT first to obtain accurate spectral parameters.  It is then an easy matter to switch to DNMR or MEXICO to simulate the exchanging spectra.</w:t>
      </w:r>
    </w:p>
    <w:p w:rsidR="00FB789F" w:rsidRDefault="00FB789F">
      <w:pPr>
        <w:pStyle w:val="Heading3"/>
        <w:spacing w:before="120"/>
      </w:pPr>
      <w:bookmarkStart w:id="2598" w:name="_Toc508687703"/>
      <w:bookmarkStart w:id="2599" w:name="_Toc509631921"/>
      <w:bookmarkStart w:id="2600" w:name="_Toc514567573"/>
      <w:bookmarkStart w:id="2601" w:name="_Toc523040728"/>
      <w:bookmarkStart w:id="2602" w:name="_Toc5769146"/>
      <w:bookmarkStart w:id="2603" w:name="_Toc18142685"/>
      <w:bookmarkStart w:id="2604" w:name="_Toc18596423"/>
      <w:bookmarkStart w:id="2605" w:name="_Toc29956590"/>
      <w:bookmarkStart w:id="2606" w:name="_Toc51393640"/>
      <w:bookmarkStart w:id="2607" w:name="_Toc51393873"/>
      <w:bookmarkStart w:id="2608" w:name="_Toc51395777"/>
      <w:bookmarkStart w:id="2609" w:name="_Toc61759159"/>
      <w:bookmarkStart w:id="2610" w:name="_Toc78103830"/>
      <w:bookmarkStart w:id="2611" w:name="_Toc87415568"/>
      <w:bookmarkStart w:id="2612" w:name="_Toc100987706"/>
      <w:bookmarkStart w:id="2613" w:name="_Toc106683730"/>
      <w:bookmarkStart w:id="2614" w:name="_Toc109806299"/>
      <w:bookmarkStart w:id="2615" w:name="_Toc161461957"/>
      <w:bookmarkStart w:id="2616" w:name="_Toc161462818"/>
      <w:bookmarkStart w:id="2617" w:name="_Toc161463467"/>
      <w:bookmarkStart w:id="2618" w:name="_Toc168218726"/>
      <w:bookmarkStart w:id="2619" w:name="_Toc168218928"/>
      <w:bookmarkStart w:id="2620" w:name="_Toc170619624"/>
      <w:bookmarkStart w:id="2621" w:name="_Toc194396656"/>
      <w:bookmarkStart w:id="2622" w:name="_Toc194397162"/>
      <w:bookmarkStart w:id="2623" w:name="_Toc194397351"/>
      <w:bookmarkStart w:id="2624" w:name="_Toc195338004"/>
      <w:bookmarkStart w:id="2625" w:name="_Toc195513554"/>
      <w:bookmarkStart w:id="2626" w:name="_Toc195513658"/>
      <w:bookmarkStart w:id="2627" w:name="_Toc212957095"/>
      <w:bookmarkStart w:id="2628" w:name="_Toc219888059"/>
      <w:bookmarkStart w:id="2629" w:name="_Toc237145441"/>
      <w:bookmarkStart w:id="2630" w:name="_Toc237145798"/>
      <w:bookmarkStart w:id="2631" w:name="_Toc244870853"/>
      <w:bookmarkStart w:id="2632" w:name="_Toc260646693"/>
      <w:bookmarkStart w:id="2633" w:name="_Toc469392158"/>
      <w:r>
        <w:t>ABC: Effect of T</w:t>
      </w:r>
      <w:r w:rsidRPr="005E0BC8">
        <w:rPr>
          <w:vertAlign w:val="subscript"/>
        </w:rPr>
        <w:t>1</w:t>
      </w:r>
      <w:r>
        <w:t xml:space="preserve"> Relaxation</w:t>
      </w:r>
      <w:r>
        <w:fldChar w:fldCharType="begin"/>
      </w:r>
      <w:r>
        <w:instrText xml:space="preserve"> XE "T1 relaxation:MEXICO" </w:instrText>
      </w:r>
      <w:r>
        <w:fldChar w:fldCharType="end"/>
      </w:r>
      <w:r>
        <w:fldChar w:fldCharType="begin"/>
      </w:r>
      <w:r>
        <w:instrText xml:space="preserve"> XE "ABC\: effect of T1 relaxation:MEXICO" </w:instrText>
      </w:r>
      <w:r>
        <w:fldChar w:fldCharType="end"/>
      </w:r>
      <w:r>
        <w:t xml:space="preserve"> (MEXICO)</w:t>
      </w:r>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p>
    <w:p w:rsidR="00FB789F" w:rsidRDefault="00FB789F">
      <w:pPr>
        <w:spacing w:after="120"/>
        <w:jc w:val="both"/>
      </w:pPr>
      <w:r>
        <w:t>While not exactly Dynamic NMR, the following is an interesting demonstration.</w:t>
      </w:r>
    </w:p>
    <w:p w:rsidR="00FB789F" w:rsidRDefault="00FB789F">
      <w:pPr>
        <w:numPr>
          <w:ilvl w:val="0"/>
          <w:numId w:val="13"/>
        </w:numPr>
        <w:spacing w:after="120"/>
        <w:jc w:val="both"/>
      </w:pPr>
      <w:r>
        <w:lastRenderedPageBreak/>
        <w:t>Set up the ABC spin system exactly as in the previous example (dnmr_test7.ss).  Set the rate constant to 0, but the other dnmr parameters should be the same.</w:t>
      </w:r>
    </w:p>
    <w:p w:rsidR="00FB789F" w:rsidRDefault="00FB789F">
      <w:pPr>
        <w:numPr>
          <w:ilvl w:val="0"/>
          <w:numId w:val="13"/>
        </w:numPr>
        <w:spacing w:after="120"/>
        <w:jc w:val="both"/>
      </w:pPr>
      <w:r>
        <w:t>Simulate the spectrum using MEXICO.  A nice, non-exchange broadened spectrum should be displayed.</w:t>
      </w:r>
    </w:p>
    <w:p w:rsidR="00FB789F" w:rsidRDefault="00FB789F">
      <w:pPr>
        <w:numPr>
          <w:ilvl w:val="0"/>
          <w:numId w:val="13"/>
        </w:numPr>
        <w:spacing w:after="120"/>
        <w:jc w:val="both"/>
      </w:pPr>
      <w:r>
        <w:t xml:space="preserve">Select the </w:t>
      </w:r>
      <w:r>
        <w:rPr>
          <w:rFonts w:ascii="Arial" w:hAnsi="Arial"/>
        </w:rPr>
        <w:t>View or Edit MEXICO Mechanism File</w:t>
      </w:r>
      <w:r>
        <w:t xml:space="preserve"> command in the </w:t>
      </w:r>
      <w:r>
        <w:rPr>
          <w:rFonts w:ascii="Arial" w:hAnsi="Arial"/>
        </w:rPr>
        <w:t>Spin System</w:t>
      </w:r>
      <w:r>
        <w:t xml:space="preserve"> menu.  Find the relaxation rates line for the first site, and set the relaxation rate (not the exchange rate) for nucleus “C” (the third number on the line) to 10000.0.  You do not need to change the rate of the second site as this is mutual exchange</w:t>
      </w:r>
      <w:r>
        <w:fldChar w:fldCharType="begin"/>
      </w:r>
      <w:r>
        <w:instrText xml:space="preserve"> XE "mutual exchange:DNMR" </w:instrText>
      </w:r>
      <w:r>
        <w:fldChar w:fldCharType="end"/>
      </w:r>
      <w:r>
        <w:t>.  (Read Alex’s MEXICO manual, if you need help understanding the format of the mechanism file).</w:t>
      </w:r>
    </w:p>
    <w:p w:rsidR="00FB789F" w:rsidRDefault="00FB789F">
      <w:pPr>
        <w:numPr>
          <w:ilvl w:val="0"/>
          <w:numId w:val="13"/>
        </w:numPr>
        <w:spacing w:after="120"/>
        <w:jc w:val="both"/>
      </w:pPr>
      <w:r>
        <w:t>Re-simulate the spectrum with MEXICO.  What do you see?  Why?</w:t>
      </w:r>
    </w:p>
    <w:p w:rsidR="00FB789F" w:rsidRDefault="00FB789F">
      <w:pPr>
        <w:pStyle w:val="Heading3"/>
        <w:spacing w:before="120"/>
      </w:pPr>
      <w:bookmarkStart w:id="2634" w:name="_Toc509631922"/>
      <w:bookmarkStart w:id="2635" w:name="_Toc514567574"/>
      <w:bookmarkStart w:id="2636" w:name="_Toc523040729"/>
      <w:bookmarkStart w:id="2637" w:name="_Toc5769147"/>
      <w:bookmarkStart w:id="2638" w:name="_Toc18142686"/>
      <w:bookmarkStart w:id="2639" w:name="_Toc18596424"/>
      <w:bookmarkStart w:id="2640" w:name="_Toc29956591"/>
      <w:bookmarkStart w:id="2641" w:name="_Toc51393641"/>
      <w:bookmarkStart w:id="2642" w:name="_Toc51393874"/>
      <w:bookmarkStart w:id="2643" w:name="_Toc51395778"/>
      <w:bookmarkStart w:id="2644" w:name="_Toc61759160"/>
      <w:bookmarkStart w:id="2645" w:name="_Toc78103831"/>
      <w:bookmarkStart w:id="2646" w:name="_Toc87415569"/>
      <w:bookmarkStart w:id="2647" w:name="_Toc100987707"/>
      <w:bookmarkStart w:id="2648" w:name="_Toc106683731"/>
      <w:bookmarkStart w:id="2649" w:name="_Toc109806300"/>
      <w:bookmarkStart w:id="2650" w:name="_Toc161461958"/>
      <w:bookmarkStart w:id="2651" w:name="_Toc161462819"/>
      <w:bookmarkStart w:id="2652" w:name="_Toc161463468"/>
      <w:bookmarkStart w:id="2653" w:name="_Toc168218727"/>
      <w:bookmarkStart w:id="2654" w:name="_Toc168218929"/>
      <w:bookmarkStart w:id="2655" w:name="_Toc170619625"/>
      <w:bookmarkStart w:id="2656" w:name="_Toc194396657"/>
      <w:bookmarkStart w:id="2657" w:name="_Toc194397163"/>
      <w:bookmarkStart w:id="2658" w:name="_Toc194397352"/>
      <w:bookmarkStart w:id="2659" w:name="_Toc195338005"/>
      <w:bookmarkStart w:id="2660" w:name="_Toc195513555"/>
      <w:bookmarkStart w:id="2661" w:name="_Toc195513659"/>
      <w:bookmarkStart w:id="2662" w:name="_Toc212957096"/>
      <w:bookmarkStart w:id="2663" w:name="_Toc219888060"/>
      <w:bookmarkStart w:id="2664" w:name="_Toc237145442"/>
      <w:bookmarkStart w:id="2665" w:name="_Toc237145799"/>
      <w:bookmarkStart w:id="2666" w:name="_Toc244870854"/>
      <w:bookmarkStart w:id="2667" w:name="_Toc260646694"/>
      <w:bookmarkStart w:id="2668" w:name="_Toc469392159"/>
      <w:r>
        <w:t>AB to CD Non Mutual Exchange</w:t>
      </w:r>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p>
    <w:p w:rsidR="00FB789F" w:rsidRDefault="00FB789F">
      <w:pPr>
        <w:spacing w:after="120"/>
        <w:jc w:val="both"/>
      </w:pPr>
      <w:r>
        <w:t>This is a simulation of two different spin systems in equilibrium.</w:t>
      </w:r>
    </w:p>
    <w:p w:rsidR="00FB789F" w:rsidRDefault="00FB789F">
      <w:pPr>
        <w:numPr>
          <w:ilvl w:val="0"/>
          <w:numId w:val="14"/>
        </w:numPr>
        <w:spacing w:after="120"/>
        <w:jc w:val="both"/>
      </w:pPr>
      <w:r>
        <w:t>Read in the spin system file dnmr_test4.ss (it should be in C:\Program Files\SpinWorks\dnmr).</w:t>
      </w:r>
    </w:p>
    <w:p w:rsidR="00FB789F" w:rsidRDefault="00FB789F">
      <w:pPr>
        <w:numPr>
          <w:ilvl w:val="0"/>
          <w:numId w:val="14"/>
        </w:numPr>
        <w:spacing w:after="120"/>
        <w:jc w:val="both"/>
      </w:pPr>
      <w:r>
        <w:t xml:space="preserve">Using the spin system editors (in the </w:t>
      </w:r>
      <w:r>
        <w:rPr>
          <w:rFonts w:ascii="Arial" w:hAnsi="Arial"/>
        </w:rPr>
        <w:t>Spin System</w:t>
      </w:r>
      <w:r>
        <w:t xml:space="preserve"> menu) examine how the shifts and couplings are entered for a system of this type.  Especially note how the species designator is used for the chemical configuration (site) and how the coupling editor only shows couplings within a chemical species.</w:t>
      </w:r>
    </w:p>
    <w:p w:rsidR="00FB789F" w:rsidRDefault="00FB789F">
      <w:pPr>
        <w:numPr>
          <w:ilvl w:val="0"/>
          <w:numId w:val="14"/>
        </w:numPr>
        <w:spacing w:after="120"/>
        <w:jc w:val="both"/>
      </w:pPr>
      <w:r>
        <w:t>Use the DNMR parameter editor to examine the dnmr parameters.</w:t>
      </w:r>
    </w:p>
    <w:p w:rsidR="00527013" w:rsidRDefault="00FB789F" w:rsidP="00527013">
      <w:pPr>
        <w:numPr>
          <w:ilvl w:val="0"/>
          <w:numId w:val="14"/>
        </w:numPr>
        <w:spacing w:after="120"/>
        <w:jc w:val="both"/>
      </w:pPr>
      <w:r>
        <w:t>Simulate the spectrum with DNMR3 and MEXICO.  Experiment with different values of the rate constant and populations.</w:t>
      </w:r>
    </w:p>
    <w:p w:rsidR="00527013" w:rsidRPr="00527013" w:rsidRDefault="0043135F" w:rsidP="0009074A">
      <w:pPr>
        <w:pStyle w:val="Heading1"/>
        <w:spacing w:before="0"/>
        <w:rPr>
          <w:bCs/>
        </w:rPr>
      </w:pPr>
      <w:bookmarkStart w:id="2669" w:name="_Toc194396658"/>
      <w:bookmarkStart w:id="2670" w:name="_Toc194397164"/>
      <w:bookmarkStart w:id="2671" w:name="_Toc194397353"/>
      <w:bookmarkStart w:id="2672" w:name="_Toc195338006"/>
      <w:r>
        <w:rPr>
          <w:bCs/>
        </w:rPr>
        <w:br w:type="page"/>
      </w:r>
      <w:bookmarkStart w:id="2673" w:name="_Toc195513556"/>
      <w:bookmarkStart w:id="2674" w:name="_Toc195513660"/>
      <w:bookmarkStart w:id="2675" w:name="_Toc212957097"/>
      <w:bookmarkStart w:id="2676" w:name="_Toc219888061"/>
      <w:bookmarkStart w:id="2677" w:name="_Toc237145443"/>
      <w:bookmarkStart w:id="2678" w:name="_Toc237145800"/>
      <w:bookmarkStart w:id="2679" w:name="_Toc244870855"/>
      <w:bookmarkStart w:id="2680" w:name="_Toc260646695"/>
      <w:bookmarkStart w:id="2681" w:name="_Toc469392160"/>
      <w:r w:rsidR="00527013" w:rsidRPr="00527013">
        <w:rPr>
          <w:bCs/>
        </w:rPr>
        <w:lastRenderedPageBreak/>
        <w:t>Reading SIMPSON Data</w:t>
      </w:r>
      <w:bookmarkEnd w:id="2669"/>
      <w:bookmarkEnd w:id="2670"/>
      <w:bookmarkEnd w:id="2671"/>
      <w:bookmarkEnd w:id="2672"/>
      <w:bookmarkEnd w:id="2673"/>
      <w:bookmarkEnd w:id="2674"/>
      <w:bookmarkEnd w:id="2675"/>
      <w:bookmarkEnd w:id="2676"/>
      <w:bookmarkEnd w:id="2677"/>
      <w:bookmarkEnd w:id="2678"/>
      <w:bookmarkEnd w:id="2679"/>
      <w:bookmarkEnd w:id="2680"/>
      <w:bookmarkEnd w:id="2681"/>
      <w:r w:rsidR="00C41BC5">
        <w:rPr>
          <w:bCs/>
        </w:rPr>
        <w:t xml:space="preserve"> </w:t>
      </w:r>
      <w:r w:rsidR="00ED1549">
        <w:rPr>
          <w:bCs/>
        </w:rPr>
        <w:fldChar w:fldCharType="begin"/>
      </w:r>
      <w:r w:rsidR="00ED1549">
        <w:instrText xml:space="preserve"> XE "</w:instrText>
      </w:r>
      <w:r w:rsidR="00ED1549" w:rsidRPr="006A0503">
        <w:rPr>
          <w:bCs/>
        </w:rPr>
        <w:instrText>SIMPSON:</w:instrText>
      </w:r>
      <w:r w:rsidR="00ED1549" w:rsidRPr="006A0503">
        <w:instrText>reading SIMPSON data</w:instrText>
      </w:r>
      <w:r w:rsidR="00ED1549">
        <w:instrText xml:space="preserve">" </w:instrText>
      </w:r>
      <w:r w:rsidR="00ED1549">
        <w:rPr>
          <w:bCs/>
        </w:rPr>
        <w:fldChar w:fldCharType="end"/>
      </w:r>
    </w:p>
    <w:p w:rsidR="00D47653" w:rsidRDefault="003F6953" w:rsidP="0009074A">
      <w:pPr>
        <w:pStyle w:val="BodyText"/>
        <w:spacing w:before="120" w:after="120"/>
      </w:pPr>
      <w:bookmarkStart w:id="2682" w:name="_Toc523040730"/>
      <w:bookmarkStart w:id="2683" w:name="_Toc5769148"/>
      <w:bookmarkStart w:id="2684" w:name="_Toc18142687"/>
      <w:bookmarkStart w:id="2685" w:name="_Toc18596425"/>
      <w:bookmarkStart w:id="2686" w:name="_Toc29956592"/>
      <w:bookmarkStart w:id="2687" w:name="_Toc51393642"/>
      <w:bookmarkStart w:id="2688" w:name="_Toc51393875"/>
      <w:bookmarkStart w:id="2689" w:name="_Toc51395779"/>
      <w:bookmarkStart w:id="2690" w:name="_Toc61759161"/>
      <w:bookmarkStart w:id="2691" w:name="_Toc78103832"/>
      <w:bookmarkStart w:id="2692" w:name="_Toc87415570"/>
      <w:bookmarkStart w:id="2693" w:name="_Toc100987708"/>
      <w:bookmarkStart w:id="2694" w:name="_Toc106683732"/>
      <w:bookmarkStart w:id="2695" w:name="_Toc109806301"/>
      <w:bookmarkStart w:id="2696" w:name="_Toc161461959"/>
      <w:bookmarkStart w:id="2697" w:name="_Toc161462820"/>
      <w:bookmarkStart w:id="2698" w:name="_Toc161463469"/>
      <w:bookmarkStart w:id="2699" w:name="_Toc168218728"/>
      <w:bookmarkStart w:id="2700" w:name="_Toc168218930"/>
      <w:bookmarkStart w:id="2701" w:name="_Toc170619626"/>
      <w:r w:rsidRPr="003F6953">
        <w:t>SIMPSON is a very powerful program for the simulation of</w:t>
      </w:r>
      <w:r>
        <w:t xml:space="preserve"> many types of solid-state NMR experiments.</w:t>
      </w:r>
      <w:r w:rsidRPr="003F6953">
        <w:t xml:space="preserve"> </w:t>
      </w:r>
      <w:r>
        <w:t xml:space="preserve"> SIMPSON can generate both time domain data (FIDs) and frequency </w:t>
      </w:r>
      <w:r w:rsidR="0089613C">
        <w:t>domain data</w:t>
      </w:r>
      <w:r>
        <w:t xml:space="preserve"> (spectra).</w:t>
      </w:r>
      <w:r w:rsidR="00D91CC4">
        <w:t xml:space="preserve">  </w:t>
      </w:r>
      <w:r w:rsidR="00D47653">
        <w:t>For a complete description of SIMPSON pleas</w:t>
      </w:r>
      <w:r w:rsidR="003E029F">
        <w:t>e</w:t>
      </w:r>
      <w:r w:rsidR="00D47653">
        <w:t xml:space="preserve"> see: M. B</w:t>
      </w:r>
      <w:r w:rsidR="003E029F">
        <w:t>ak</w:t>
      </w:r>
      <w:r w:rsidR="00D47653">
        <w:t xml:space="preserve">, J. T. Rasmussen and N. C. Nielsen, </w:t>
      </w:r>
      <w:r w:rsidR="00D47653" w:rsidRPr="003E029F">
        <w:rPr>
          <w:i/>
        </w:rPr>
        <w:t>J. Magn. Reson.</w:t>
      </w:r>
      <w:r w:rsidR="003E029F">
        <w:t xml:space="preserve"> </w:t>
      </w:r>
      <w:r w:rsidR="003E029F">
        <w:rPr>
          <w:b/>
        </w:rPr>
        <w:t>147</w:t>
      </w:r>
      <w:r w:rsidR="003E029F">
        <w:t>, 296-330 (2000).  The program</w:t>
      </w:r>
      <w:r w:rsidR="00147827">
        <w:t>,</w:t>
      </w:r>
      <w:r w:rsidR="003E029F">
        <w:t xml:space="preserve"> examples</w:t>
      </w:r>
      <w:r w:rsidR="00147827">
        <w:t>,</w:t>
      </w:r>
      <w:r w:rsidR="003E029F">
        <w:t xml:space="preserve"> </w:t>
      </w:r>
      <w:r w:rsidR="00147827">
        <w:t xml:space="preserve">and a PDF version of the </w:t>
      </w:r>
      <w:r w:rsidR="00147827" w:rsidRPr="00147827">
        <w:rPr>
          <w:i/>
        </w:rPr>
        <w:t>J. Magn. Reson.</w:t>
      </w:r>
      <w:r w:rsidR="00147827">
        <w:t xml:space="preserve"> Paper </w:t>
      </w:r>
      <w:r w:rsidR="003E029F">
        <w:t xml:space="preserve">can be downloaded from:   </w:t>
      </w:r>
      <w:hyperlink r:id="rId75" w:history="1">
        <w:r w:rsidR="003E029F" w:rsidRPr="006F46EE">
          <w:rPr>
            <w:rStyle w:val="Hyperlink"/>
          </w:rPr>
          <w:t>http://nmr.imsb.au.dk</w:t>
        </w:r>
      </w:hyperlink>
    </w:p>
    <w:p w:rsidR="003E029F" w:rsidRDefault="003E029F" w:rsidP="00D47653">
      <w:pPr>
        <w:pStyle w:val="BodyText"/>
        <w:spacing w:after="120"/>
      </w:pPr>
      <w:r>
        <w:t>SIMPSON is available for Windows, Linux and several flavours of UNIX.</w:t>
      </w:r>
    </w:p>
    <w:p w:rsidR="00527013" w:rsidRDefault="00D91CC4" w:rsidP="00527013">
      <w:pPr>
        <w:pStyle w:val="BodyText"/>
      </w:pPr>
      <w:r>
        <w:t xml:space="preserve">SpinWorks can read both </w:t>
      </w:r>
      <w:r w:rsidR="00D47653">
        <w:t>SIMPSON spectra and FIDs</w:t>
      </w:r>
      <w:r>
        <w:t xml:space="preserve">, but </w:t>
      </w:r>
      <w:r w:rsidR="0089613C">
        <w:t>the way in which the data are treated is slightly different depending on whether the data are time or frequency domain, and whether there are experimental data present.</w:t>
      </w:r>
      <w:r w:rsidR="00037407">
        <w:t xml:space="preserve">  It is also important to note that there is a slight difference between the simulated trace</w:t>
      </w:r>
      <w:r w:rsidR="00E94E46">
        <w:fldChar w:fldCharType="begin"/>
      </w:r>
      <w:r w:rsidR="00E94E46">
        <w:instrText xml:space="preserve"> XE "</w:instrText>
      </w:r>
      <w:r w:rsidR="00E94E46" w:rsidRPr="008755B4">
        <w:instrText>simulated/stacked traces:differences</w:instrText>
      </w:r>
      <w:r w:rsidR="00E94E46">
        <w:instrText xml:space="preserve">" </w:instrText>
      </w:r>
      <w:r w:rsidR="00E94E46">
        <w:fldChar w:fldCharType="end"/>
      </w:r>
      <w:r w:rsidR="00037407">
        <w:t>, and the stacked traces.</w:t>
      </w:r>
    </w:p>
    <w:p w:rsidR="000352BA" w:rsidRDefault="000352BA" w:rsidP="005A7A5D">
      <w:pPr>
        <w:pStyle w:val="BodyText"/>
        <w:numPr>
          <w:ilvl w:val="0"/>
          <w:numId w:val="41"/>
        </w:numPr>
        <w:spacing w:before="120"/>
        <w:ind w:left="714" w:hanging="357"/>
      </w:pPr>
      <w:r>
        <w:t xml:space="preserve">The size, spectral width and offset of the </w:t>
      </w:r>
      <w:r w:rsidRPr="00147827">
        <w:rPr>
          <w:i/>
        </w:rPr>
        <w:t>simulated</w:t>
      </w:r>
      <w:r w:rsidR="00DE4A2D" w:rsidRPr="00147827">
        <w:rPr>
          <w:i/>
        </w:rPr>
        <w:t xml:space="preserve"> trace</w:t>
      </w:r>
      <w:r w:rsidR="00DE4A2D">
        <w:t xml:space="preserve"> are equivalent to the experimental spectrum.</w:t>
      </w:r>
      <w:r w:rsidR="003E029F">
        <w:t xml:space="preserve">  In essence, the spectral characteristics of the simulated trace are tied to the experimental spectrum.</w:t>
      </w:r>
    </w:p>
    <w:p w:rsidR="00DE4A2D" w:rsidRDefault="00DE4A2D" w:rsidP="005A7A5D">
      <w:pPr>
        <w:pStyle w:val="BodyText"/>
        <w:numPr>
          <w:ilvl w:val="0"/>
          <w:numId w:val="41"/>
        </w:numPr>
        <w:spacing w:before="120"/>
        <w:ind w:left="714" w:hanging="357"/>
      </w:pPr>
      <w:r>
        <w:t xml:space="preserve">The size, spectral width and offset of the </w:t>
      </w:r>
      <w:r w:rsidRPr="008A5E16">
        <w:rPr>
          <w:i/>
        </w:rPr>
        <w:t>stacked traces</w:t>
      </w:r>
      <w:r>
        <w:t xml:space="preserve"> are independent of the experimental data.  Each stacked trace is an independent object, and its spectral parameters are copied from the source spectrum when the stacked trace is created.</w:t>
      </w:r>
      <w:r w:rsidR="009E1068">
        <w:t xml:space="preserve">  The principal purpose of this is to compare spectra that have been recorded under different conditions.</w:t>
      </w:r>
    </w:p>
    <w:p w:rsidR="00A57702" w:rsidRDefault="00A57702" w:rsidP="00797B96">
      <w:pPr>
        <w:pStyle w:val="Heading2"/>
        <w:spacing w:before="240"/>
        <w:jc w:val="both"/>
        <w:rPr>
          <w:bCs/>
        </w:rPr>
      </w:pPr>
      <w:bookmarkStart w:id="2702" w:name="_Toc194396659"/>
      <w:bookmarkStart w:id="2703" w:name="_Toc194397165"/>
      <w:bookmarkStart w:id="2704" w:name="_Toc194397354"/>
      <w:bookmarkStart w:id="2705" w:name="_Toc195338007"/>
      <w:bookmarkStart w:id="2706" w:name="_Toc195513557"/>
      <w:bookmarkStart w:id="2707" w:name="_Toc195513661"/>
      <w:bookmarkStart w:id="2708" w:name="_Toc212957098"/>
      <w:bookmarkStart w:id="2709" w:name="_Toc219888062"/>
      <w:bookmarkStart w:id="2710" w:name="_Toc237145444"/>
      <w:bookmarkStart w:id="2711" w:name="_Toc237145801"/>
      <w:bookmarkStart w:id="2712" w:name="_Toc244870856"/>
      <w:bookmarkStart w:id="2713" w:name="_Toc260646696"/>
      <w:bookmarkStart w:id="2714" w:name="_Toc469392161"/>
      <w:r>
        <w:rPr>
          <w:bCs/>
        </w:rPr>
        <w:t xml:space="preserve">Spectra </w:t>
      </w:r>
      <w:r w:rsidR="00037407">
        <w:rPr>
          <w:bCs/>
        </w:rPr>
        <w:t>with</w:t>
      </w:r>
      <w:r>
        <w:rPr>
          <w:bCs/>
        </w:rPr>
        <w:t xml:space="preserve"> Experimental Data P</w:t>
      </w:r>
      <w:r w:rsidR="00037407">
        <w:rPr>
          <w:bCs/>
        </w:rPr>
        <w:t>resent</w:t>
      </w:r>
      <w:bookmarkEnd w:id="2702"/>
      <w:bookmarkEnd w:id="2703"/>
      <w:bookmarkEnd w:id="2704"/>
      <w:bookmarkEnd w:id="2705"/>
      <w:bookmarkEnd w:id="2706"/>
      <w:bookmarkEnd w:id="2707"/>
      <w:bookmarkEnd w:id="2708"/>
      <w:bookmarkEnd w:id="2709"/>
      <w:bookmarkEnd w:id="2710"/>
      <w:bookmarkEnd w:id="2711"/>
      <w:bookmarkEnd w:id="2712"/>
      <w:bookmarkEnd w:id="2713"/>
      <w:bookmarkEnd w:id="2714"/>
    </w:p>
    <w:p w:rsidR="00A57702" w:rsidRDefault="00037407" w:rsidP="00F942DF">
      <w:pPr>
        <w:jc w:val="both"/>
      </w:pPr>
      <w:r>
        <w:t xml:space="preserve">If SpinWorks has a valid experimental spectrum, SIMPSON spectra can be read with the </w:t>
      </w:r>
      <w:r w:rsidRPr="00037407">
        <w:rPr>
          <w:rFonts w:ascii="Arial" w:hAnsi="Arial" w:cs="Arial"/>
        </w:rPr>
        <w:t>Read Simpson Spectrum</w:t>
      </w:r>
      <w:r>
        <w:t xml:space="preserve"> selection in the </w:t>
      </w:r>
      <w:r w:rsidRPr="00037407">
        <w:rPr>
          <w:rFonts w:ascii="Arial" w:hAnsi="Arial" w:cs="Arial"/>
        </w:rPr>
        <w:t>File</w:t>
      </w:r>
      <w:r>
        <w:t xml:space="preserve"> menu.  The number of data points in the simulated spectrum </w:t>
      </w:r>
      <w:r w:rsidRPr="00147827">
        <w:rPr>
          <w:b/>
          <w:i/>
        </w:rPr>
        <w:t>must</w:t>
      </w:r>
      <w:r>
        <w:t xml:space="preserve"> match the size of the experimental spectrum</w:t>
      </w:r>
      <w:r w:rsidR="00AD694F">
        <w:t>,</w:t>
      </w:r>
      <w:r>
        <w:t xml:space="preserve"> and the spectral width of the simulated spectrum </w:t>
      </w:r>
      <w:r w:rsidRPr="005E0BC8">
        <w:rPr>
          <w:b/>
          <w:i/>
        </w:rPr>
        <w:t>must</w:t>
      </w:r>
      <w:r>
        <w:t xml:space="preserve"> match that of the experimental spectrum.  The simulated data are read into the simulated trace.</w:t>
      </w:r>
    </w:p>
    <w:p w:rsidR="00037407" w:rsidRDefault="00037407" w:rsidP="00F743D2">
      <w:pPr>
        <w:pStyle w:val="Heading2"/>
        <w:spacing w:before="240"/>
      </w:pPr>
      <w:bookmarkStart w:id="2715" w:name="_Toc194396660"/>
      <w:bookmarkStart w:id="2716" w:name="_Toc194397166"/>
      <w:bookmarkStart w:id="2717" w:name="_Toc194397355"/>
      <w:bookmarkStart w:id="2718" w:name="_Toc195338008"/>
      <w:bookmarkStart w:id="2719" w:name="_Toc195513558"/>
      <w:bookmarkStart w:id="2720" w:name="_Toc195513662"/>
      <w:bookmarkStart w:id="2721" w:name="_Toc212957099"/>
      <w:bookmarkStart w:id="2722" w:name="_Toc219888063"/>
      <w:bookmarkStart w:id="2723" w:name="_Toc237145445"/>
      <w:bookmarkStart w:id="2724" w:name="_Toc237145802"/>
      <w:bookmarkStart w:id="2725" w:name="_Toc244870857"/>
      <w:bookmarkStart w:id="2726" w:name="_Toc260646697"/>
      <w:bookmarkStart w:id="2727" w:name="_Toc469392162"/>
      <w:r>
        <w:t>Spectra with no Experimental Data Present</w:t>
      </w:r>
      <w:bookmarkEnd w:id="2715"/>
      <w:bookmarkEnd w:id="2716"/>
      <w:bookmarkEnd w:id="2717"/>
      <w:bookmarkEnd w:id="2718"/>
      <w:bookmarkEnd w:id="2719"/>
      <w:bookmarkEnd w:id="2720"/>
      <w:bookmarkEnd w:id="2721"/>
      <w:bookmarkEnd w:id="2722"/>
      <w:bookmarkEnd w:id="2723"/>
      <w:bookmarkEnd w:id="2724"/>
      <w:bookmarkEnd w:id="2725"/>
      <w:bookmarkEnd w:id="2726"/>
      <w:bookmarkEnd w:id="2727"/>
    </w:p>
    <w:p w:rsidR="00037407" w:rsidRDefault="009E1068" w:rsidP="00F942DF">
      <w:pPr>
        <w:jc w:val="both"/>
      </w:pPr>
      <w:r>
        <w:t xml:space="preserve">In this case, the size and spectral width are read from the SIMPSON </w:t>
      </w:r>
      <w:r w:rsidRPr="003769FA">
        <w:rPr>
          <w:rFonts w:ascii="Arial" w:hAnsi="Arial" w:cs="Arial"/>
        </w:rPr>
        <w:t>.spe</w:t>
      </w:r>
      <w:r>
        <w:t xml:space="preserve"> file</w:t>
      </w:r>
      <w:r w:rsidR="00D47653">
        <w:t xml:space="preserve">.  The offset is set so that the frequencies run from SW at the left end to 0 at the right end.  The spectra are read into the </w:t>
      </w:r>
      <w:r w:rsidR="003769FA">
        <w:t>simulated</w:t>
      </w:r>
      <w:r w:rsidR="00D47653">
        <w:t xml:space="preserve"> trace, but can be copied into the experimental trace (or a stacked trace) </w:t>
      </w:r>
      <w:r w:rsidR="00AD694F">
        <w:t>if desired</w:t>
      </w:r>
      <w:r w:rsidR="00D47653">
        <w:t>. If the simulated spectrum is copied into the experimental trace</w:t>
      </w:r>
      <w:r w:rsidR="00C30ED7">
        <w:t>,</w:t>
      </w:r>
      <w:r w:rsidR="00D47653">
        <w:t xml:space="preserve"> it is then possible to re-reference the data, peak-pick, integrate, etc.</w:t>
      </w:r>
    </w:p>
    <w:p w:rsidR="00AD694F" w:rsidRDefault="00AD694F" w:rsidP="00EC55F0">
      <w:pPr>
        <w:pStyle w:val="Heading2"/>
        <w:spacing w:before="240"/>
        <w:jc w:val="both"/>
      </w:pPr>
      <w:bookmarkStart w:id="2728" w:name="_Toc194396661"/>
      <w:bookmarkStart w:id="2729" w:name="_Toc194397167"/>
      <w:bookmarkStart w:id="2730" w:name="_Toc194397356"/>
      <w:bookmarkStart w:id="2731" w:name="_Toc195338009"/>
      <w:bookmarkStart w:id="2732" w:name="_Toc195513559"/>
      <w:bookmarkStart w:id="2733" w:name="_Toc195513663"/>
      <w:bookmarkStart w:id="2734" w:name="_Toc212957100"/>
      <w:bookmarkStart w:id="2735" w:name="_Toc219888064"/>
      <w:bookmarkStart w:id="2736" w:name="_Toc237145446"/>
      <w:bookmarkStart w:id="2737" w:name="_Toc237145803"/>
      <w:bookmarkStart w:id="2738" w:name="_Toc244870858"/>
      <w:bookmarkStart w:id="2739" w:name="_Toc260646698"/>
      <w:bookmarkStart w:id="2740" w:name="_Toc469392163"/>
      <w:r>
        <w:t>SIMPSON FIDs</w:t>
      </w:r>
      <w:bookmarkEnd w:id="2728"/>
      <w:bookmarkEnd w:id="2729"/>
      <w:bookmarkEnd w:id="2730"/>
      <w:bookmarkEnd w:id="2731"/>
      <w:bookmarkEnd w:id="2732"/>
      <w:bookmarkEnd w:id="2733"/>
      <w:bookmarkEnd w:id="2734"/>
      <w:bookmarkEnd w:id="2735"/>
      <w:bookmarkEnd w:id="2736"/>
      <w:bookmarkEnd w:id="2737"/>
      <w:bookmarkEnd w:id="2738"/>
      <w:bookmarkEnd w:id="2739"/>
      <w:bookmarkEnd w:id="2740"/>
    </w:p>
    <w:p w:rsidR="00AD694F" w:rsidRDefault="00AD694F" w:rsidP="00F9203D">
      <w:pPr>
        <w:tabs>
          <w:tab w:val="left" w:pos="3600"/>
        </w:tabs>
        <w:jc w:val="both"/>
      </w:pPr>
      <w:r w:rsidRPr="008A5E16">
        <w:rPr>
          <w:b/>
          <w:i/>
        </w:rPr>
        <w:t>FIDs produced by SIMPSON are treated as experimental data</w:t>
      </w:r>
      <w:r>
        <w:t>.  I</w:t>
      </w:r>
      <w:r w:rsidR="00147827">
        <w:t>t</w:t>
      </w:r>
      <w:r>
        <w:t xml:space="preserve"> is just </w:t>
      </w:r>
      <w:r w:rsidR="008970D6">
        <w:t>as if</w:t>
      </w:r>
      <w:r>
        <w:t xml:space="preserve"> the data were produced by a virtual spectrometer.  The spectral width and number of data points are determined from the data, and the </w:t>
      </w:r>
      <w:r w:rsidR="008F59B7">
        <w:t xml:space="preserve">virtual spectrometer frequency (used for Hz to PPM conversions) </w:t>
      </w:r>
      <w:r w:rsidR="00147827">
        <w:t>can be</w:t>
      </w:r>
      <w:r w:rsidR="008F59B7">
        <w:t xml:space="preserve"> set with the </w:t>
      </w:r>
      <w:r w:rsidR="008F59B7" w:rsidRPr="008F59B7">
        <w:rPr>
          <w:rFonts w:ascii="Arial" w:hAnsi="Arial"/>
          <w:spacing w:val="-3"/>
        </w:rPr>
        <w:t>SpinWorks Edit Processing</w:t>
      </w:r>
      <w:r w:rsidR="008F59B7">
        <w:t xml:space="preserve"> Parameters dialog</w:t>
      </w:r>
      <w:r w:rsidR="00F9203D">
        <w:t xml:space="preserve"> in the </w:t>
      </w:r>
      <w:r w:rsidR="00F9203D" w:rsidRPr="00F9203D">
        <w:rPr>
          <w:rFonts w:ascii="Arial" w:hAnsi="Arial" w:cs="Arial"/>
        </w:rPr>
        <w:t xml:space="preserve">Special </w:t>
      </w:r>
      <w:r w:rsidR="00F9203D" w:rsidRPr="00F9203D">
        <w:rPr>
          <w:rFonts w:ascii="Arial" w:hAnsi="Arial" w:cs="Arial"/>
        </w:rPr>
        <w:lastRenderedPageBreak/>
        <w:t>Cases</w:t>
      </w:r>
      <w:r w:rsidR="00F9203D">
        <w:t xml:space="preserve"> group box</w:t>
      </w:r>
      <w:r w:rsidR="008F59B7">
        <w:t xml:space="preserve">.  These FIDs can be </w:t>
      </w:r>
      <w:r w:rsidR="00BA1DFF">
        <w:t>processed,</w:t>
      </w:r>
      <w:r w:rsidR="008F59B7">
        <w:t xml:space="preserve"> phased, etc.</w:t>
      </w:r>
      <w:r w:rsidR="00147827">
        <w:t>,</w:t>
      </w:r>
      <w:r w:rsidR="008F59B7">
        <w:t xml:space="preserve"> exactly like experimental data.</w:t>
      </w:r>
    </w:p>
    <w:p w:rsidR="00BA1DFF" w:rsidRDefault="00BA1DFF" w:rsidP="00797B96">
      <w:pPr>
        <w:pStyle w:val="Heading2"/>
        <w:spacing w:before="240"/>
        <w:jc w:val="both"/>
      </w:pPr>
      <w:bookmarkStart w:id="2741" w:name="_Toc194396662"/>
      <w:bookmarkStart w:id="2742" w:name="_Toc194397168"/>
      <w:bookmarkStart w:id="2743" w:name="_Toc194397357"/>
      <w:bookmarkStart w:id="2744" w:name="_Toc195338010"/>
      <w:bookmarkStart w:id="2745" w:name="_Toc195513560"/>
      <w:bookmarkStart w:id="2746" w:name="_Toc195513664"/>
      <w:bookmarkStart w:id="2747" w:name="_Toc212957101"/>
      <w:bookmarkStart w:id="2748" w:name="_Toc219888065"/>
      <w:bookmarkStart w:id="2749" w:name="_Toc237145447"/>
      <w:bookmarkStart w:id="2750" w:name="_Toc237145804"/>
      <w:bookmarkStart w:id="2751" w:name="_Toc244870859"/>
      <w:bookmarkStart w:id="2752" w:name="_Toc260646699"/>
      <w:bookmarkStart w:id="2753" w:name="_Toc469392164"/>
      <w:r>
        <w:t>SIMPSON Examples</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p>
    <w:p w:rsidR="00BA1DFF" w:rsidRDefault="00BA1DFF" w:rsidP="00F942DF">
      <w:pPr>
        <w:pStyle w:val="Heading3"/>
        <w:jc w:val="both"/>
      </w:pPr>
      <w:bookmarkStart w:id="2754" w:name="_Toc194396663"/>
      <w:bookmarkStart w:id="2755" w:name="_Toc194397169"/>
      <w:bookmarkStart w:id="2756" w:name="_Toc194397358"/>
      <w:bookmarkStart w:id="2757" w:name="_Toc195338011"/>
      <w:bookmarkStart w:id="2758" w:name="_Toc195513561"/>
      <w:bookmarkStart w:id="2759" w:name="_Toc195513665"/>
      <w:bookmarkStart w:id="2760" w:name="_Toc212957102"/>
      <w:bookmarkStart w:id="2761" w:name="_Toc219888066"/>
      <w:bookmarkStart w:id="2762" w:name="_Toc237145448"/>
      <w:bookmarkStart w:id="2763" w:name="_Toc237145805"/>
      <w:bookmarkStart w:id="2764" w:name="_Toc244870860"/>
      <w:bookmarkStart w:id="2765" w:name="_Toc260646700"/>
      <w:bookmarkStart w:id="2766" w:name="_Toc469392165"/>
      <w:r>
        <w:t>REDOR Example</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r w:rsidR="00ED1549">
        <w:fldChar w:fldCharType="begin"/>
      </w:r>
      <w:r w:rsidR="00ED1549">
        <w:instrText xml:space="preserve"> XE "</w:instrText>
      </w:r>
      <w:r w:rsidR="00ED1549" w:rsidRPr="00685F17">
        <w:instrText>SIMPSON:REDOR example</w:instrText>
      </w:r>
      <w:r w:rsidR="00ED1549">
        <w:instrText xml:space="preserve">" </w:instrText>
      </w:r>
      <w:r w:rsidR="00ED1549">
        <w:fldChar w:fldCharType="end"/>
      </w:r>
    </w:p>
    <w:p w:rsidR="00BA1DFF" w:rsidRDefault="00BA1DFF" w:rsidP="00F942DF">
      <w:pPr>
        <w:spacing w:after="120"/>
        <w:jc w:val="both"/>
      </w:pPr>
      <w:r>
        <w:t xml:space="preserve">This is </w:t>
      </w:r>
      <w:r w:rsidR="00E91B23">
        <w:t xml:space="preserve">the REDOR example from the </w:t>
      </w:r>
      <w:r w:rsidR="00E91B23" w:rsidRPr="00E91B23">
        <w:rPr>
          <w:i/>
        </w:rPr>
        <w:t>J. Magn. Reson.</w:t>
      </w:r>
      <w:r w:rsidR="00E91B23">
        <w:t xml:space="preserve"> </w:t>
      </w:r>
      <w:r w:rsidR="001027A2">
        <w:t>p</w:t>
      </w:r>
      <w:r w:rsidR="00E91B23">
        <w:t>aper.  It should be included with the Windows installation of SIMPSON (perhaps as the test.in file), but is also included with SpinWorks.</w:t>
      </w:r>
      <w:r w:rsidR="00F942DF">
        <w:t xml:space="preserve">  It is assumed that you know how to install and run SIMPSON on your particular system.</w:t>
      </w:r>
    </w:p>
    <w:p w:rsidR="00ED5A40" w:rsidRDefault="00E91B23" w:rsidP="00F942DF">
      <w:pPr>
        <w:numPr>
          <w:ilvl w:val="0"/>
          <w:numId w:val="42"/>
        </w:numPr>
        <w:spacing w:after="120"/>
        <w:jc w:val="both"/>
      </w:pPr>
      <w:r>
        <w:t xml:space="preserve">Run SIMPSON to simulate the REDOR spectrum.  On a Windows system this can be done with the command line: </w:t>
      </w:r>
      <w:r w:rsidRPr="00ED5A40">
        <w:rPr>
          <w:rFonts w:ascii="Arial" w:hAnsi="Arial" w:cs="Arial"/>
        </w:rPr>
        <w:t>simpson</w:t>
      </w:r>
      <w:r w:rsidR="00ED5A40" w:rsidRPr="00ED5A40">
        <w:rPr>
          <w:rFonts w:ascii="Arial" w:hAnsi="Arial" w:cs="Arial"/>
        </w:rPr>
        <w:t>.exe</w:t>
      </w:r>
      <w:r w:rsidRPr="00ED5A40">
        <w:rPr>
          <w:rFonts w:ascii="Arial" w:hAnsi="Arial" w:cs="Arial"/>
        </w:rPr>
        <w:t xml:space="preserve"> redor.in</w:t>
      </w:r>
      <w:r w:rsidR="00ED5A40">
        <w:t xml:space="preserve">.  This will produce two output files: </w:t>
      </w:r>
      <w:r w:rsidR="00ED5A40" w:rsidRPr="00ED5A40">
        <w:rPr>
          <w:rFonts w:ascii="Arial" w:hAnsi="Arial" w:cs="Arial"/>
        </w:rPr>
        <w:t>redor.fid</w:t>
      </w:r>
      <w:r w:rsidR="00ED5A40">
        <w:t xml:space="preserve"> and </w:t>
      </w:r>
      <w:r w:rsidR="00ED5A40" w:rsidRPr="00ED5A40">
        <w:rPr>
          <w:rFonts w:ascii="Arial" w:hAnsi="Arial" w:cs="Arial"/>
        </w:rPr>
        <w:t>redor .spe</w:t>
      </w:r>
      <w:r w:rsidR="00ED5A40">
        <w:t>.</w:t>
      </w:r>
    </w:p>
    <w:p w:rsidR="00ED5A40" w:rsidRDefault="00ED5A40" w:rsidP="00F942DF">
      <w:pPr>
        <w:numPr>
          <w:ilvl w:val="0"/>
          <w:numId w:val="42"/>
        </w:numPr>
        <w:spacing w:after="120"/>
        <w:jc w:val="both"/>
      </w:pPr>
      <w:r>
        <w:t>Start SpinWorks.  Start the processing parameter dialog, and in the F</w:t>
      </w:r>
      <w:r w:rsidRPr="00ED5A40">
        <w:rPr>
          <w:vertAlign w:val="subscript"/>
        </w:rPr>
        <w:t xml:space="preserve">2 </w:t>
      </w:r>
      <w:r>
        <w:t xml:space="preserve">panel set the </w:t>
      </w:r>
      <w:r w:rsidRPr="00ED5A40">
        <w:rPr>
          <w:rFonts w:ascii="Arial" w:hAnsi="Arial" w:cs="Arial"/>
        </w:rPr>
        <w:t>Virtual Spectrometer Frequency</w:t>
      </w:r>
      <w:r>
        <w:t xml:space="preserve"> to 100</w:t>
      </w:r>
      <w:r w:rsidR="00ED1A97">
        <w:t>.56</w:t>
      </w:r>
      <w:r>
        <w:t xml:space="preserve"> MHz.  This is a </w:t>
      </w:r>
      <w:r w:rsidRPr="00ED5A40">
        <w:rPr>
          <w:vertAlign w:val="superscript"/>
        </w:rPr>
        <w:t>13</w:t>
      </w:r>
      <w:r>
        <w:t>C experiment on a spectrometer with a proton frequency of 400 MHz.</w:t>
      </w:r>
      <w:r w:rsidR="00ED1A97">
        <w:t xml:space="preserve">  This number is only used for PPM calculations.</w:t>
      </w:r>
    </w:p>
    <w:p w:rsidR="00ED1A97" w:rsidRDefault="00C30ED7" w:rsidP="00F942DF">
      <w:pPr>
        <w:numPr>
          <w:ilvl w:val="0"/>
          <w:numId w:val="42"/>
        </w:numPr>
        <w:spacing w:after="120"/>
        <w:jc w:val="both"/>
      </w:pPr>
      <w:r>
        <w:t xml:space="preserve">From the File menu select </w:t>
      </w:r>
      <w:r w:rsidRPr="008A5E16">
        <w:rPr>
          <w:rFonts w:ascii="Arial" w:hAnsi="Arial" w:cs="Arial"/>
        </w:rPr>
        <w:t>Read SIMPSON Spectrum…</w:t>
      </w:r>
      <w:r w:rsidR="00F942DF">
        <w:t>,</w:t>
      </w:r>
      <w:r>
        <w:t xml:space="preserve"> and in the dialog select the redor.spe file.   The spectrum shou</w:t>
      </w:r>
      <w:r w:rsidR="00EB2351">
        <w:t>ld look like that</w:t>
      </w:r>
      <w:r>
        <w:t xml:space="preserve"> in Figure </w:t>
      </w:r>
      <w:r w:rsidR="000748B0">
        <w:t>32</w:t>
      </w:r>
      <w:r>
        <w:t xml:space="preserve"> below.</w:t>
      </w:r>
    </w:p>
    <w:p w:rsidR="00C30ED7" w:rsidRDefault="00C30ED7" w:rsidP="00F942DF">
      <w:pPr>
        <w:numPr>
          <w:ilvl w:val="0"/>
          <w:numId w:val="42"/>
        </w:numPr>
        <w:spacing w:after="120"/>
        <w:jc w:val="both"/>
      </w:pPr>
      <w:r>
        <w:t xml:space="preserve">From the </w:t>
      </w:r>
      <w:r w:rsidR="00E30AAA" w:rsidRPr="00E30AAA">
        <w:rPr>
          <w:rFonts w:ascii="Arial" w:hAnsi="Arial" w:cs="Arial"/>
        </w:rPr>
        <w:t>Simulation</w:t>
      </w:r>
      <w:r>
        <w:t xml:space="preserve"> menu select </w:t>
      </w:r>
      <w:r w:rsidRPr="008A5E16">
        <w:rPr>
          <w:rFonts w:ascii="Arial" w:hAnsi="Arial" w:cs="Arial"/>
        </w:rPr>
        <w:t xml:space="preserve">Read </w:t>
      </w:r>
      <w:r w:rsidR="00E30AAA">
        <w:rPr>
          <w:rFonts w:ascii="Arial" w:hAnsi="Arial" w:cs="Arial"/>
        </w:rPr>
        <w:t xml:space="preserve">a </w:t>
      </w:r>
      <w:r w:rsidRPr="008A5E16">
        <w:rPr>
          <w:rFonts w:ascii="Arial" w:hAnsi="Arial" w:cs="Arial"/>
        </w:rPr>
        <w:t>SIMPSON Fid…</w:t>
      </w:r>
      <w:r w:rsidR="00F942DF">
        <w:t>, and in the dialog select the redor.fid file.</w:t>
      </w:r>
    </w:p>
    <w:p w:rsidR="00F942DF" w:rsidRDefault="00F942DF" w:rsidP="00F942DF">
      <w:pPr>
        <w:numPr>
          <w:ilvl w:val="0"/>
          <w:numId w:val="42"/>
        </w:numPr>
        <w:spacing w:after="120"/>
        <w:jc w:val="both"/>
      </w:pPr>
      <w:r>
        <w:t>Set 100 Hz of line broadening and Lorentz windowing.  Process the spectrum.  The resulting spectrum should essentially be identical to that in the redor.spe file.</w:t>
      </w:r>
    </w:p>
    <w:p w:rsidR="00527013" w:rsidRDefault="00527013" w:rsidP="005A3B29">
      <w:pPr>
        <w:rPr>
          <w:highlight w:val="yellow"/>
        </w:rPr>
      </w:pPr>
    </w:p>
    <w:p w:rsidR="005A3B29" w:rsidRDefault="005A3B29" w:rsidP="00C30ED7">
      <w:pPr>
        <w:ind w:left="360"/>
        <w:rPr>
          <w:highlight w:val="yellow"/>
        </w:rPr>
      </w:pPr>
      <w:r w:rsidRPr="005A3B29">
        <w:rPr>
          <w:noProof/>
          <w:highlight w:val="yellow"/>
          <w:lang w:val="en-US"/>
        </w:rPr>
        <w:lastRenderedPageBreak/>
        <w:drawing>
          <wp:inline distT="0" distB="0" distL="0" distR="0" wp14:anchorId="51C20532" wp14:editId="1B4E3B37">
            <wp:extent cx="5943600" cy="4568952"/>
            <wp:effectExtent l="0" t="0" r="0" b="317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rsidR="00606D01" w:rsidRPr="005A3B29" w:rsidRDefault="00C31CA0" w:rsidP="005A3B29">
      <w:pPr>
        <w:pStyle w:val="Caption"/>
        <w:spacing w:before="240" w:after="120"/>
        <w:rPr>
          <w:i/>
          <w:highlight w:val="yellow"/>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532891">
        <w:rPr>
          <w:b/>
          <w:i/>
          <w:noProof/>
        </w:rPr>
        <w:t>33</w:t>
      </w:r>
      <w:r w:rsidRPr="008A67B4">
        <w:rPr>
          <w:b/>
          <w:i/>
        </w:rPr>
        <w:fldChar w:fldCharType="end"/>
      </w:r>
      <w:r w:rsidRPr="008A67B4">
        <w:rPr>
          <w:b/>
          <w:i/>
        </w:rPr>
        <w:t>.</w:t>
      </w:r>
      <w:r w:rsidRPr="008A67B4">
        <w:rPr>
          <w:i/>
        </w:rPr>
        <w:t xml:space="preserve">  </w:t>
      </w:r>
      <w:r w:rsidR="008A67B4">
        <w:rPr>
          <w:i/>
        </w:rPr>
        <w:t xml:space="preserve"> </w:t>
      </w:r>
      <w:r w:rsidRPr="008A67B4">
        <w:rPr>
          <w:i/>
        </w:rPr>
        <w:t>SIMPSON REDOR simulation</w:t>
      </w:r>
      <w:bookmarkStart w:id="2767" w:name="_Toc194396664"/>
      <w:bookmarkStart w:id="2768" w:name="_Toc194397170"/>
      <w:bookmarkStart w:id="2769" w:name="_Toc194397359"/>
      <w:bookmarkStart w:id="2770" w:name="_Toc195338012"/>
    </w:p>
    <w:p w:rsidR="005A3B29" w:rsidRDefault="005A3B29" w:rsidP="00557F83">
      <w:r w:rsidRPr="005A3B29">
        <w:rPr>
          <w:noProof/>
          <w:lang w:val="en-US"/>
        </w:rPr>
        <w:lastRenderedPageBreak/>
        <w:drawing>
          <wp:inline distT="0" distB="0" distL="0" distR="0" wp14:anchorId="23425D9C" wp14:editId="440DFF17">
            <wp:extent cx="5943600" cy="4568952"/>
            <wp:effectExtent l="0" t="0" r="0" b="317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rsidR="00606D01" w:rsidRPr="00606D01" w:rsidRDefault="00606D01" w:rsidP="007D57D3">
      <w:pPr>
        <w:pStyle w:val="Caption"/>
        <w:spacing w:before="240"/>
        <w:jc w:val="both"/>
        <w:rPr>
          <w:i/>
        </w:rPr>
      </w:pPr>
      <w:r w:rsidRPr="00606D01">
        <w:rPr>
          <w:b/>
          <w:i/>
        </w:rPr>
        <w:t xml:space="preserve">Figure </w:t>
      </w:r>
      <w:r w:rsidRPr="00606D01">
        <w:rPr>
          <w:b/>
          <w:i/>
        </w:rPr>
        <w:fldChar w:fldCharType="begin"/>
      </w:r>
      <w:r w:rsidRPr="00606D01">
        <w:rPr>
          <w:b/>
          <w:i/>
        </w:rPr>
        <w:instrText xml:space="preserve"> SEQ Figure \* ARABIC </w:instrText>
      </w:r>
      <w:r w:rsidRPr="00606D01">
        <w:rPr>
          <w:b/>
          <w:i/>
        </w:rPr>
        <w:fldChar w:fldCharType="separate"/>
      </w:r>
      <w:r w:rsidR="00532891">
        <w:rPr>
          <w:b/>
          <w:i/>
          <w:noProof/>
        </w:rPr>
        <w:t>34</w:t>
      </w:r>
      <w:r w:rsidRPr="00606D01">
        <w:rPr>
          <w:b/>
          <w:i/>
        </w:rPr>
        <w:fldChar w:fldCharType="end"/>
      </w:r>
      <w:r w:rsidRPr="00606D01">
        <w:rPr>
          <w:b/>
          <w:i/>
        </w:rPr>
        <w:t>.</w:t>
      </w:r>
      <w:r w:rsidRPr="00606D01">
        <w:rPr>
          <w:i/>
        </w:rPr>
        <w:t xml:space="preserve">  SIMPSON QCPMG simulation</w:t>
      </w:r>
    </w:p>
    <w:p w:rsidR="00497056" w:rsidRPr="006974F1" w:rsidRDefault="00497056" w:rsidP="00497056">
      <w:pPr>
        <w:pStyle w:val="Heading1"/>
        <w:spacing w:before="0"/>
        <w:rPr>
          <w:bCs/>
        </w:rPr>
      </w:pPr>
      <w:bookmarkStart w:id="2771" w:name="_Toc464035578"/>
      <w:bookmarkStart w:id="2772" w:name="_Toc464104506"/>
      <w:bookmarkStart w:id="2773" w:name="_Toc464125676"/>
      <w:bookmarkStart w:id="2774" w:name="_Toc469116116"/>
      <w:bookmarkStart w:id="2775" w:name="_Toc507694423"/>
      <w:bookmarkStart w:id="2776" w:name="_Toc508687704"/>
      <w:bookmarkStart w:id="2777" w:name="_Toc509631923"/>
      <w:bookmarkStart w:id="2778" w:name="_Toc514567575"/>
      <w:bookmarkStart w:id="2779" w:name="_Toc523040731"/>
      <w:bookmarkStart w:id="2780" w:name="_Toc5769149"/>
      <w:bookmarkStart w:id="2781" w:name="_Toc18142688"/>
      <w:bookmarkStart w:id="2782" w:name="_Toc18596426"/>
      <w:bookmarkStart w:id="2783" w:name="_Toc29956593"/>
      <w:bookmarkStart w:id="2784" w:name="_Toc51393643"/>
      <w:bookmarkStart w:id="2785" w:name="_Toc51393876"/>
      <w:bookmarkStart w:id="2786" w:name="_Toc51395780"/>
      <w:bookmarkStart w:id="2787" w:name="_Toc61759162"/>
      <w:bookmarkStart w:id="2788" w:name="_Toc78103833"/>
      <w:bookmarkStart w:id="2789" w:name="_Toc87415571"/>
      <w:bookmarkStart w:id="2790" w:name="_Toc100987709"/>
      <w:bookmarkStart w:id="2791" w:name="_Toc106683733"/>
      <w:bookmarkStart w:id="2792" w:name="_Toc109806302"/>
      <w:bookmarkStart w:id="2793" w:name="_Toc161461960"/>
      <w:bookmarkStart w:id="2794" w:name="_Toc161462821"/>
      <w:bookmarkStart w:id="2795" w:name="_Toc161463470"/>
      <w:bookmarkStart w:id="2796" w:name="_Toc168218729"/>
      <w:bookmarkStart w:id="2797" w:name="_Toc168218931"/>
      <w:bookmarkStart w:id="2798" w:name="_Toc170619627"/>
      <w:bookmarkStart w:id="2799" w:name="_Toc194396665"/>
      <w:bookmarkStart w:id="2800" w:name="_Toc194397171"/>
      <w:bookmarkStart w:id="2801" w:name="_Toc194397360"/>
      <w:bookmarkStart w:id="2802" w:name="_Toc195338013"/>
      <w:bookmarkStart w:id="2803" w:name="_Toc195513563"/>
      <w:bookmarkStart w:id="2804" w:name="_Toc195513667"/>
      <w:bookmarkStart w:id="2805" w:name="_Toc212957104"/>
      <w:bookmarkStart w:id="2806" w:name="_Toc219888068"/>
      <w:bookmarkStart w:id="2807" w:name="_Toc237145450"/>
      <w:bookmarkStart w:id="2808" w:name="_Toc237145807"/>
      <w:bookmarkStart w:id="2809" w:name="_Toc244870862"/>
      <w:bookmarkStart w:id="2810" w:name="_Toc260646702"/>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67"/>
      <w:bookmarkEnd w:id="2768"/>
      <w:bookmarkEnd w:id="2769"/>
      <w:bookmarkEnd w:id="2770"/>
      <w:r w:rsidRPr="006974F1">
        <w:rPr>
          <w:bCs/>
        </w:rPr>
        <w:t xml:space="preserve"> </w:t>
      </w:r>
    </w:p>
    <w:p w:rsidR="00FB789F" w:rsidRPr="006974F1" w:rsidRDefault="00FB789F" w:rsidP="006974F1">
      <w:pPr>
        <w:pStyle w:val="Heading1"/>
        <w:spacing w:before="0" w:after="240"/>
        <w:rPr>
          <w:bCs/>
        </w:rPr>
      </w:pPr>
      <w:bookmarkStart w:id="2811" w:name="_Toc469392166"/>
      <w:r w:rsidRPr="006974F1">
        <w:rPr>
          <w:bCs/>
        </w:rPr>
        <w:t>Summary of Menu Bar Commands</w:t>
      </w:r>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r w:rsidRPr="006974F1">
        <w:rPr>
          <w:bCs/>
        </w:rPr>
        <w:fldChar w:fldCharType="begin"/>
      </w:r>
      <w:r w:rsidRPr="006974F1">
        <w:rPr>
          <w:bCs/>
        </w:rPr>
        <w:instrText xml:space="preserve"> XE "Menu Bar Commands:summary" </w:instrText>
      </w:r>
      <w:r w:rsidRPr="006974F1">
        <w:rPr>
          <w:bCs/>
        </w:rPr>
        <w:fldChar w:fldCharType="end"/>
      </w:r>
      <w:r w:rsidRPr="006974F1">
        <w:rPr>
          <w:bCs/>
        </w:rPr>
        <w:fldChar w:fldCharType="begin"/>
      </w:r>
      <w:r w:rsidRPr="006974F1">
        <w:rPr>
          <w:bCs/>
        </w:rPr>
        <w:instrText xml:space="preserve"> XE "menu bar commands" </w:instrText>
      </w:r>
      <w:r w:rsidRPr="006974F1">
        <w:rPr>
          <w:bCs/>
        </w:rPr>
        <w:fldChar w:fldCharType="end"/>
      </w:r>
    </w:p>
    <w:p w:rsidR="00FB789F" w:rsidRDefault="00FB789F" w:rsidP="00AF0740">
      <w:pPr>
        <w:pStyle w:val="Heading2"/>
        <w:spacing w:before="240" w:after="240"/>
      </w:pPr>
      <w:bookmarkStart w:id="2812" w:name="_Toc464035579"/>
      <w:bookmarkStart w:id="2813" w:name="_Toc464104507"/>
      <w:bookmarkStart w:id="2814" w:name="_Toc464125677"/>
      <w:bookmarkStart w:id="2815" w:name="_Toc469116117"/>
      <w:bookmarkStart w:id="2816" w:name="_Toc507694424"/>
      <w:bookmarkStart w:id="2817" w:name="_Toc508687705"/>
      <w:bookmarkStart w:id="2818" w:name="_Toc509631924"/>
      <w:bookmarkStart w:id="2819" w:name="_Toc514567576"/>
      <w:bookmarkStart w:id="2820" w:name="_Toc523040732"/>
      <w:bookmarkStart w:id="2821" w:name="_Toc5769150"/>
      <w:bookmarkStart w:id="2822" w:name="_Toc18142689"/>
      <w:bookmarkStart w:id="2823" w:name="_Toc18596427"/>
      <w:bookmarkStart w:id="2824" w:name="_Toc29956594"/>
      <w:bookmarkStart w:id="2825" w:name="_Toc51393644"/>
      <w:bookmarkStart w:id="2826" w:name="_Toc51393877"/>
      <w:bookmarkStart w:id="2827" w:name="_Toc51395781"/>
      <w:bookmarkStart w:id="2828" w:name="_Toc61759163"/>
      <w:bookmarkStart w:id="2829" w:name="_Toc78103834"/>
      <w:bookmarkStart w:id="2830" w:name="_Toc87415572"/>
      <w:bookmarkStart w:id="2831" w:name="_Toc100987710"/>
      <w:bookmarkStart w:id="2832" w:name="_Toc106683734"/>
      <w:bookmarkStart w:id="2833" w:name="_Toc109806303"/>
      <w:bookmarkStart w:id="2834" w:name="_Toc161461961"/>
      <w:bookmarkStart w:id="2835" w:name="_Toc161462822"/>
      <w:bookmarkStart w:id="2836" w:name="_Toc161463471"/>
      <w:bookmarkStart w:id="2837" w:name="_Toc168218730"/>
      <w:bookmarkStart w:id="2838" w:name="_Toc168218932"/>
      <w:bookmarkStart w:id="2839" w:name="_Toc170619628"/>
      <w:bookmarkStart w:id="2840" w:name="_Toc194396666"/>
      <w:bookmarkStart w:id="2841" w:name="_Toc194397172"/>
      <w:bookmarkStart w:id="2842" w:name="_Toc194397361"/>
      <w:bookmarkStart w:id="2843" w:name="_Toc195338014"/>
      <w:bookmarkStart w:id="2844" w:name="_Toc195513564"/>
      <w:bookmarkStart w:id="2845" w:name="_Toc195513668"/>
      <w:bookmarkStart w:id="2846" w:name="_Toc212957105"/>
      <w:bookmarkStart w:id="2847" w:name="_Toc219888069"/>
      <w:bookmarkStart w:id="2848" w:name="_Toc237145451"/>
      <w:bookmarkStart w:id="2849" w:name="_Toc237145808"/>
      <w:bookmarkStart w:id="2850" w:name="_Toc244870863"/>
      <w:bookmarkStart w:id="2851" w:name="_Toc260646703"/>
      <w:bookmarkStart w:id="2852" w:name="_Toc469392167"/>
      <w:r>
        <w:t>File Menu Commands</w:t>
      </w:r>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r>
        <w:fldChar w:fldCharType="begin"/>
      </w:r>
      <w:r>
        <w:instrText xml:space="preserve"> XE "File menu commands" </w:instrText>
      </w:r>
      <w:r>
        <w:fldChar w:fldCharType="end"/>
      </w:r>
    </w:p>
    <w:p w:rsidR="00AF0740" w:rsidRDefault="00FB789F" w:rsidP="00AF0740">
      <w:pPr>
        <w:widowControl/>
        <w:spacing w:after="120" w:line="240" w:lineRule="atLeast"/>
        <w:jc w:val="both"/>
      </w:pPr>
      <w:r>
        <w:rPr>
          <w:rFonts w:ascii="Arial" w:hAnsi="Arial"/>
        </w:rPr>
        <w:t>Open</w:t>
      </w:r>
      <w:r>
        <w:rPr>
          <w:rFonts w:ascii="Arial" w:hAnsi="Arial"/>
        </w:rPr>
        <w:fldChar w:fldCharType="begin"/>
      </w:r>
      <w:r>
        <w:instrText xml:space="preserve"> XE "</w:instrText>
      </w:r>
      <w:r>
        <w:rPr>
          <w:rFonts w:ascii="Arial" w:hAnsi="Arial"/>
        </w:rPr>
        <w:instrText>Open:File</w:instrText>
      </w:r>
      <w:r>
        <w:instrText xml:space="preserve"> menu" </w:instrText>
      </w:r>
      <w:r>
        <w:rPr>
          <w:rFonts w:ascii="Arial" w:hAnsi="Arial"/>
        </w:rPr>
        <w:fldChar w:fldCharType="end"/>
      </w:r>
      <w:r>
        <w:rPr>
          <w:rFonts w:ascii="Arial" w:hAnsi="Arial"/>
        </w:rPr>
        <w:t>…</w:t>
      </w:r>
      <w:r>
        <w:t xml:space="preserve">  </w:t>
      </w:r>
    </w:p>
    <w:p w:rsidR="00AF0740" w:rsidRDefault="00FB789F" w:rsidP="00AF0740">
      <w:pPr>
        <w:widowControl/>
        <w:spacing w:after="120" w:line="240" w:lineRule="atLeast"/>
        <w:ind w:left="720"/>
        <w:jc w:val="both"/>
      </w:pPr>
      <w:r>
        <w:t>Specifies which NMR data set to open.  The standard Windows File Open dialog</w:t>
      </w:r>
      <w:r w:rsidR="00AF0740">
        <w:t>.</w:t>
      </w:r>
      <w:r>
        <w:t xml:space="preserve"> </w:t>
      </w:r>
    </w:p>
    <w:p w:rsidR="00AF0740" w:rsidRDefault="00FB789F" w:rsidP="00AF0740">
      <w:pPr>
        <w:widowControl/>
        <w:spacing w:after="120" w:line="240" w:lineRule="atLeast"/>
        <w:jc w:val="both"/>
      </w:pPr>
      <w:r>
        <w:rPr>
          <w:rFonts w:ascii="Arial" w:hAnsi="Arial"/>
        </w:rPr>
        <w:t>Read F1 Trace…</w:t>
      </w:r>
      <w:r>
        <w:t xml:space="preserve"> and </w:t>
      </w:r>
      <w:r>
        <w:rPr>
          <w:rFonts w:ascii="Arial" w:hAnsi="Arial"/>
        </w:rPr>
        <w:t xml:space="preserve">Read F2 Trace… </w:t>
      </w:r>
      <w:r>
        <w:t xml:space="preserve">  </w:t>
      </w:r>
    </w:p>
    <w:p w:rsidR="00FB789F" w:rsidRDefault="00FB789F" w:rsidP="00AF0740">
      <w:pPr>
        <w:widowControl/>
        <w:spacing w:after="120" w:line="240" w:lineRule="atLeast"/>
        <w:ind w:left="720"/>
        <w:jc w:val="both"/>
      </w:pPr>
      <w:r>
        <w:t>Selects JCAMP-DX files to be used as 1D reference spectra (“projections”) in 2D mode.  E.g. for an HSQC experiment you would select a proton spectrum for F</w:t>
      </w:r>
      <w:r>
        <w:rPr>
          <w:vertAlign w:val="subscript"/>
        </w:rPr>
        <w:t>2</w:t>
      </w:r>
      <w:r>
        <w:t xml:space="preserve"> and a regular </w:t>
      </w:r>
      <w:r>
        <w:rPr>
          <w:vertAlign w:val="superscript"/>
        </w:rPr>
        <w:t>13</w:t>
      </w:r>
      <w:r>
        <w:t>C spectrum or DEPT 135 spectrum for F</w:t>
      </w:r>
      <w:r>
        <w:rPr>
          <w:vertAlign w:val="subscript"/>
        </w:rPr>
        <w:t>1</w:t>
      </w:r>
      <w:r>
        <w:t>.</w:t>
      </w:r>
    </w:p>
    <w:p w:rsidR="00AF0740" w:rsidRDefault="00FB789F" w:rsidP="00AF0740">
      <w:pPr>
        <w:widowControl/>
        <w:spacing w:after="120" w:line="240" w:lineRule="atLeast"/>
        <w:jc w:val="both"/>
      </w:pPr>
      <w:r w:rsidRPr="00FD1B30">
        <w:rPr>
          <w:rFonts w:ascii="Arial" w:hAnsi="Arial"/>
        </w:rPr>
        <w:t>Select Block (Varian)</w:t>
      </w:r>
      <w:r w:rsidRPr="00FD1B30">
        <w:rPr>
          <w:rFonts w:ascii="Arial" w:hAnsi="Arial"/>
        </w:rPr>
        <w:fldChar w:fldCharType="begin"/>
      </w:r>
      <w:r w:rsidRPr="00FD1B30">
        <w:instrText xml:space="preserve"> XE "</w:instrText>
      </w:r>
      <w:r w:rsidRPr="00FD1B30">
        <w:rPr>
          <w:rFonts w:ascii="Arial" w:hAnsi="Arial"/>
        </w:rPr>
        <w:instrText>Select Block (Varian):File</w:instrText>
      </w:r>
      <w:r w:rsidRPr="00FD1B30">
        <w:instrText xml:space="preserve"> menu" </w:instrText>
      </w:r>
      <w:r w:rsidRPr="00FD1B30">
        <w:rPr>
          <w:rFonts w:ascii="Arial" w:hAnsi="Arial"/>
        </w:rPr>
        <w:fldChar w:fldCharType="end"/>
      </w:r>
      <w:r w:rsidRPr="00FD1B30">
        <w:rPr>
          <w:rFonts w:ascii="Arial" w:hAnsi="Arial"/>
        </w:rPr>
        <w:t>…</w:t>
      </w:r>
      <w:r w:rsidRPr="00FD1B30">
        <w:t xml:space="preserve">  </w:t>
      </w:r>
    </w:p>
    <w:p w:rsidR="00FB789F" w:rsidRPr="00FD1B30" w:rsidRDefault="00FB789F" w:rsidP="00AF0740">
      <w:pPr>
        <w:widowControl/>
        <w:spacing w:after="120" w:line="240" w:lineRule="atLeast"/>
        <w:ind w:left="720"/>
        <w:jc w:val="both"/>
      </w:pPr>
      <w:r w:rsidRPr="00FD1B30">
        <w:lastRenderedPageBreak/>
        <w:t xml:space="preserve">Varian “fid” files can actually contain more than one </w:t>
      </w:r>
      <w:r w:rsidR="00994594">
        <w:t>FID</w:t>
      </w:r>
      <w:r w:rsidRPr="00FD1B30">
        <w:t xml:space="preserve">.  This will be the case for arrayed parameters or experiments such as DEPT.  Use this command to select which of the </w:t>
      </w:r>
      <w:r w:rsidR="00994594">
        <w:t>FID</w:t>
      </w:r>
      <w:r w:rsidRPr="00FD1B30">
        <w:t>s should be read.</w:t>
      </w:r>
    </w:p>
    <w:p w:rsidR="00AF0740" w:rsidRDefault="00FB789F" w:rsidP="00AF0740">
      <w:pPr>
        <w:widowControl/>
        <w:spacing w:after="120" w:line="240" w:lineRule="atLeast"/>
        <w:jc w:val="both"/>
        <w:rPr>
          <w:rFonts w:ascii="Arial" w:hAnsi="Arial"/>
        </w:rPr>
      </w:pPr>
      <w:r>
        <w:rPr>
          <w:rFonts w:ascii="Arial" w:hAnsi="Arial"/>
        </w:rPr>
        <w:t>Save</w:t>
      </w:r>
      <w:r>
        <w:t xml:space="preserve"> (</w:t>
      </w:r>
      <w:r w:rsidRPr="00263296">
        <w:rPr>
          <w:rFonts w:ascii="Arial" w:hAnsi="Arial" w:cs="Arial"/>
        </w:rPr>
        <w:t>JCAMP_DX</w:t>
      </w:r>
      <w:r>
        <w:t xml:space="preserve">) and </w:t>
      </w:r>
      <w:r>
        <w:rPr>
          <w:rFonts w:ascii="Arial" w:hAnsi="Arial"/>
        </w:rPr>
        <w:t>Save as (JCAMP_DX)…</w:t>
      </w:r>
      <w:r>
        <w:rPr>
          <w:rFonts w:ascii="Arial" w:hAnsi="Arial"/>
        </w:rPr>
        <w:fldChar w:fldCharType="begin"/>
      </w:r>
      <w:r>
        <w:instrText xml:space="preserve"> XE "</w:instrText>
      </w:r>
      <w:r>
        <w:rPr>
          <w:rFonts w:ascii="Arial" w:hAnsi="Arial"/>
        </w:rPr>
        <w:instrText>Save</w:instrText>
      </w:r>
      <w:r>
        <w:instrText xml:space="preserve"> and </w:instrText>
      </w:r>
      <w:r>
        <w:rPr>
          <w:rFonts w:ascii="Arial" w:hAnsi="Arial"/>
        </w:rPr>
        <w:instrText>Save as:File</w:instrText>
      </w:r>
      <w:r>
        <w:instrText xml:space="preserve"> menu" </w:instrText>
      </w:r>
      <w:r>
        <w:rPr>
          <w:rFonts w:ascii="Arial" w:hAnsi="Arial"/>
        </w:rPr>
        <w:fldChar w:fldCharType="end"/>
      </w:r>
      <w:r>
        <w:rPr>
          <w:rFonts w:ascii="Arial" w:hAnsi="Arial"/>
        </w:rPr>
        <w:t xml:space="preserve">  </w:t>
      </w:r>
    </w:p>
    <w:p w:rsidR="00FB789F" w:rsidRDefault="00FB789F" w:rsidP="00AF0740">
      <w:pPr>
        <w:widowControl/>
        <w:spacing w:after="120" w:line="240" w:lineRule="atLeast"/>
        <w:ind w:left="720"/>
        <w:jc w:val="both"/>
      </w:pPr>
      <w:r>
        <w:t xml:space="preserve">These functions save the processed spectrum in JCAMP DX format.  To read JCAMP DX spectra with SpinWorks set the appropriate data type with the </w:t>
      </w:r>
      <w:r>
        <w:rPr>
          <w:rFonts w:ascii="Arial" w:hAnsi="Arial"/>
        </w:rPr>
        <w:t>Options</w:t>
      </w:r>
      <w:r>
        <w:t xml:space="preserve"> menu.  SpinWorks can also read JCAMP DX spectra create by XwinNMR and XwinNMR can convert JCAMP DX spectra created by SpinWorks.  The data sets will have a .dx file extension.  Note that these functions always use JCAMP DX format irrespective of the </w:t>
      </w:r>
      <w:r>
        <w:rPr>
          <w:rFonts w:ascii="Arial" w:hAnsi="Arial"/>
        </w:rPr>
        <w:t>Data Format</w:t>
      </w:r>
      <w:r>
        <w:t xml:space="preserve"> setting.  The JCAMP-DX</w:t>
      </w:r>
      <w:r>
        <w:fldChar w:fldCharType="begin"/>
      </w:r>
      <w:r>
        <w:instrText xml:space="preserve"> XE "JCAMP-DX" </w:instrText>
      </w:r>
      <w:r>
        <w:fldChar w:fldCharType="end"/>
      </w:r>
      <w:r>
        <w:t xml:space="preserve"> format used here is a subset of the full definition of the format.  In particular, the data are not compressed and compressed data produced by other programs cannot be read.  JCAMP-DX files saved by SpinWorks can be read by XwinNMR (although XwinNMR may gripe a bit about missing parameters).  JCAMP-DX files saved by XwinNMR can be read by </w:t>
      </w:r>
      <w:r>
        <w:rPr>
          <w:i/>
        </w:rPr>
        <w:t>SpinWorks provided that they are stored in uncompressed format</w:t>
      </w:r>
      <w:r>
        <w:t xml:space="preserve">.  In XwinNMR, this would be </w:t>
      </w:r>
      <w:r>
        <w:rPr>
          <w:rFonts w:ascii="Arial" w:hAnsi="Arial"/>
        </w:rPr>
        <w:t>Compression Mode: FIX</w:t>
      </w:r>
      <w:r>
        <w:t>.</w:t>
      </w:r>
    </w:p>
    <w:p w:rsidR="00AF0740" w:rsidRDefault="00FB789F" w:rsidP="00AF0740">
      <w:pPr>
        <w:spacing w:after="120"/>
        <w:jc w:val="both"/>
      </w:pPr>
      <w:r>
        <w:rPr>
          <w:rFonts w:ascii="Arial" w:hAnsi="Arial"/>
        </w:rPr>
        <w:t>Save Displayed Rows or Columns</w:t>
      </w:r>
      <w:r>
        <w:rPr>
          <w:rFonts w:ascii="Arial" w:hAnsi="Arial"/>
        </w:rPr>
        <w:fldChar w:fldCharType="begin"/>
      </w:r>
      <w:r>
        <w:instrText xml:space="preserve"> XE "</w:instrText>
      </w:r>
      <w:r>
        <w:rPr>
          <w:rFonts w:ascii="Arial" w:hAnsi="Arial"/>
        </w:rPr>
        <w:instrText>Save Extracted Rows or Columns:File</w:instrText>
      </w:r>
      <w:r>
        <w:instrText xml:space="preserve"> menu" </w:instrText>
      </w:r>
      <w:r>
        <w:rPr>
          <w:rFonts w:ascii="Arial" w:hAnsi="Arial"/>
        </w:rPr>
        <w:fldChar w:fldCharType="end"/>
      </w:r>
      <w:r>
        <w:rPr>
          <w:rFonts w:ascii="Arial" w:hAnsi="Arial"/>
        </w:rPr>
        <w:t>...</w:t>
      </w:r>
      <w:r>
        <w:t xml:space="preserve">   </w:t>
      </w:r>
    </w:p>
    <w:p w:rsidR="00FB789F" w:rsidRDefault="00FB789F" w:rsidP="00AF0740">
      <w:pPr>
        <w:spacing w:after="120"/>
        <w:ind w:left="720"/>
        <w:jc w:val="both"/>
      </w:pPr>
      <w:r>
        <w:t xml:space="preserve">Rows or columns selected with the right mouse button can be saved as JCAMP_DX files by using the </w:t>
      </w:r>
      <w:r>
        <w:rPr>
          <w:rFonts w:ascii="Arial" w:hAnsi="Arial"/>
        </w:rPr>
        <w:t>Save Displayed Columns</w:t>
      </w:r>
      <w:r>
        <w:t xml:space="preserve"> or </w:t>
      </w:r>
      <w:r>
        <w:rPr>
          <w:rFonts w:ascii="Arial" w:hAnsi="Arial"/>
        </w:rPr>
        <w:t>Save Displayed Rows</w:t>
      </w:r>
      <w:r>
        <w:t xml:space="preserve"> selections in the </w:t>
      </w:r>
      <w:r>
        <w:rPr>
          <w:rFonts w:ascii="Arial" w:hAnsi="Arial"/>
        </w:rPr>
        <w:t>File</w:t>
      </w:r>
      <w:r>
        <w:t xml:space="preserve"> menu.  These spectra will be saved with names like </w:t>
      </w:r>
      <w:r>
        <w:rPr>
          <w:rFonts w:ascii="Arial" w:hAnsi="Arial"/>
        </w:rPr>
        <w:t>row482.dx</w:t>
      </w:r>
      <w:r>
        <w:t xml:space="preserve"> in the folder containing the folder containing the current raw data.  The titles in these files will have the chemical shift of the extracted row or column attached.  These rows and columns can then be read by SpinWorks in 1D mode, </w:t>
      </w:r>
      <w:r>
        <w:rPr>
          <w:i/>
        </w:rPr>
        <w:t>but be sure to set the data type to JCAMP-DX first</w:t>
      </w:r>
      <w:r>
        <w:t>.</w:t>
      </w:r>
    </w:p>
    <w:p w:rsidR="00AF0740" w:rsidRDefault="00FB789F" w:rsidP="00AF0740">
      <w:pPr>
        <w:spacing w:after="120"/>
        <w:jc w:val="both"/>
      </w:pPr>
      <w:r>
        <w:rPr>
          <w:rFonts w:ascii="Arial" w:hAnsi="Arial"/>
        </w:rPr>
        <w:t>Save</w:t>
      </w:r>
      <w:r>
        <w:t xml:space="preserve"> or </w:t>
      </w:r>
      <w:r>
        <w:rPr>
          <w:rFonts w:ascii="Arial" w:hAnsi="Arial"/>
        </w:rPr>
        <w:t>Read Processed Data (SpinWorks Format)</w:t>
      </w:r>
      <w:r>
        <w:t xml:space="preserve">    </w:t>
      </w:r>
    </w:p>
    <w:p w:rsidR="00FB789F" w:rsidRDefault="00FB789F" w:rsidP="00AF0740">
      <w:pPr>
        <w:spacing w:after="120"/>
        <w:ind w:left="720"/>
        <w:jc w:val="both"/>
      </w:pPr>
      <w:r>
        <w:t>These commands save the processed data for the current data set and load any previously saved processed data for the current data set.  Processed data can also be automatically saved and loaded with the autosave and autoload functions (</w:t>
      </w:r>
      <w:r>
        <w:rPr>
          <w:rFonts w:ascii="Arial" w:hAnsi="Arial"/>
        </w:rPr>
        <w:t>Options</w:t>
      </w:r>
      <w:r>
        <w:t xml:space="preserve"> menu).  Note that SpinWorks processed data are not complete stand-alone data sets, but become part of the XwinNMR or VNMR data set.  Therefore, in order to read SpinWorks processed data you must select the corresponding </w:t>
      </w:r>
      <w:r>
        <w:rPr>
          <w:i/>
        </w:rPr>
        <w:t>fid</w:t>
      </w:r>
      <w:r>
        <w:t xml:space="preserve"> or </w:t>
      </w:r>
      <w:r>
        <w:rPr>
          <w:i/>
        </w:rPr>
        <w:t>ser</w:t>
      </w:r>
      <w:r>
        <w:t xml:space="preserve"> file first.  The presence of SpinWorks processed data in the VNMR or XwinNMR data folder does not affect the ability of VNMR or XwinNMR to process the data.</w:t>
      </w:r>
    </w:p>
    <w:p w:rsidR="00AF0740" w:rsidRDefault="00FB789F" w:rsidP="00AF0740">
      <w:pPr>
        <w:widowControl/>
        <w:spacing w:after="120" w:line="240" w:lineRule="atLeast"/>
        <w:jc w:val="both"/>
      </w:pPr>
      <w:r>
        <w:rPr>
          <w:rFonts w:ascii="Arial" w:hAnsi="Arial"/>
        </w:rPr>
        <w:t>Delete SpinWorks Processed Data</w:t>
      </w:r>
      <w:r>
        <w:rPr>
          <w:rFonts w:ascii="Arial" w:hAnsi="Arial"/>
        </w:rPr>
        <w:fldChar w:fldCharType="begin"/>
      </w:r>
      <w:r>
        <w:instrText xml:space="preserve"> XE "</w:instrText>
      </w:r>
      <w:r>
        <w:rPr>
          <w:rFonts w:ascii="Arial" w:hAnsi="Arial"/>
        </w:rPr>
        <w:instrText>Delete Processed Data:</w:instrText>
      </w:r>
      <w:r>
        <w:instrText xml:space="preserve">File menu" </w:instrText>
      </w:r>
      <w:r>
        <w:rPr>
          <w:rFonts w:ascii="Arial" w:hAnsi="Arial"/>
        </w:rPr>
        <w:fldChar w:fldCharType="end"/>
      </w:r>
      <w:r>
        <w:t xml:space="preserve">   </w:t>
      </w:r>
    </w:p>
    <w:p w:rsidR="00FB789F" w:rsidRDefault="00FB789F" w:rsidP="00AF0740">
      <w:pPr>
        <w:widowControl/>
        <w:spacing w:after="120" w:line="240" w:lineRule="atLeast"/>
        <w:ind w:left="720"/>
        <w:jc w:val="both"/>
      </w:pPr>
      <w:r>
        <w:t>If SpinWorks has been set to automatically save processed data (Options menu), any processed data generated by SpinWorks for this data set can be deleted with this command.</w:t>
      </w:r>
    </w:p>
    <w:p w:rsidR="00AF0740" w:rsidRDefault="00FB789F" w:rsidP="00AF0740">
      <w:pPr>
        <w:widowControl/>
        <w:spacing w:after="120" w:line="240" w:lineRule="atLeast"/>
        <w:jc w:val="both"/>
      </w:pPr>
      <w:r>
        <w:rPr>
          <w:rFonts w:ascii="Arial" w:hAnsi="Arial"/>
        </w:rPr>
        <w:t>Print</w:t>
      </w:r>
      <w:r>
        <w:rPr>
          <w:rFonts w:ascii="Arial" w:hAnsi="Arial"/>
        </w:rPr>
        <w:fldChar w:fldCharType="begin"/>
      </w:r>
      <w:r>
        <w:instrText xml:space="preserve"> XE "</w:instrText>
      </w:r>
      <w:r>
        <w:rPr>
          <w:rFonts w:ascii="Arial" w:hAnsi="Arial"/>
        </w:rPr>
        <w:instrText>Print:File</w:instrText>
      </w:r>
      <w:r>
        <w:instrText xml:space="preserve"> menu" </w:instrText>
      </w:r>
      <w:r>
        <w:rPr>
          <w:rFonts w:ascii="Arial" w:hAnsi="Arial"/>
        </w:rPr>
        <w:fldChar w:fldCharType="end"/>
      </w:r>
      <w:r>
        <w:rPr>
          <w:rFonts w:ascii="Arial" w:hAnsi="Arial"/>
        </w:rPr>
        <w:t>…</w:t>
      </w:r>
      <w:r>
        <w:t xml:space="preserve">  </w:t>
      </w:r>
    </w:p>
    <w:p w:rsidR="00FB789F" w:rsidRDefault="00FB789F" w:rsidP="00AF0740">
      <w:pPr>
        <w:widowControl/>
        <w:spacing w:after="120" w:line="240" w:lineRule="atLeast"/>
        <w:ind w:left="720"/>
        <w:jc w:val="both"/>
      </w:pPr>
      <w:r>
        <w:t xml:space="preserve">Prints the current spectra.  Use the </w:t>
      </w:r>
      <w:r>
        <w:rPr>
          <w:rFonts w:ascii="Arial" w:hAnsi="Arial"/>
        </w:rPr>
        <w:t>Edit Plot Options and Parameters…</w:t>
      </w:r>
      <w:r>
        <w:t xml:space="preserve"> command in the </w:t>
      </w:r>
      <w:r>
        <w:rPr>
          <w:rFonts w:ascii="Arial" w:hAnsi="Arial"/>
        </w:rPr>
        <w:t>Edit</w:t>
      </w:r>
      <w:r>
        <w:t xml:space="preserve"> menu to change various aspects of the output.</w:t>
      </w:r>
    </w:p>
    <w:p w:rsidR="00AF0740" w:rsidRDefault="00FB789F" w:rsidP="00AF0740">
      <w:pPr>
        <w:widowControl/>
        <w:spacing w:after="120" w:line="240" w:lineRule="atLeast"/>
        <w:jc w:val="both"/>
      </w:pPr>
      <w:r>
        <w:rPr>
          <w:rFonts w:ascii="Arial" w:hAnsi="Arial"/>
        </w:rPr>
        <w:lastRenderedPageBreak/>
        <w:t>Print Preview</w:t>
      </w:r>
      <w:r>
        <w:rPr>
          <w:rFonts w:ascii="Arial" w:hAnsi="Arial"/>
        </w:rPr>
        <w:fldChar w:fldCharType="begin"/>
      </w:r>
      <w:r>
        <w:instrText xml:space="preserve"> XE "</w:instrText>
      </w:r>
      <w:r>
        <w:rPr>
          <w:rFonts w:ascii="Arial" w:hAnsi="Arial"/>
        </w:rPr>
        <w:instrText>Print Preview:File</w:instrText>
      </w:r>
      <w:r>
        <w:instrText xml:space="preserve"> menu" </w:instrText>
      </w:r>
      <w:r>
        <w:rPr>
          <w:rFonts w:ascii="Arial" w:hAnsi="Arial"/>
        </w:rPr>
        <w:fldChar w:fldCharType="end"/>
      </w:r>
      <w:r>
        <w:t xml:space="preserve">  </w:t>
      </w:r>
    </w:p>
    <w:p w:rsidR="00FB789F" w:rsidRDefault="00FB789F" w:rsidP="00AF0740">
      <w:pPr>
        <w:widowControl/>
        <w:spacing w:after="120" w:line="240" w:lineRule="atLeast"/>
        <w:ind w:left="720"/>
        <w:jc w:val="both"/>
      </w:pPr>
      <w:r>
        <w:t>Exactly what it says.</w:t>
      </w:r>
    </w:p>
    <w:p w:rsidR="00AF0740" w:rsidRDefault="00FB789F" w:rsidP="00AF0740">
      <w:pPr>
        <w:widowControl/>
        <w:spacing w:after="120" w:line="240" w:lineRule="atLeast"/>
        <w:jc w:val="both"/>
      </w:pPr>
      <w:r>
        <w:rPr>
          <w:rFonts w:ascii="Arial" w:hAnsi="Arial"/>
        </w:rPr>
        <w:t>Page Setup</w:t>
      </w:r>
      <w:r>
        <w:rPr>
          <w:rFonts w:ascii="Arial" w:hAnsi="Arial"/>
        </w:rPr>
        <w:fldChar w:fldCharType="begin"/>
      </w:r>
      <w:r>
        <w:instrText xml:space="preserve"> XE "</w:instrText>
      </w:r>
      <w:r>
        <w:rPr>
          <w:rFonts w:ascii="Arial" w:hAnsi="Arial"/>
        </w:rPr>
        <w:instrText>Print Setup:File</w:instrText>
      </w:r>
      <w:r>
        <w:instrText xml:space="preserve"> menu" </w:instrText>
      </w:r>
      <w:r>
        <w:rPr>
          <w:rFonts w:ascii="Arial" w:hAnsi="Arial"/>
        </w:rPr>
        <w:fldChar w:fldCharType="end"/>
      </w:r>
      <w:r>
        <w:rPr>
          <w:rFonts w:ascii="Arial" w:hAnsi="Arial"/>
        </w:rPr>
        <w:t>…</w:t>
      </w:r>
      <w:r>
        <w:t xml:space="preserve">  </w:t>
      </w:r>
    </w:p>
    <w:p w:rsidR="00FB789F" w:rsidRDefault="00FB789F" w:rsidP="00AF0740">
      <w:pPr>
        <w:widowControl/>
        <w:spacing w:after="120" w:line="240" w:lineRule="atLeast"/>
        <w:ind w:left="720"/>
        <w:jc w:val="both"/>
      </w:pPr>
      <w:r>
        <w:t xml:space="preserve">Sets various printer dependent parameters (which tray to use, landscape </w:t>
      </w:r>
      <w:r>
        <w:rPr>
          <w:i/>
        </w:rPr>
        <w:t>vs.</w:t>
      </w:r>
      <w:r>
        <w:t xml:space="preserve"> portrait, etc.).</w:t>
      </w:r>
    </w:p>
    <w:p w:rsidR="00AF0740" w:rsidRDefault="00FB789F" w:rsidP="00AF0740">
      <w:pPr>
        <w:widowControl/>
        <w:spacing w:after="120" w:line="240" w:lineRule="atLeast"/>
        <w:jc w:val="both"/>
      </w:pPr>
      <w:r>
        <w:rPr>
          <w:rFonts w:ascii="Arial" w:hAnsi="Arial"/>
        </w:rPr>
        <w:t>Recent Data Sets…</w:t>
      </w:r>
      <w:r>
        <w:t xml:space="preserve">   </w:t>
      </w:r>
    </w:p>
    <w:p w:rsidR="00FB789F" w:rsidRDefault="00FB789F" w:rsidP="00AF0740">
      <w:pPr>
        <w:widowControl/>
        <w:spacing w:after="120" w:line="240" w:lineRule="atLeast"/>
        <w:ind w:left="720"/>
        <w:jc w:val="both"/>
      </w:pPr>
      <w:r>
        <w:t>The most recently used file list</w:t>
      </w:r>
      <w:r>
        <w:fldChar w:fldCharType="begin"/>
      </w:r>
      <w:r>
        <w:instrText xml:space="preserve"> XE "recently used file list</w:instrText>
      </w:r>
      <w:r>
        <w:rPr>
          <w:rFonts w:ascii="Arial" w:hAnsi="Arial"/>
        </w:rPr>
        <w:instrText>:File</w:instrText>
      </w:r>
      <w:r>
        <w:instrText xml:space="preserve"> menu" </w:instrText>
      </w:r>
      <w:r>
        <w:fldChar w:fldCharType="end"/>
      </w:r>
      <w:r>
        <w:t>.  The last eight NMR data sets used by SpinWorks are displayed in a dialog for possible selection as the current data set.</w:t>
      </w:r>
    </w:p>
    <w:p w:rsidR="00FB789F" w:rsidRDefault="00FB789F" w:rsidP="00AF0740">
      <w:pPr>
        <w:widowControl/>
        <w:spacing w:after="120" w:line="240" w:lineRule="atLeast"/>
        <w:jc w:val="both"/>
        <w:rPr>
          <w:rFonts w:ascii="Arial" w:hAnsi="Arial"/>
        </w:rPr>
      </w:pPr>
      <w:r>
        <w:rPr>
          <w:rFonts w:ascii="Arial" w:hAnsi="Arial"/>
        </w:rPr>
        <w:t>Exit</w:t>
      </w:r>
    </w:p>
    <w:p w:rsidR="00FB789F" w:rsidRDefault="00FB789F" w:rsidP="00AF0740">
      <w:pPr>
        <w:pStyle w:val="Heading2"/>
        <w:spacing w:before="240"/>
      </w:pPr>
      <w:bookmarkStart w:id="2853" w:name="_Toc464035580"/>
      <w:bookmarkStart w:id="2854" w:name="_Toc464104508"/>
      <w:bookmarkStart w:id="2855" w:name="_Toc464125678"/>
      <w:bookmarkStart w:id="2856" w:name="_Toc469116118"/>
      <w:bookmarkStart w:id="2857" w:name="_Toc507694425"/>
      <w:bookmarkStart w:id="2858" w:name="_Toc508687706"/>
      <w:bookmarkStart w:id="2859" w:name="_Toc509631925"/>
      <w:bookmarkStart w:id="2860" w:name="_Toc514567577"/>
      <w:bookmarkStart w:id="2861" w:name="_Toc523040733"/>
      <w:bookmarkStart w:id="2862" w:name="_Toc5769151"/>
      <w:bookmarkStart w:id="2863" w:name="_Toc18142690"/>
      <w:bookmarkStart w:id="2864" w:name="_Toc18596428"/>
      <w:bookmarkStart w:id="2865" w:name="_Toc29956595"/>
      <w:bookmarkStart w:id="2866" w:name="_Toc51393645"/>
      <w:bookmarkStart w:id="2867" w:name="_Toc51393878"/>
      <w:bookmarkStart w:id="2868" w:name="_Toc51395782"/>
      <w:bookmarkStart w:id="2869" w:name="_Toc61759164"/>
      <w:bookmarkStart w:id="2870" w:name="_Toc78103835"/>
      <w:bookmarkStart w:id="2871" w:name="_Toc87415573"/>
      <w:bookmarkStart w:id="2872" w:name="_Toc100987711"/>
      <w:bookmarkStart w:id="2873" w:name="_Toc106683735"/>
      <w:bookmarkStart w:id="2874" w:name="_Toc109806304"/>
      <w:bookmarkStart w:id="2875" w:name="_Toc161461962"/>
      <w:bookmarkStart w:id="2876" w:name="_Toc161462823"/>
      <w:bookmarkStart w:id="2877" w:name="_Toc161463472"/>
      <w:bookmarkStart w:id="2878" w:name="_Toc168218731"/>
      <w:bookmarkStart w:id="2879" w:name="_Toc168218933"/>
      <w:bookmarkStart w:id="2880" w:name="_Toc170619629"/>
      <w:bookmarkStart w:id="2881" w:name="_Toc194396667"/>
      <w:bookmarkStart w:id="2882" w:name="_Toc194397173"/>
      <w:bookmarkStart w:id="2883" w:name="_Toc194397362"/>
      <w:bookmarkStart w:id="2884" w:name="_Toc195338015"/>
      <w:bookmarkStart w:id="2885" w:name="_Toc195513565"/>
      <w:bookmarkStart w:id="2886" w:name="_Toc195513669"/>
      <w:bookmarkStart w:id="2887" w:name="_Toc212957106"/>
      <w:bookmarkStart w:id="2888" w:name="_Toc219888070"/>
      <w:bookmarkStart w:id="2889" w:name="_Toc237145452"/>
      <w:bookmarkStart w:id="2890" w:name="_Toc237145809"/>
      <w:bookmarkStart w:id="2891" w:name="_Toc244870864"/>
      <w:bookmarkStart w:id="2892" w:name="_Toc260646704"/>
      <w:bookmarkStart w:id="2893" w:name="_Toc469392168"/>
      <w:r>
        <w:t>Edit Menu Commands</w:t>
      </w:r>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r>
        <w:fldChar w:fldCharType="begin"/>
      </w:r>
      <w:r>
        <w:instrText xml:space="preserve"> XE "</w:instrText>
      </w:r>
      <w:r>
        <w:rPr>
          <w:rFonts w:ascii="Arial" w:hAnsi="Arial"/>
        </w:rPr>
        <w:instrText>Edit</w:instrText>
      </w:r>
      <w:r>
        <w:instrText xml:space="preserve"> menu commands" </w:instrText>
      </w:r>
      <w:r>
        <w:fldChar w:fldCharType="end"/>
      </w:r>
    </w:p>
    <w:p w:rsidR="00AF0740" w:rsidRDefault="00FB789F" w:rsidP="00AF0740">
      <w:pPr>
        <w:spacing w:before="120" w:after="120"/>
        <w:jc w:val="both"/>
      </w:pPr>
      <w:r>
        <w:rPr>
          <w:rFonts w:ascii="Arial" w:hAnsi="Arial"/>
        </w:rPr>
        <w:t>Processing Parameters…</w:t>
      </w:r>
      <w:r>
        <w:rPr>
          <w:rFonts w:ascii="Arial" w:hAnsi="Arial"/>
        </w:rPr>
        <w:fldChar w:fldCharType="begin"/>
      </w:r>
      <w:r>
        <w:instrText xml:space="preserve"> XE "</w:instrText>
      </w:r>
      <w:r>
        <w:rPr>
          <w:rFonts w:ascii="Arial" w:hAnsi="Arial"/>
        </w:rPr>
        <w:instrText>Processing Parameters:</w:instrText>
      </w:r>
      <w:r>
        <w:instrText xml:space="preserve">1D" </w:instrText>
      </w:r>
      <w:r>
        <w:rPr>
          <w:rFonts w:ascii="Arial" w:hAnsi="Arial"/>
        </w:rPr>
        <w:fldChar w:fldCharType="end"/>
      </w:r>
      <w:r>
        <w:t xml:space="preserve"> </w:t>
      </w:r>
    </w:p>
    <w:p w:rsidR="00FB789F" w:rsidRDefault="00FB789F" w:rsidP="00AF0740">
      <w:pPr>
        <w:spacing w:after="120"/>
        <w:ind w:left="360"/>
        <w:jc w:val="both"/>
      </w:pPr>
      <w:r>
        <w:t xml:space="preserve">Use this command to view or change the parameters used to process spectra. </w:t>
      </w:r>
      <w:r>
        <w:rPr>
          <w:b/>
        </w:rPr>
        <w:t xml:space="preserve"> </w:t>
      </w:r>
      <w:r>
        <w:t xml:space="preserve">The same dialog is used for both 1D and 2D spectra.  For 1D data the F1 page will be labeled </w:t>
      </w:r>
      <w:r>
        <w:rPr>
          <w:rFonts w:ascii="Arial" w:hAnsi="Arial"/>
        </w:rPr>
        <w:t>inactive</w:t>
      </w:r>
      <w:r>
        <w:t xml:space="preserve">.  </w:t>
      </w:r>
      <w:r>
        <w:rPr>
          <w:i/>
        </w:rPr>
        <w:t>Note that in future versions the peak picking</w:t>
      </w:r>
      <w:r>
        <w:rPr>
          <w:i/>
        </w:rPr>
        <w:fldChar w:fldCharType="begin"/>
      </w:r>
      <w:r>
        <w:rPr>
          <w:i/>
        </w:rPr>
        <w:instrText xml:space="preserve"> XE "</w:instrText>
      </w:r>
      <w:r>
        <w:rPr>
          <w:i/>
          <w:spacing w:val="-3"/>
        </w:rPr>
        <w:instrText>peak picking</w:instrText>
      </w:r>
      <w:r>
        <w:rPr>
          <w:i/>
        </w:rPr>
        <w:instrText xml:space="preserve">" </w:instrText>
      </w:r>
      <w:r>
        <w:rPr>
          <w:i/>
        </w:rPr>
        <w:fldChar w:fldCharType="end"/>
      </w:r>
      <w:r>
        <w:rPr>
          <w:i/>
        </w:rPr>
        <w:t xml:space="preserve"> parameters may be moved to a separate menu.  </w:t>
      </w:r>
      <w:r>
        <w:t>The processing parameters are:</w:t>
      </w:r>
    </w:p>
    <w:p w:rsidR="00AF0740" w:rsidRDefault="00FB789F" w:rsidP="00AF0740">
      <w:pPr>
        <w:spacing w:after="120"/>
        <w:ind w:left="360"/>
        <w:jc w:val="both"/>
      </w:pPr>
      <w:r>
        <w:rPr>
          <w:rFonts w:ascii="Arial" w:hAnsi="Arial"/>
        </w:rPr>
        <w:t>Size</w:t>
      </w:r>
      <w:r>
        <w:rPr>
          <w:rFonts w:ascii="Arial" w:hAnsi="Arial"/>
        </w:rPr>
        <w:fldChar w:fldCharType="begin"/>
      </w:r>
      <w:r>
        <w:instrText xml:space="preserve"> XE "</w:instrText>
      </w:r>
      <w:r>
        <w:rPr>
          <w:rFonts w:ascii="Arial" w:hAnsi="Arial"/>
        </w:rPr>
        <w:instrText>Size:</w:instrText>
      </w:r>
      <w:r>
        <w:instrText xml:space="preserve">parameter" </w:instrText>
      </w:r>
      <w:r>
        <w:rPr>
          <w:rFonts w:ascii="Arial" w:hAnsi="Arial"/>
        </w:rPr>
        <w:fldChar w:fldCharType="end"/>
      </w:r>
      <w:r>
        <w:t xml:space="preserve">  (drop-down) </w:t>
      </w:r>
    </w:p>
    <w:p w:rsidR="00FB789F" w:rsidRDefault="00FB789F" w:rsidP="00AF0740">
      <w:pPr>
        <w:spacing w:after="120"/>
        <w:ind w:left="720"/>
        <w:jc w:val="both"/>
      </w:pPr>
      <w:r>
        <w:t xml:space="preserve">The number of complex data points in the transform.  A </w:t>
      </w:r>
      <w:r>
        <w:rPr>
          <w:rFonts w:ascii="Arial" w:hAnsi="Arial"/>
        </w:rPr>
        <w:t>Size</w:t>
      </w:r>
      <w:r>
        <w:t xml:space="preserve"> value greater than TD/2 results in zero-filling</w:t>
      </w:r>
      <w:r>
        <w:fldChar w:fldCharType="begin"/>
      </w:r>
      <w:r>
        <w:instrText xml:space="preserve"> XE "zero-filling:Size parameter" </w:instrText>
      </w:r>
      <w:r>
        <w:fldChar w:fldCharType="end"/>
      </w:r>
      <w:r>
        <w:t>.</w:t>
      </w:r>
    </w:p>
    <w:p w:rsidR="00AF0740" w:rsidRDefault="00FB789F" w:rsidP="00AF0740">
      <w:pPr>
        <w:spacing w:after="120"/>
        <w:ind w:left="360"/>
        <w:jc w:val="both"/>
      </w:pPr>
      <w:r>
        <w:rPr>
          <w:rFonts w:ascii="Arial" w:hAnsi="Arial"/>
        </w:rPr>
        <w:t>Frequency of 0 ppm (MHz)</w:t>
      </w:r>
      <w:r>
        <w:rPr>
          <w:rFonts w:ascii="Arial" w:hAnsi="Arial"/>
        </w:rPr>
        <w:fldChar w:fldCharType="begin"/>
      </w:r>
      <w:r>
        <w:instrText xml:space="preserve"> XE "</w:instrText>
      </w:r>
      <w:r>
        <w:rPr>
          <w:rFonts w:ascii="Arial" w:hAnsi="Arial"/>
        </w:rPr>
        <w:instrText>Frequency of 0 ppm (MHz)</w:instrText>
      </w:r>
      <w:r>
        <w:instrText xml:space="preserve">" </w:instrText>
      </w:r>
      <w:r>
        <w:rPr>
          <w:rFonts w:ascii="Arial" w:hAnsi="Arial"/>
        </w:rPr>
        <w:fldChar w:fldCharType="end"/>
      </w:r>
      <w:r>
        <w:rPr>
          <w:rFonts w:ascii="Arial" w:hAnsi="Arial"/>
        </w:rPr>
        <w:t>:</w:t>
      </w:r>
      <w:r>
        <w:t xml:space="preserve">  </w:t>
      </w:r>
    </w:p>
    <w:p w:rsidR="00FB789F" w:rsidRDefault="00FB789F" w:rsidP="00AF0740">
      <w:pPr>
        <w:spacing w:after="120"/>
        <w:ind w:left="720"/>
        <w:jc w:val="both"/>
      </w:pPr>
      <w:r>
        <w:t>The reference frequency for the spectrum. This value can be used to reference spectra that don’t have a convenient reference line.  Particularly useful in solid state NMR.</w:t>
      </w:r>
    </w:p>
    <w:p w:rsidR="00AF0740" w:rsidRDefault="00FB789F" w:rsidP="00AF0740">
      <w:pPr>
        <w:spacing w:after="120"/>
        <w:ind w:left="360"/>
        <w:jc w:val="both"/>
      </w:pPr>
      <w:r>
        <w:rPr>
          <w:rFonts w:ascii="Arial" w:hAnsi="Arial"/>
        </w:rPr>
        <w:t>First Point Correction</w:t>
      </w:r>
      <w:r>
        <w:t xml:space="preserve">   </w:t>
      </w:r>
    </w:p>
    <w:p w:rsidR="00FB789F" w:rsidRDefault="00FB789F" w:rsidP="00AF0740">
      <w:pPr>
        <w:spacing w:after="120"/>
        <w:ind w:left="720"/>
        <w:jc w:val="both"/>
      </w:pPr>
      <w:r>
        <w:t>The multiplier to be applied to the first point in the FID.  The default value is 0.5, but may be adjusted to obtain zero baseline offset.</w:t>
      </w:r>
    </w:p>
    <w:p w:rsidR="00AF0740" w:rsidRDefault="00FB789F" w:rsidP="00AF0740">
      <w:pPr>
        <w:spacing w:after="120"/>
        <w:ind w:left="360"/>
        <w:jc w:val="both"/>
      </w:pPr>
      <w:r>
        <w:rPr>
          <w:rFonts w:ascii="Arial" w:hAnsi="Arial"/>
        </w:rPr>
        <w:t>Reverse</w:t>
      </w:r>
      <w:r>
        <w:t xml:space="preserve">   </w:t>
      </w:r>
    </w:p>
    <w:p w:rsidR="00FB789F" w:rsidRDefault="00FB789F" w:rsidP="00AF0740">
      <w:pPr>
        <w:spacing w:after="120"/>
        <w:ind w:left="720"/>
        <w:jc w:val="both"/>
      </w:pPr>
      <w:r>
        <w:t>Checkbox that selects whether the spectrum should be reversed after transform.  The default is off, but may be turned on automatically for the F</w:t>
      </w:r>
      <w:r>
        <w:rPr>
          <w:vertAlign w:val="subscript"/>
        </w:rPr>
        <w:t>1</w:t>
      </w:r>
      <w:r>
        <w:t xml:space="preserve"> dimension of some 2D experiments.</w:t>
      </w:r>
      <w:r w:rsidR="001B6756">
        <w:t xml:space="preserve">  F</w:t>
      </w:r>
      <w:r w:rsidR="001B6756" w:rsidRPr="001B6756">
        <w:rPr>
          <w:vertAlign w:val="subscript"/>
        </w:rPr>
        <w:t>2</w:t>
      </w:r>
      <w:r w:rsidR="001B6756">
        <w:t xml:space="preserve"> would o</w:t>
      </w:r>
      <w:r w:rsidR="008A47F2">
        <w:t>nly require reversal in very rar</w:t>
      </w:r>
      <w:r w:rsidR="001B6756">
        <w:t>e circumstances.</w:t>
      </w:r>
    </w:p>
    <w:p w:rsidR="00AF0740" w:rsidRDefault="00FB789F" w:rsidP="00AF0740">
      <w:pPr>
        <w:spacing w:after="120"/>
        <w:ind w:left="360"/>
        <w:jc w:val="both"/>
      </w:pPr>
      <w:r>
        <w:rPr>
          <w:rFonts w:ascii="Arial" w:hAnsi="Arial"/>
        </w:rPr>
        <w:t>Detection mode</w:t>
      </w:r>
      <w:r>
        <w:t xml:space="preserve">   </w:t>
      </w:r>
    </w:p>
    <w:p w:rsidR="00FB789F" w:rsidRDefault="00FB789F" w:rsidP="00AF0740">
      <w:pPr>
        <w:spacing w:after="120"/>
        <w:ind w:left="720"/>
        <w:jc w:val="both"/>
      </w:pPr>
      <w:r>
        <w:t>The choices for F</w:t>
      </w:r>
      <w:r>
        <w:rPr>
          <w:vertAlign w:val="subscript"/>
        </w:rPr>
        <w:t>2</w:t>
      </w:r>
      <w:r>
        <w:t xml:space="preserve"> are: </w:t>
      </w:r>
      <w:r>
        <w:rPr>
          <w:rFonts w:ascii="Arial" w:hAnsi="Arial"/>
        </w:rPr>
        <w:t>Sequential, Simultaneous</w:t>
      </w:r>
      <w:r w:rsidR="005A1465">
        <w:t>,</w:t>
      </w:r>
      <w:r>
        <w:t xml:space="preserve"> </w:t>
      </w:r>
      <w:r>
        <w:rPr>
          <w:rFonts w:ascii="Arial" w:hAnsi="Arial"/>
        </w:rPr>
        <w:t>DSP</w:t>
      </w:r>
      <w:r>
        <w:t xml:space="preserve"> </w:t>
      </w:r>
      <w:r w:rsidR="005A1465">
        <w:t xml:space="preserve">or </w:t>
      </w:r>
      <w:r w:rsidR="005A1465" w:rsidRPr="005A1465">
        <w:rPr>
          <w:rFonts w:ascii="Arial" w:hAnsi="Arial" w:cs="Arial"/>
        </w:rPr>
        <w:t>Custom DSP</w:t>
      </w:r>
      <w:r w:rsidR="005A1465">
        <w:t xml:space="preserve">.  </w:t>
      </w:r>
      <w:r>
        <w:t>For F</w:t>
      </w:r>
      <w:r>
        <w:rPr>
          <w:vertAlign w:val="subscript"/>
        </w:rPr>
        <w:t>1</w:t>
      </w:r>
      <w:r>
        <w:t xml:space="preserve">, the choices are: </w:t>
      </w:r>
      <w:r>
        <w:rPr>
          <w:rFonts w:ascii="Arial" w:hAnsi="Arial"/>
        </w:rPr>
        <w:t>COSY/HMBC type</w:t>
      </w:r>
      <w:r>
        <w:t>,</w:t>
      </w:r>
      <w:r>
        <w:rPr>
          <w:rFonts w:ascii="Arial" w:hAnsi="Arial"/>
        </w:rPr>
        <w:t xml:space="preserve"> Seq.</w:t>
      </w:r>
      <w:r>
        <w:t xml:space="preserve"> (currently unused), </w:t>
      </w:r>
      <w:r>
        <w:rPr>
          <w:rFonts w:ascii="Arial" w:hAnsi="Arial"/>
        </w:rPr>
        <w:t>TPPI</w:t>
      </w:r>
      <w:r>
        <w:t xml:space="preserve">, </w:t>
      </w:r>
      <w:r>
        <w:rPr>
          <w:rFonts w:ascii="Arial" w:hAnsi="Arial"/>
        </w:rPr>
        <w:t>States</w:t>
      </w:r>
      <w:r>
        <w:t xml:space="preserve">, </w:t>
      </w:r>
      <w:r>
        <w:rPr>
          <w:rFonts w:ascii="Arial" w:hAnsi="Arial"/>
        </w:rPr>
        <w:t xml:space="preserve">States-TPPI </w:t>
      </w:r>
      <w:r>
        <w:t xml:space="preserve">and </w:t>
      </w:r>
      <w:r>
        <w:rPr>
          <w:rFonts w:ascii="Arial" w:hAnsi="Arial"/>
        </w:rPr>
        <w:t>Echo-Antiecho</w:t>
      </w:r>
      <w:r>
        <w:t>.  SpinWorks can usually determine these correctly from the data.  A discussion of the F</w:t>
      </w:r>
      <w:r>
        <w:rPr>
          <w:vertAlign w:val="subscript"/>
        </w:rPr>
        <w:t>1</w:t>
      </w:r>
      <w:r>
        <w:t xml:space="preserve"> detection modes can be found in the 2D processing section of this manual.  For F</w:t>
      </w:r>
      <w:r>
        <w:rPr>
          <w:vertAlign w:val="subscript"/>
        </w:rPr>
        <w:t>2</w:t>
      </w:r>
      <w:r>
        <w:t xml:space="preserve">, this parameter should be correctly extracted from the data parameters, but is included here just in case it isn’t. It does </w:t>
      </w:r>
      <w:r>
        <w:rPr>
          <w:b/>
          <w:i/>
        </w:rPr>
        <w:t>not</w:t>
      </w:r>
      <w:r>
        <w:t xml:space="preserve"> need to be changed unless there is a </w:t>
      </w:r>
      <w:r>
        <w:lastRenderedPageBreak/>
        <w:t>problem.</w:t>
      </w:r>
    </w:p>
    <w:p w:rsidR="00AF0740" w:rsidRDefault="0021087B" w:rsidP="00AF0740">
      <w:pPr>
        <w:spacing w:after="120"/>
        <w:ind w:left="360"/>
        <w:jc w:val="both"/>
      </w:pPr>
      <w:r w:rsidRPr="0021087B">
        <w:rPr>
          <w:rFonts w:ascii="Arial" w:hAnsi="Arial" w:cs="Arial"/>
        </w:rPr>
        <w:t>Group Delay</w:t>
      </w:r>
      <w:r w:rsidR="000147F0">
        <w:rPr>
          <w:rFonts w:ascii="Arial" w:hAnsi="Arial" w:cs="Arial"/>
        </w:rPr>
        <w:fldChar w:fldCharType="begin"/>
      </w:r>
      <w:r w:rsidR="000147F0">
        <w:instrText xml:space="preserve"> XE "</w:instrText>
      </w:r>
      <w:r w:rsidR="000147F0" w:rsidRPr="0057370D">
        <w:rPr>
          <w:rFonts w:ascii="Arial" w:hAnsi="Arial" w:cs="Arial"/>
        </w:rPr>
        <w:instrText>Group Delay:</w:instrText>
      </w:r>
      <w:r w:rsidR="000147F0" w:rsidRPr="0057370D">
        <w:instrText>digital filters</w:instrText>
      </w:r>
      <w:r w:rsidR="000147F0">
        <w:instrText xml:space="preserve">" </w:instrText>
      </w:r>
      <w:r w:rsidR="000147F0">
        <w:rPr>
          <w:rFonts w:ascii="Arial" w:hAnsi="Arial" w:cs="Arial"/>
        </w:rPr>
        <w:fldChar w:fldCharType="end"/>
      </w:r>
      <w:r>
        <w:t xml:space="preserve">    </w:t>
      </w:r>
    </w:p>
    <w:p w:rsidR="0021087B" w:rsidRDefault="0021087B" w:rsidP="00AF0740">
      <w:pPr>
        <w:spacing w:after="120"/>
        <w:ind w:left="720"/>
        <w:jc w:val="both"/>
      </w:pPr>
      <w:r>
        <w:t xml:space="preserve">Only available for the </w:t>
      </w:r>
      <w:r w:rsidRPr="0021087B">
        <w:rPr>
          <w:rFonts w:ascii="Arial" w:hAnsi="Arial" w:cs="Arial"/>
        </w:rPr>
        <w:t>Custom DSP</w:t>
      </w:r>
      <w:r>
        <w:t xml:space="preserve"> Detection mode in F</w:t>
      </w:r>
      <w:r w:rsidRPr="0021087B">
        <w:rPr>
          <w:vertAlign w:val="subscript"/>
        </w:rPr>
        <w:t>2</w:t>
      </w:r>
      <w:r>
        <w:t>.  This is the effective delay through the digital filters expressed in dwell periods.  For JEOL digital filters</w:t>
      </w:r>
      <w:r w:rsidR="000147F0">
        <w:fldChar w:fldCharType="begin"/>
      </w:r>
      <w:r w:rsidR="000147F0">
        <w:instrText xml:space="preserve"> XE "</w:instrText>
      </w:r>
      <w:r w:rsidR="000147F0" w:rsidRPr="00AA2FE3">
        <w:instrText>JEOL digital filters</w:instrText>
      </w:r>
      <w:r w:rsidR="000147F0">
        <w:instrText xml:space="preserve">" </w:instrText>
      </w:r>
      <w:r w:rsidR="000147F0">
        <w:fldChar w:fldCharType="end"/>
      </w:r>
      <w:r>
        <w:t>, this number will typically be about 20.  May also be required for Bruker Data where something other than a standard digital filter has been used.</w:t>
      </w:r>
    </w:p>
    <w:p w:rsidR="00AF0740" w:rsidRDefault="0021087B" w:rsidP="00AF0740">
      <w:pPr>
        <w:spacing w:after="120"/>
        <w:ind w:left="360"/>
        <w:jc w:val="both"/>
      </w:pPr>
      <w:r w:rsidRPr="00DB7DCE">
        <w:rPr>
          <w:rFonts w:ascii="Arial" w:hAnsi="Arial" w:cs="Arial"/>
        </w:rPr>
        <w:t>Special Cases</w:t>
      </w:r>
      <w:r>
        <w:t xml:space="preserve">    </w:t>
      </w:r>
    </w:p>
    <w:p w:rsidR="0021087B" w:rsidRDefault="0021087B" w:rsidP="00AF0740">
      <w:pPr>
        <w:spacing w:after="120"/>
        <w:ind w:left="720"/>
        <w:jc w:val="both"/>
      </w:pPr>
      <w:r>
        <w:t>F</w:t>
      </w:r>
      <w:r w:rsidRPr="0021087B">
        <w:rPr>
          <w:vertAlign w:val="subscript"/>
        </w:rPr>
        <w:t>1</w:t>
      </w:r>
      <w:r>
        <w:t xml:space="preserve"> only.  Used to adjust the frequency used for Hz to PPM conversion in F</w:t>
      </w:r>
      <w:r w:rsidRPr="0021087B">
        <w:rPr>
          <w:vertAlign w:val="subscript"/>
        </w:rPr>
        <w:t>1</w:t>
      </w:r>
      <w:r>
        <w:t>, or other special F</w:t>
      </w:r>
      <w:r w:rsidRPr="0021087B">
        <w:rPr>
          <w:vertAlign w:val="subscript"/>
        </w:rPr>
        <w:t>1</w:t>
      </w:r>
      <w:r>
        <w:t xml:space="preserve"> cases.  (Rarely used!)</w:t>
      </w:r>
    </w:p>
    <w:p w:rsidR="00AF0740" w:rsidRDefault="00FB789F" w:rsidP="00AF0740">
      <w:pPr>
        <w:spacing w:after="120"/>
        <w:ind w:left="360"/>
        <w:jc w:val="both"/>
      </w:pPr>
      <w:r>
        <w:rPr>
          <w:rFonts w:ascii="Arial" w:hAnsi="Arial"/>
        </w:rPr>
        <w:t>Baseline Poly. Degree</w:t>
      </w:r>
      <w:r>
        <w:rPr>
          <w:rFonts w:ascii="Arial" w:hAnsi="Arial"/>
        </w:rPr>
        <w:fldChar w:fldCharType="begin"/>
      </w:r>
      <w:r>
        <w:instrText xml:space="preserve"> XE "</w:instrText>
      </w:r>
      <w:r>
        <w:rPr>
          <w:rFonts w:ascii="Arial" w:hAnsi="Arial"/>
        </w:rPr>
        <w:instrText>ABS Poly. Degree</w:instrText>
      </w:r>
      <w:r>
        <w:instrText xml:space="preserve">" </w:instrText>
      </w:r>
      <w:r>
        <w:rPr>
          <w:rFonts w:ascii="Arial" w:hAnsi="Arial"/>
        </w:rPr>
        <w:fldChar w:fldCharType="end"/>
      </w:r>
      <w:r>
        <w:t xml:space="preserve">  </w:t>
      </w:r>
    </w:p>
    <w:p w:rsidR="00FB789F" w:rsidRDefault="00FB789F" w:rsidP="00AF0740">
      <w:pPr>
        <w:spacing w:after="120"/>
        <w:ind w:left="720"/>
        <w:jc w:val="both"/>
      </w:pPr>
      <w:r>
        <w:t>The degree of the polynomial used in t</w:t>
      </w:r>
      <w:r w:rsidR="001027A2">
        <w:t>he baseline correction routines</w:t>
      </w:r>
      <w:r>
        <w:t xml:space="preserve"> (</w:t>
      </w:r>
      <w:r>
        <w:rPr>
          <w:rFonts w:ascii="Arial" w:hAnsi="Arial"/>
        </w:rPr>
        <w:t>Processing</w:t>
      </w:r>
      <w:r>
        <w:t xml:space="preserve"> menu).  The default value is 3 and the maximum value is 6.</w:t>
      </w:r>
      <w:r w:rsidR="0021087B">
        <w:t xml:space="preserve">  (F</w:t>
      </w:r>
      <w:r w:rsidR="0021087B" w:rsidRPr="0021087B">
        <w:rPr>
          <w:vertAlign w:val="subscript"/>
        </w:rPr>
        <w:t>2</w:t>
      </w:r>
      <w:r w:rsidR="0021087B">
        <w:t xml:space="preserve"> only)</w:t>
      </w:r>
    </w:p>
    <w:p w:rsidR="00846E26" w:rsidRDefault="00FB789F" w:rsidP="00AF0740">
      <w:pPr>
        <w:spacing w:after="120"/>
        <w:ind w:left="360"/>
        <w:jc w:val="both"/>
      </w:pPr>
      <w:r>
        <w:rPr>
          <w:rFonts w:ascii="Arial" w:hAnsi="Arial"/>
        </w:rPr>
        <w:t>Left Shift Points</w:t>
      </w:r>
      <w:r>
        <w:t xml:space="preserve">  </w:t>
      </w:r>
    </w:p>
    <w:p w:rsidR="00FB789F" w:rsidRDefault="00FB789F" w:rsidP="00846E26">
      <w:pPr>
        <w:spacing w:after="120"/>
        <w:ind w:left="720"/>
        <w:jc w:val="both"/>
      </w:pPr>
      <w:r>
        <w:t>The FID will be left shifted this many points prior to Fourier transform.  Zeros will be added to the end of the FID.  A negative value creates a right shift with zeros being added to the beginning of the FID.  For simultaneously sampled data, this is the number if complex pairs that have been shifted.</w:t>
      </w:r>
      <w:r w:rsidR="0021087B" w:rsidRPr="0021087B">
        <w:t xml:space="preserve"> </w:t>
      </w:r>
      <w:r w:rsidR="0021087B">
        <w:t>(F</w:t>
      </w:r>
      <w:r w:rsidR="0021087B" w:rsidRPr="0021087B">
        <w:rPr>
          <w:vertAlign w:val="subscript"/>
        </w:rPr>
        <w:t>2</w:t>
      </w:r>
      <w:r w:rsidR="0021087B">
        <w:t xml:space="preserve"> only)</w:t>
      </w:r>
    </w:p>
    <w:p w:rsidR="00846E26" w:rsidRDefault="00FB789F" w:rsidP="00AF0740">
      <w:pPr>
        <w:spacing w:after="120"/>
        <w:ind w:left="360"/>
        <w:jc w:val="both"/>
      </w:pPr>
      <w:r>
        <w:rPr>
          <w:rFonts w:ascii="Arial" w:hAnsi="Arial"/>
        </w:rPr>
        <w:t>Peak Pick Minimum Intensity</w:t>
      </w:r>
      <w:r>
        <w:rPr>
          <w:rFonts w:ascii="Arial" w:hAnsi="Arial"/>
        </w:rPr>
        <w:fldChar w:fldCharType="begin"/>
      </w:r>
      <w:r>
        <w:instrText xml:space="preserve"> XE "</w:instrText>
      </w:r>
      <w:r>
        <w:rPr>
          <w:rFonts w:ascii="Arial" w:hAnsi="Arial"/>
        </w:rPr>
        <w:instrText>Peak Pick Minimum Intensity</w:instrText>
      </w:r>
      <w:r>
        <w:instrText xml:space="preserve">" </w:instrText>
      </w:r>
      <w:r>
        <w:rPr>
          <w:rFonts w:ascii="Arial" w:hAnsi="Arial"/>
        </w:rPr>
        <w:fldChar w:fldCharType="end"/>
      </w:r>
      <w:r>
        <w:t xml:space="preserve">  </w:t>
      </w:r>
    </w:p>
    <w:p w:rsidR="00FB789F" w:rsidRDefault="00FB789F" w:rsidP="00846E26">
      <w:pPr>
        <w:spacing w:after="120"/>
        <w:ind w:left="720"/>
        <w:jc w:val="both"/>
      </w:pPr>
      <w:r>
        <w:t>The intensity threshold relative to the most intense peak in the spectrum for peak picking</w:t>
      </w:r>
      <w:r>
        <w:fldChar w:fldCharType="begin"/>
      </w:r>
      <w:r>
        <w:instrText xml:space="preserve"> XE "</w:instrText>
      </w:r>
      <w:r>
        <w:rPr>
          <w:spacing w:val="-3"/>
        </w:rPr>
        <w:instrText>peak picking</w:instrText>
      </w:r>
      <w:r>
        <w:instrText xml:space="preserve">" </w:instrText>
      </w:r>
      <w:r>
        <w:fldChar w:fldCharType="end"/>
      </w:r>
      <w:r>
        <w:t xml:space="preserve">.  Usually adjusted graphically by </w:t>
      </w:r>
      <w:r w:rsidR="005A1465">
        <w:t xml:space="preserve">using the </w:t>
      </w:r>
      <w:r w:rsidR="005A1465" w:rsidRPr="005A1465">
        <w:rPr>
          <w:rFonts w:ascii="Arial" w:hAnsi="Arial" w:cs="Arial"/>
        </w:rPr>
        <w:t>PP Minimum</w:t>
      </w:r>
      <w:r w:rsidR="005A1465">
        <w:t xml:space="preserve"> button on the button panel.</w:t>
      </w:r>
      <w:r w:rsidR="0021087B">
        <w:t xml:space="preserve"> (F</w:t>
      </w:r>
      <w:r w:rsidR="0021087B" w:rsidRPr="0021087B">
        <w:rPr>
          <w:vertAlign w:val="subscript"/>
        </w:rPr>
        <w:t>2</w:t>
      </w:r>
      <w:r w:rsidR="0021087B">
        <w:t xml:space="preserve"> only)</w:t>
      </w:r>
    </w:p>
    <w:p w:rsidR="00846E26" w:rsidRDefault="00FB789F" w:rsidP="00AF0740">
      <w:pPr>
        <w:spacing w:after="120"/>
        <w:ind w:left="360"/>
        <w:jc w:val="both"/>
      </w:pPr>
      <w:r>
        <w:rPr>
          <w:rFonts w:ascii="Arial" w:hAnsi="Arial"/>
        </w:rPr>
        <w:t>Peak Pick Noise Threshold</w:t>
      </w:r>
      <w:r>
        <w:rPr>
          <w:rFonts w:ascii="Arial" w:hAnsi="Arial"/>
        </w:rPr>
        <w:fldChar w:fldCharType="begin"/>
      </w:r>
      <w:r>
        <w:instrText xml:space="preserve"> XE "</w:instrText>
      </w:r>
      <w:r>
        <w:rPr>
          <w:rFonts w:ascii="Arial" w:hAnsi="Arial"/>
        </w:rPr>
        <w:instrText>Peak Pick Noise Threshold</w:instrText>
      </w:r>
      <w:r>
        <w:instrText xml:space="preserve">" </w:instrText>
      </w:r>
      <w:r>
        <w:rPr>
          <w:rFonts w:ascii="Arial" w:hAnsi="Arial"/>
        </w:rPr>
        <w:fldChar w:fldCharType="end"/>
      </w:r>
      <w:r>
        <w:t xml:space="preserve">  </w:t>
      </w:r>
    </w:p>
    <w:p w:rsidR="00FB789F" w:rsidRDefault="000B6A89" w:rsidP="00846E26">
      <w:pPr>
        <w:spacing w:after="120"/>
        <w:ind w:left="720"/>
        <w:jc w:val="both"/>
      </w:pPr>
      <w:r>
        <w:t>Provides</w:t>
      </w:r>
      <w:r w:rsidR="00FB789F">
        <w:t xml:space="preserve"> a degree on noise discrimination in peak picking</w:t>
      </w:r>
      <w:r w:rsidR="00FB789F">
        <w:fldChar w:fldCharType="begin"/>
      </w:r>
      <w:r w:rsidR="00FB789F">
        <w:instrText xml:space="preserve"> XE "</w:instrText>
      </w:r>
      <w:r w:rsidR="00FB789F">
        <w:rPr>
          <w:spacing w:val="-3"/>
        </w:rPr>
        <w:instrText>peak picking</w:instrText>
      </w:r>
      <w:r w:rsidR="00FB789F">
        <w:instrText xml:space="preserve">" </w:instrText>
      </w:r>
      <w:r w:rsidR="00FB789F">
        <w:fldChar w:fldCharType="end"/>
      </w:r>
      <w:r w:rsidR="00FB789F">
        <w:t>.  The default value is 0.5 and may have to be lowered for spectra that have broad peaks (relative to the digital resolution) or that have high degrees of zero-filling.</w:t>
      </w:r>
      <w:r w:rsidR="0021087B">
        <w:t xml:space="preserve"> (F</w:t>
      </w:r>
      <w:r w:rsidR="0021087B" w:rsidRPr="0021087B">
        <w:rPr>
          <w:vertAlign w:val="subscript"/>
        </w:rPr>
        <w:t>2</w:t>
      </w:r>
      <w:r w:rsidR="0021087B">
        <w:t xml:space="preserve"> only)</w:t>
      </w:r>
    </w:p>
    <w:p w:rsidR="00846E26" w:rsidRDefault="00FB789F" w:rsidP="00AF0740">
      <w:pPr>
        <w:spacing w:after="120"/>
        <w:ind w:left="360"/>
        <w:jc w:val="both"/>
      </w:pPr>
      <w:r>
        <w:rPr>
          <w:rFonts w:ascii="Arial" w:hAnsi="Arial"/>
        </w:rPr>
        <w:t>Phasing</w:t>
      </w:r>
      <w:r>
        <w:t xml:space="preserve">  </w:t>
      </w:r>
    </w:p>
    <w:p w:rsidR="00FB789F" w:rsidRDefault="008A47F2" w:rsidP="00846E26">
      <w:pPr>
        <w:spacing w:after="120"/>
        <w:ind w:left="720"/>
        <w:jc w:val="both"/>
      </w:pPr>
      <w:r>
        <w:t>S</w:t>
      </w:r>
      <w:r w:rsidR="00FB789F">
        <w:t xml:space="preserve">pecifies the type of phase correction to be applied to the spectrum after transform. Choices are:  </w:t>
      </w:r>
      <w:r w:rsidR="00FB789F">
        <w:rPr>
          <w:rFonts w:ascii="Arial" w:hAnsi="Arial"/>
        </w:rPr>
        <w:t>None</w:t>
      </w:r>
      <w:r w:rsidR="00FB789F">
        <w:t xml:space="preserve">, </w:t>
      </w:r>
      <w:r w:rsidR="00FB789F">
        <w:rPr>
          <w:rFonts w:ascii="Arial" w:hAnsi="Arial"/>
        </w:rPr>
        <w:t>Constants</w:t>
      </w:r>
      <w:r w:rsidR="00FB789F">
        <w:t xml:space="preserve">, </w:t>
      </w:r>
      <w:r w:rsidR="00FB789F">
        <w:rPr>
          <w:rFonts w:ascii="Arial" w:hAnsi="Arial"/>
        </w:rPr>
        <w:t>Magnitude</w:t>
      </w:r>
      <w:r w:rsidR="00FB789F">
        <w:t xml:space="preserve">, </w:t>
      </w:r>
      <w:r w:rsidR="00FB789F">
        <w:rPr>
          <w:rFonts w:ascii="Arial" w:hAnsi="Arial"/>
        </w:rPr>
        <w:t xml:space="preserve">Power </w:t>
      </w:r>
      <w:r w:rsidR="00FB789F">
        <w:t xml:space="preserve">and </w:t>
      </w:r>
      <w:r w:rsidR="00FB789F">
        <w:rPr>
          <w:rFonts w:ascii="Arial" w:hAnsi="Arial"/>
        </w:rPr>
        <w:t>Auto (1D only)</w:t>
      </w:r>
      <w:r w:rsidR="00FB789F">
        <w:t xml:space="preserve">. Using </w:t>
      </w:r>
      <w:r w:rsidR="00FB789F">
        <w:rPr>
          <w:rFonts w:ascii="Arial" w:hAnsi="Arial"/>
        </w:rPr>
        <w:t>Power</w:t>
      </w:r>
      <w:r w:rsidR="00FB789F">
        <w:t xml:space="preserve"> or </w:t>
      </w:r>
      <w:r w:rsidR="00FB789F">
        <w:rPr>
          <w:rFonts w:ascii="Arial" w:hAnsi="Arial"/>
        </w:rPr>
        <w:t>Magnitude</w:t>
      </w:r>
      <w:r w:rsidR="00FB789F">
        <w:t xml:space="preserve"> on the F</w:t>
      </w:r>
      <w:r w:rsidR="00FB789F">
        <w:rPr>
          <w:vertAlign w:val="subscript"/>
        </w:rPr>
        <w:t>2</w:t>
      </w:r>
      <w:r w:rsidR="00FB789F">
        <w:t xml:space="preserve"> dimension of a 2D spectrum would probably be silly.  </w:t>
      </w:r>
      <w:r w:rsidR="00FB789F">
        <w:rPr>
          <w:rFonts w:ascii="Arial" w:hAnsi="Arial"/>
        </w:rPr>
        <w:t>Zero:</w:t>
      </w:r>
      <w:r w:rsidR="00FB789F">
        <w:t xml:space="preserve"> and </w:t>
      </w:r>
      <w:r w:rsidR="00FB789F">
        <w:rPr>
          <w:rFonts w:ascii="Arial" w:hAnsi="Arial"/>
        </w:rPr>
        <w:t xml:space="preserve">First: </w:t>
      </w:r>
      <w:r w:rsidR="00FB789F">
        <w:t xml:space="preserve">specify the zero and first order phase constants that are applied when </w:t>
      </w:r>
      <w:r w:rsidR="00FB789F">
        <w:rPr>
          <w:rFonts w:ascii="Arial" w:hAnsi="Arial"/>
        </w:rPr>
        <w:t>Phasing</w:t>
      </w:r>
      <w:r w:rsidR="00FB789F">
        <w:t xml:space="preserve"> is set to </w:t>
      </w:r>
      <w:r w:rsidR="00FB789F">
        <w:rPr>
          <w:rFonts w:ascii="Arial" w:hAnsi="Arial"/>
        </w:rPr>
        <w:t>Constants</w:t>
      </w:r>
      <w:r w:rsidR="00FB789F">
        <w:t>.</w:t>
      </w:r>
    </w:p>
    <w:p w:rsidR="00846E26" w:rsidRDefault="00FB789F" w:rsidP="00AF0740">
      <w:pPr>
        <w:spacing w:after="120"/>
        <w:ind w:left="360"/>
        <w:jc w:val="both"/>
      </w:pPr>
      <w:r>
        <w:rPr>
          <w:rFonts w:ascii="Arial" w:hAnsi="Arial"/>
        </w:rPr>
        <w:t>Window Function</w:t>
      </w:r>
      <w:r>
        <w:t xml:space="preserve"> (drop-down)   </w:t>
      </w:r>
    </w:p>
    <w:p w:rsidR="00FB789F" w:rsidRDefault="00FB789F" w:rsidP="00846E26">
      <w:pPr>
        <w:spacing w:after="120"/>
        <w:ind w:left="720"/>
        <w:jc w:val="both"/>
      </w:pPr>
      <w:r>
        <w:t xml:space="preserve">Select from </w:t>
      </w:r>
      <w:r>
        <w:rPr>
          <w:rFonts w:ascii="Arial" w:hAnsi="Arial"/>
        </w:rPr>
        <w:t>No Window,</w:t>
      </w:r>
      <w:r>
        <w:t xml:space="preserve"> </w:t>
      </w:r>
      <w:r>
        <w:rPr>
          <w:rFonts w:ascii="Arial" w:hAnsi="Arial"/>
        </w:rPr>
        <w:t>Lorentz</w:t>
      </w:r>
      <w:r>
        <w:t xml:space="preserve">, </w:t>
      </w:r>
      <w:r>
        <w:rPr>
          <w:rFonts w:ascii="Arial" w:hAnsi="Arial"/>
        </w:rPr>
        <w:t>Lorentz to Gauss (GM)</w:t>
      </w:r>
      <w:r>
        <w:t xml:space="preserve">, </w:t>
      </w:r>
      <w:r>
        <w:rPr>
          <w:rFonts w:ascii="Arial" w:hAnsi="Arial"/>
        </w:rPr>
        <w:t>Sine</w:t>
      </w:r>
      <w:r>
        <w:t xml:space="preserve">, </w:t>
      </w:r>
      <w:r>
        <w:rPr>
          <w:rFonts w:ascii="Arial" w:hAnsi="Arial"/>
        </w:rPr>
        <w:t>Sine Squared</w:t>
      </w:r>
      <w:r>
        <w:t xml:space="preserve">, </w:t>
      </w:r>
      <w:r>
        <w:rPr>
          <w:rFonts w:ascii="Arial" w:hAnsi="Arial"/>
        </w:rPr>
        <w:t>TRAF</w:t>
      </w:r>
      <w:r>
        <w:t xml:space="preserve">, </w:t>
      </w:r>
      <w:r>
        <w:rPr>
          <w:rFonts w:ascii="Arial" w:hAnsi="Arial"/>
        </w:rPr>
        <w:t xml:space="preserve">TRAFS </w:t>
      </w:r>
      <w:r>
        <w:t xml:space="preserve">and </w:t>
      </w:r>
      <w:r>
        <w:rPr>
          <w:rFonts w:ascii="Arial" w:hAnsi="Arial"/>
        </w:rPr>
        <w:t>Gaussian</w:t>
      </w:r>
      <w:r>
        <w:t>.</w:t>
      </w:r>
    </w:p>
    <w:p w:rsidR="00846E26" w:rsidRDefault="00FB789F" w:rsidP="00AF0740">
      <w:pPr>
        <w:spacing w:after="120"/>
        <w:ind w:left="360"/>
        <w:jc w:val="both"/>
      </w:pPr>
      <w:r>
        <w:rPr>
          <w:rFonts w:ascii="Arial" w:hAnsi="Arial"/>
        </w:rPr>
        <w:t>Line Broadening (LB</w:t>
      </w:r>
      <w:r>
        <w:rPr>
          <w:rFonts w:ascii="Arial" w:hAnsi="Arial"/>
        </w:rPr>
        <w:fldChar w:fldCharType="begin"/>
      </w:r>
      <w:r>
        <w:instrText xml:space="preserve"> XE "</w:instrText>
      </w:r>
      <w:r>
        <w:rPr>
          <w:rFonts w:ascii="Arial" w:hAnsi="Arial"/>
        </w:rPr>
        <w:instrText>LB</w:instrText>
      </w:r>
      <w:r>
        <w:instrText xml:space="preserve">" </w:instrText>
      </w:r>
      <w:r>
        <w:rPr>
          <w:rFonts w:ascii="Arial" w:hAnsi="Arial"/>
        </w:rPr>
        <w:fldChar w:fldCharType="end"/>
      </w:r>
      <w:r>
        <w:rPr>
          <w:rFonts w:ascii="Arial" w:hAnsi="Arial"/>
        </w:rPr>
        <w:t>)</w:t>
      </w:r>
      <w:r>
        <w:t xml:space="preserve"> </w:t>
      </w:r>
      <w:r w:rsidRPr="00846E26">
        <w:rPr>
          <w:rFonts w:ascii="Arial" w:hAnsi="Arial" w:cs="Arial"/>
        </w:rPr>
        <w:t>in Hz</w:t>
      </w:r>
      <w:r>
        <w:t xml:space="preserve">.  </w:t>
      </w:r>
    </w:p>
    <w:p w:rsidR="00FB789F" w:rsidRDefault="00FB789F" w:rsidP="00846E26">
      <w:pPr>
        <w:spacing w:after="120"/>
        <w:ind w:left="720"/>
        <w:jc w:val="both"/>
      </w:pPr>
      <w:r>
        <w:lastRenderedPageBreak/>
        <w:t xml:space="preserve">The amount of broadening to be applied in an exponential multiplication or Gaussian multiplication of the FID.  </w:t>
      </w:r>
    </w:p>
    <w:p w:rsidR="00846E26" w:rsidRDefault="00FB789F" w:rsidP="00AF0740">
      <w:pPr>
        <w:spacing w:after="120"/>
        <w:ind w:left="360"/>
        <w:jc w:val="both"/>
      </w:pPr>
      <w:r>
        <w:rPr>
          <w:rFonts w:ascii="Arial" w:hAnsi="Arial"/>
        </w:rPr>
        <w:t>Gaussian Factor (GF</w:t>
      </w:r>
      <w:r>
        <w:rPr>
          <w:rFonts w:ascii="Arial" w:hAnsi="Arial"/>
        </w:rPr>
        <w:fldChar w:fldCharType="begin"/>
      </w:r>
      <w:r>
        <w:instrText xml:space="preserve"> XE "</w:instrText>
      </w:r>
      <w:r>
        <w:rPr>
          <w:rFonts w:ascii="Arial" w:hAnsi="Arial"/>
        </w:rPr>
        <w:instrText>GB</w:instrText>
      </w:r>
      <w:r>
        <w:instrText xml:space="preserve">" </w:instrText>
      </w:r>
      <w:r>
        <w:rPr>
          <w:rFonts w:ascii="Arial" w:hAnsi="Arial"/>
        </w:rPr>
        <w:fldChar w:fldCharType="end"/>
      </w:r>
      <w:r>
        <w:rPr>
          <w:rFonts w:ascii="Arial" w:hAnsi="Arial"/>
        </w:rPr>
        <w:t>)</w:t>
      </w:r>
      <w:r>
        <w:t xml:space="preserve">  </w:t>
      </w:r>
    </w:p>
    <w:p w:rsidR="00FB789F" w:rsidRDefault="00FB789F" w:rsidP="00846E26">
      <w:pPr>
        <w:spacing w:after="120"/>
        <w:ind w:left="720"/>
        <w:jc w:val="both"/>
      </w:pPr>
      <w:r>
        <w:t xml:space="preserve">The Bruker style Gaussian broadening factor to be applied to the </w:t>
      </w:r>
      <w:r w:rsidR="00994594">
        <w:t>FID</w:t>
      </w:r>
      <w:r>
        <w:t xml:space="preserve">.  Used in conjunction with a negative </w:t>
      </w:r>
      <w:r>
        <w:rPr>
          <w:rFonts w:ascii="Arial" w:hAnsi="Arial"/>
        </w:rPr>
        <w:t>LB</w:t>
      </w:r>
      <w:r>
        <w:rPr>
          <w:rFonts w:ascii="Arial" w:hAnsi="Arial"/>
        </w:rPr>
        <w:fldChar w:fldCharType="begin"/>
      </w:r>
      <w:r>
        <w:instrText xml:space="preserve"> XE "</w:instrText>
      </w:r>
      <w:r>
        <w:rPr>
          <w:rFonts w:ascii="Arial" w:hAnsi="Arial"/>
        </w:rPr>
        <w:instrText>LB</w:instrText>
      </w:r>
      <w:r>
        <w:instrText xml:space="preserve">" </w:instrText>
      </w:r>
      <w:r>
        <w:rPr>
          <w:rFonts w:ascii="Arial" w:hAnsi="Arial"/>
        </w:rPr>
        <w:fldChar w:fldCharType="end"/>
      </w:r>
      <w:r>
        <w:t xml:space="preserve"> value to provide resolution enhancement.  See the description of the </w:t>
      </w:r>
      <w:r>
        <w:rPr>
          <w:rFonts w:ascii="Arial" w:hAnsi="Arial"/>
        </w:rPr>
        <w:t>Window+FT</w:t>
      </w:r>
      <w:r>
        <w:t xml:space="preserve"> (</w:t>
      </w:r>
      <w:r>
        <w:rPr>
          <w:rFonts w:ascii="Arial" w:hAnsi="Arial"/>
        </w:rPr>
        <w:t>Processing</w:t>
      </w:r>
      <w:r>
        <w:t xml:space="preserve"> menu) command.</w:t>
      </w:r>
    </w:p>
    <w:p w:rsidR="00846E26" w:rsidRDefault="00FB789F" w:rsidP="00AF0740">
      <w:pPr>
        <w:spacing w:after="120"/>
        <w:ind w:left="360"/>
        <w:jc w:val="both"/>
      </w:pPr>
      <w:r>
        <w:rPr>
          <w:rFonts w:ascii="Arial" w:hAnsi="Arial"/>
        </w:rPr>
        <w:t>Sine Shift</w:t>
      </w:r>
      <w:r>
        <w:t xml:space="preserve">   </w:t>
      </w:r>
    </w:p>
    <w:p w:rsidR="00FB789F" w:rsidRDefault="00FB789F" w:rsidP="00846E26">
      <w:pPr>
        <w:spacing w:after="120"/>
        <w:ind w:left="720"/>
        <w:jc w:val="both"/>
      </w:pPr>
      <w:r>
        <w:t>The number of degrees that a Sine or Sine Squared window function is shifted.  A value of 90 will place the maximum value of the function at the origin of the FID.</w:t>
      </w:r>
    </w:p>
    <w:p w:rsidR="00846E26" w:rsidRDefault="00FB789F" w:rsidP="00AF0740">
      <w:pPr>
        <w:spacing w:after="120"/>
        <w:ind w:left="360"/>
        <w:jc w:val="both"/>
      </w:pPr>
      <w:r>
        <w:rPr>
          <w:rFonts w:ascii="Arial" w:hAnsi="Arial"/>
        </w:rPr>
        <w:t>Solvent Filter</w:t>
      </w:r>
      <w:r>
        <w:rPr>
          <w:rFonts w:ascii="Arial" w:hAnsi="Arial"/>
        </w:rPr>
        <w:fldChar w:fldCharType="begin"/>
      </w:r>
      <w:r>
        <w:instrText xml:space="preserve"> XE "</w:instrText>
      </w:r>
      <w:r>
        <w:rPr>
          <w:rFonts w:ascii="Arial" w:hAnsi="Arial"/>
        </w:rPr>
        <w:instrText>Solvent Filter:</w:instrText>
      </w:r>
      <w:r>
        <w:instrText xml:space="preserve">1D processing parameters" </w:instrText>
      </w:r>
      <w:r>
        <w:rPr>
          <w:rFonts w:ascii="Arial" w:hAnsi="Arial"/>
        </w:rPr>
        <w:fldChar w:fldCharType="end"/>
      </w:r>
      <w:r>
        <w:t xml:space="preserve">  </w:t>
      </w:r>
    </w:p>
    <w:p w:rsidR="00FB789F" w:rsidRDefault="00FB789F" w:rsidP="00846E26">
      <w:pPr>
        <w:spacing w:after="120"/>
        <w:ind w:left="720"/>
        <w:jc w:val="both"/>
      </w:pPr>
      <w:r>
        <w:t xml:space="preserve">A low pass filter that can be used to remove a strong signal at the centre of the spectrum.  Primarily cosmetic.  Three filter functions are provided, and the default </w:t>
      </w:r>
      <w:r w:rsidRPr="003D1CA1">
        <w:t>number</w:t>
      </w:r>
      <w:r>
        <w:t xml:space="preserve"> of points is typical for proton data.</w:t>
      </w:r>
      <w:r w:rsidR="0021087B">
        <w:t xml:space="preserve"> (F</w:t>
      </w:r>
      <w:r w:rsidR="0021087B" w:rsidRPr="0021087B">
        <w:rPr>
          <w:vertAlign w:val="subscript"/>
        </w:rPr>
        <w:t>2</w:t>
      </w:r>
      <w:r w:rsidR="0021087B">
        <w:t xml:space="preserve"> only)</w:t>
      </w:r>
    </w:p>
    <w:p w:rsidR="00B1452C" w:rsidRDefault="00B1452C" w:rsidP="00B1452C">
      <w:pPr>
        <w:spacing w:after="120"/>
        <w:ind w:left="360"/>
        <w:jc w:val="both"/>
      </w:pPr>
      <w:r>
        <w:rPr>
          <w:rFonts w:ascii="Arial" w:hAnsi="Arial"/>
        </w:rPr>
        <w:t>Automatic Baseline</w:t>
      </w:r>
      <w:r w:rsidR="003A39B9">
        <w:rPr>
          <w:rFonts w:ascii="Arial" w:hAnsi="Arial"/>
        </w:rPr>
        <w:fldChar w:fldCharType="begin"/>
      </w:r>
      <w:r w:rsidR="003A39B9">
        <w:instrText xml:space="preserve"> XE "</w:instrText>
      </w:r>
      <w:r w:rsidR="003A39B9" w:rsidRPr="00C75A1B">
        <w:rPr>
          <w:rFonts w:ascii="Arial" w:hAnsi="Arial"/>
        </w:rPr>
        <w:instrText>Automatic Baseline</w:instrText>
      </w:r>
      <w:r w:rsidR="003A39B9">
        <w:instrText xml:space="preserve">" </w:instrText>
      </w:r>
      <w:r w:rsidR="003A39B9">
        <w:rPr>
          <w:rFonts w:ascii="Arial" w:hAnsi="Arial"/>
        </w:rPr>
        <w:fldChar w:fldCharType="end"/>
      </w:r>
    </w:p>
    <w:p w:rsidR="00B1452C" w:rsidRDefault="00B1452C" w:rsidP="00B1452C">
      <w:pPr>
        <w:spacing w:after="120"/>
        <w:ind w:left="720"/>
        <w:jc w:val="both"/>
      </w:pPr>
      <w:r>
        <w:t>This Group Box specifies the parameters used in the fully automatic baseline correction</w:t>
      </w:r>
      <w:r w:rsidR="00953A8E">
        <w:t>.</w:t>
      </w:r>
      <w:r w:rsidR="00543FD0">
        <w:t xml:space="preserve">  The default values are good for most spectra; however they may be adjusted if necessary.  The </w:t>
      </w:r>
      <w:r w:rsidR="00543FD0" w:rsidRPr="00543FD0">
        <w:rPr>
          <w:rFonts w:ascii="Arial" w:hAnsi="Arial" w:cs="Arial"/>
        </w:rPr>
        <w:t>Filter Width</w:t>
      </w:r>
      <w:r w:rsidR="00543FD0">
        <w:t xml:space="preserve"> and </w:t>
      </w:r>
      <w:r w:rsidR="00543FD0" w:rsidRPr="00543FD0">
        <w:rPr>
          <w:rFonts w:ascii="Arial" w:hAnsi="Arial" w:cs="Arial"/>
        </w:rPr>
        <w:t>Threshold</w:t>
      </w:r>
      <w:r w:rsidR="00543FD0">
        <w:t xml:space="preserve"> values are used by the peak detection routine.  They can be raised for very noisy spectra.  The Lambda value is the smoothing width used by the “Whittaker Smoother” baseline routine.  It should be raised if the baseline routine is removing broad peaks from the spectrum (treating them as baseline), or if</w:t>
      </w:r>
      <w:r w:rsidR="00FA318A">
        <w:t xml:space="preserve"> there are closely spaced bands of peaks and the baseline is being driven negative by the smoother.</w:t>
      </w:r>
    </w:p>
    <w:p w:rsidR="00846E26" w:rsidRDefault="00FB789F" w:rsidP="00AF0740">
      <w:pPr>
        <w:spacing w:after="120"/>
        <w:ind w:left="360"/>
        <w:jc w:val="both"/>
      </w:pPr>
      <w:r>
        <w:rPr>
          <w:rFonts w:ascii="Arial" w:hAnsi="Arial"/>
        </w:rPr>
        <w:t>Linear Prediction</w:t>
      </w:r>
      <w:r>
        <w:rPr>
          <w:rFonts w:ascii="Arial" w:hAnsi="Arial"/>
        </w:rPr>
        <w:fldChar w:fldCharType="begin"/>
      </w:r>
      <w:r>
        <w:instrText xml:space="preserve"> XE "</w:instrText>
      </w:r>
      <w:r>
        <w:rPr>
          <w:rFonts w:ascii="Arial" w:hAnsi="Arial"/>
        </w:rPr>
        <w:instrText>Forward Linear Prediction (1D)</w:instrText>
      </w:r>
      <w:r>
        <w:instrText>" \t "</w:instrText>
      </w:r>
      <w:r>
        <w:rPr>
          <w:i/>
        </w:rPr>
        <w:instrText>See</w:instrText>
      </w:r>
      <w:r>
        <w:instrText xml:space="preserve">: Arguments with furniture" </w:instrText>
      </w:r>
      <w:r>
        <w:rPr>
          <w:rFonts w:ascii="Arial" w:hAnsi="Arial"/>
        </w:rPr>
        <w:fldChar w:fldCharType="end"/>
      </w:r>
      <w:r>
        <w:t xml:space="preserve">   </w:t>
      </w:r>
    </w:p>
    <w:p w:rsidR="00FB789F" w:rsidRDefault="00FB789F" w:rsidP="00846E26">
      <w:pPr>
        <w:spacing w:after="120"/>
        <w:ind w:left="720"/>
        <w:jc w:val="both"/>
      </w:pPr>
      <w:r>
        <w:t>Specifies the type of linear prediction applied to the data before transform.  Typically, only backwards LP will be applied to 1D or the F</w:t>
      </w:r>
      <w:r>
        <w:rPr>
          <w:vertAlign w:val="subscript"/>
        </w:rPr>
        <w:t>2</w:t>
      </w:r>
      <w:r>
        <w:t xml:space="preserve"> dimension of 2D data while only forward LP (Zhu-Bax) will be applied to F</w:t>
      </w:r>
      <w:r>
        <w:rPr>
          <w:vertAlign w:val="subscript"/>
        </w:rPr>
        <w:t>1</w:t>
      </w:r>
      <w:r>
        <w:t xml:space="preserve">.  The value of </w:t>
      </w:r>
      <w:r>
        <w:rPr>
          <w:rFonts w:ascii="Arial" w:hAnsi="Arial"/>
        </w:rPr>
        <w:t>Cutoff</w:t>
      </w:r>
      <w:r>
        <w:t xml:space="preserve"> can be raised to speed the calculation, if necessary.</w:t>
      </w:r>
    </w:p>
    <w:p w:rsidR="00FB789F" w:rsidRDefault="00FB789F" w:rsidP="003C3CF8">
      <w:pPr>
        <w:spacing w:after="120"/>
        <w:ind w:left="720"/>
        <w:jc w:val="both"/>
      </w:pPr>
      <w:r>
        <w:t xml:space="preserve">The </w:t>
      </w:r>
      <w:r>
        <w:rPr>
          <w:rFonts w:ascii="Arial" w:hAnsi="Arial"/>
        </w:rPr>
        <w:t>F1 (Evolution)</w:t>
      </w:r>
      <w:r>
        <w:t xml:space="preserve"> parameter panel does not include options for solvent filter, peak picking or baseline.  Some default values are also different in the F</w:t>
      </w:r>
      <w:r>
        <w:rPr>
          <w:vertAlign w:val="subscript"/>
        </w:rPr>
        <w:t>1</w:t>
      </w:r>
      <w:r>
        <w:t xml:space="preserve"> panel.</w:t>
      </w:r>
    </w:p>
    <w:p w:rsidR="003C3CF8" w:rsidRDefault="00FB789F" w:rsidP="00A13639">
      <w:pPr>
        <w:spacing w:before="120" w:after="120"/>
        <w:jc w:val="both"/>
      </w:pPr>
      <w:r>
        <w:rPr>
          <w:rFonts w:ascii="Arial" w:hAnsi="Arial"/>
        </w:rPr>
        <w:t>Plot Options and Parameters</w:t>
      </w:r>
      <w:r>
        <w:rPr>
          <w:rFonts w:ascii="Arial" w:hAnsi="Arial"/>
        </w:rPr>
        <w:fldChar w:fldCharType="begin"/>
      </w:r>
      <w:r>
        <w:instrText xml:space="preserve"> XE "</w:instrText>
      </w:r>
      <w:r>
        <w:rPr>
          <w:rFonts w:ascii="Arial" w:hAnsi="Arial"/>
        </w:rPr>
        <w:instrText xml:space="preserve">Plot Options and Parameters:Edit </w:instrText>
      </w:r>
      <w:r>
        <w:instrText xml:space="preserve">menu" </w:instrText>
      </w:r>
      <w:r>
        <w:rPr>
          <w:rFonts w:ascii="Arial" w:hAnsi="Arial"/>
        </w:rPr>
        <w:fldChar w:fldCharType="end"/>
      </w:r>
      <w:r>
        <w:rPr>
          <w:rFonts w:ascii="Arial" w:hAnsi="Arial"/>
        </w:rPr>
        <w:t>…</w:t>
      </w:r>
      <w:r>
        <w:t xml:space="preserve">  </w:t>
      </w:r>
    </w:p>
    <w:p w:rsidR="00FB789F" w:rsidRDefault="003C3CF8" w:rsidP="003C3CF8">
      <w:pPr>
        <w:spacing w:after="120"/>
        <w:ind w:left="720"/>
        <w:jc w:val="both"/>
      </w:pPr>
      <w:r>
        <w:t>E</w:t>
      </w:r>
      <w:r w:rsidR="00FB789F">
        <w:t>dits sizes</w:t>
      </w:r>
      <w:r w:rsidR="00902528">
        <w:t>, colours, fonts</w:t>
      </w:r>
      <w:r w:rsidR="00FB789F">
        <w:t xml:space="preserve">, etc. for the plots.  These should be self-explanatory.  </w:t>
      </w:r>
    </w:p>
    <w:p w:rsidR="002A376E" w:rsidRPr="00F3523E" w:rsidRDefault="002A376E" w:rsidP="002A376E">
      <w:pPr>
        <w:spacing w:after="120"/>
        <w:jc w:val="both"/>
        <w:rPr>
          <w:rFonts w:ascii="Arial" w:hAnsi="Arial" w:cs="Arial"/>
        </w:rPr>
      </w:pPr>
      <w:r w:rsidRPr="00F3523E">
        <w:rPr>
          <w:rFonts w:ascii="Arial" w:hAnsi="Arial" w:cs="Arial"/>
        </w:rPr>
        <w:t>Display Colours…</w:t>
      </w:r>
      <w:r w:rsidR="009A438B" w:rsidRPr="00F3523E">
        <w:rPr>
          <w:rFonts w:ascii="Arial" w:hAnsi="Arial" w:cs="Arial"/>
        </w:rPr>
        <w:fldChar w:fldCharType="begin"/>
      </w:r>
      <w:r w:rsidR="009A438B" w:rsidRPr="00F3523E">
        <w:rPr>
          <w:rFonts w:ascii="Arial" w:hAnsi="Arial" w:cs="Arial"/>
        </w:rPr>
        <w:instrText xml:space="preserve"> XE "Display Colours…:Edit menu" </w:instrText>
      </w:r>
      <w:r w:rsidR="009A438B" w:rsidRPr="00F3523E">
        <w:rPr>
          <w:rFonts w:ascii="Arial" w:hAnsi="Arial" w:cs="Arial"/>
        </w:rPr>
        <w:fldChar w:fldCharType="end"/>
      </w:r>
    </w:p>
    <w:p w:rsidR="002A376E" w:rsidRDefault="002A376E" w:rsidP="002A376E">
      <w:pPr>
        <w:spacing w:after="120"/>
        <w:ind w:left="720"/>
        <w:jc w:val="both"/>
      </w:pPr>
      <w:r>
        <w:t>Edits the display colours for the current workspace.</w:t>
      </w:r>
    </w:p>
    <w:p w:rsidR="009A438B" w:rsidRPr="00F3523E" w:rsidRDefault="009A438B" w:rsidP="009A438B">
      <w:pPr>
        <w:spacing w:after="120"/>
        <w:jc w:val="both"/>
        <w:rPr>
          <w:rFonts w:ascii="Arial" w:hAnsi="Arial" w:cs="Arial"/>
        </w:rPr>
      </w:pPr>
      <w:r w:rsidRPr="00F3523E">
        <w:rPr>
          <w:rFonts w:ascii="Arial" w:hAnsi="Arial" w:cs="Arial"/>
        </w:rPr>
        <w:t>Restore Default Colours</w:t>
      </w:r>
      <w:r w:rsidRPr="00F3523E">
        <w:rPr>
          <w:rFonts w:ascii="Arial" w:hAnsi="Arial" w:cs="Arial"/>
        </w:rPr>
        <w:fldChar w:fldCharType="begin"/>
      </w:r>
      <w:r w:rsidRPr="00F3523E">
        <w:rPr>
          <w:rFonts w:ascii="Arial" w:hAnsi="Arial" w:cs="Arial"/>
        </w:rPr>
        <w:instrText xml:space="preserve"> XE "Restore Default Colours:Edit menu" </w:instrText>
      </w:r>
      <w:r w:rsidRPr="00F3523E">
        <w:rPr>
          <w:rFonts w:ascii="Arial" w:hAnsi="Arial" w:cs="Arial"/>
        </w:rPr>
        <w:fldChar w:fldCharType="end"/>
      </w:r>
    </w:p>
    <w:p w:rsidR="009A438B" w:rsidRDefault="009A438B" w:rsidP="00F3523E">
      <w:pPr>
        <w:spacing w:after="120"/>
        <w:jc w:val="both"/>
      </w:pPr>
      <w:r>
        <w:tab/>
        <w:t>Sets the display colours of the workspace to the default values.</w:t>
      </w:r>
    </w:p>
    <w:p w:rsidR="009A438B" w:rsidRPr="00F3523E" w:rsidRDefault="009A438B" w:rsidP="009A438B">
      <w:pPr>
        <w:spacing w:after="120"/>
        <w:jc w:val="both"/>
        <w:rPr>
          <w:rFonts w:ascii="Arial" w:hAnsi="Arial" w:cs="Arial"/>
        </w:rPr>
      </w:pPr>
      <w:r w:rsidRPr="00F3523E">
        <w:rPr>
          <w:rFonts w:ascii="Arial" w:hAnsi="Arial" w:cs="Arial"/>
        </w:rPr>
        <w:t>Set Stored Colour Preferences</w:t>
      </w:r>
      <w:r w:rsidRPr="00F3523E">
        <w:rPr>
          <w:rFonts w:ascii="Arial" w:hAnsi="Arial" w:cs="Arial"/>
        </w:rPr>
        <w:fldChar w:fldCharType="begin"/>
      </w:r>
      <w:r w:rsidRPr="00F3523E">
        <w:rPr>
          <w:rFonts w:ascii="Arial" w:hAnsi="Arial" w:cs="Arial"/>
        </w:rPr>
        <w:instrText xml:space="preserve"> XE "Set Stored Colour Preferences:Edit mene" </w:instrText>
      </w:r>
      <w:r w:rsidRPr="00F3523E">
        <w:rPr>
          <w:rFonts w:ascii="Arial" w:hAnsi="Arial" w:cs="Arial"/>
        </w:rPr>
        <w:fldChar w:fldCharType="end"/>
      </w:r>
    </w:p>
    <w:p w:rsidR="009A438B" w:rsidRDefault="009A438B" w:rsidP="00F3523E">
      <w:pPr>
        <w:spacing w:after="120"/>
        <w:ind w:left="720"/>
        <w:jc w:val="both"/>
      </w:pPr>
      <w:r>
        <w:lastRenderedPageBreak/>
        <w:t xml:space="preserve">Sets the colours of the current workspace </w:t>
      </w:r>
      <w:r w:rsidR="001420BA">
        <w:t>from the Windows registry</w:t>
      </w:r>
      <w:r>
        <w:t>.</w:t>
      </w:r>
    </w:p>
    <w:p w:rsidR="003C3CF8" w:rsidRDefault="00FB789F" w:rsidP="003C3CF8">
      <w:pPr>
        <w:spacing w:after="120"/>
        <w:jc w:val="both"/>
      </w:pPr>
      <w:r>
        <w:rPr>
          <w:rFonts w:ascii="Arial" w:hAnsi="Arial"/>
        </w:rPr>
        <w:t>Copy Metafile to Clipboard</w:t>
      </w:r>
      <w:r>
        <w:rPr>
          <w:rFonts w:ascii="Arial" w:hAnsi="Arial"/>
        </w:rPr>
        <w:fldChar w:fldCharType="begin"/>
      </w:r>
      <w:r>
        <w:instrText xml:space="preserve"> XE "</w:instrText>
      </w:r>
      <w:r>
        <w:rPr>
          <w:rFonts w:ascii="Arial" w:hAnsi="Arial"/>
        </w:rPr>
        <w:instrText xml:space="preserve">Copy Metafile to Clipboard:Edit </w:instrText>
      </w:r>
      <w:r>
        <w:instrText xml:space="preserve">menu" </w:instrText>
      </w:r>
      <w:r>
        <w:rPr>
          <w:rFonts w:ascii="Arial" w:hAnsi="Arial"/>
        </w:rPr>
        <w:fldChar w:fldCharType="end"/>
      </w:r>
      <w:r>
        <w:t xml:space="preserve"> </w:t>
      </w:r>
      <w:r w:rsidR="0021087B" w:rsidRPr="0021087B">
        <w:rPr>
          <w:rFonts w:ascii="Arial" w:hAnsi="Arial" w:cs="Arial"/>
        </w:rPr>
        <w:t>(.NET</w:t>
      </w:r>
      <w:r w:rsidR="000147F0">
        <w:rPr>
          <w:rFonts w:ascii="Arial" w:hAnsi="Arial" w:cs="Arial"/>
        </w:rPr>
        <w:fldChar w:fldCharType="begin"/>
      </w:r>
      <w:r w:rsidR="000147F0">
        <w:instrText xml:space="preserve"> XE "</w:instrText>
      </w:r>
      <w:r w:rsidR="000147F0" w:rsidRPr="00AA2FE3">
        <w:instrText>.NET</w:instrText>
      </w:r>
      <w:r w:rsidR="000147F0">
        <w:instrText xml:space="preserve">" </w:instrText>
      </w:r>
      <w:r w:rsidR="000147F0">
        <w:rPr>
          <w:rFonts w:ascii="Arial" w:hAnsi="Arial" w:cs="Arial"/>
        </w:rPr>
        <w:fldChar w:fldCharType="end"/>
      </w:r>
      <w:r w:rsidR="0021087B" w:rsidRPr="0021087B">
        <w:rPr>
          <w:rFonts w:ascii="Arial" w:hAnsi="Arial" w:cs="Arial"/>
        </w:rPr>
        <w:t xml:space="preserve"> Format)</w:t>
      </w:r>
      <w:r w:rsidR="0021087B">
        <w:t xml:space="preserve">  </w:t>
      </w:r>
      <w:r>
        <w:t xml:space="preserve"> </w:t>
      </w:r>
      <w:r w:rsidR="008851DB">
        <w:t>(</w:t>
      </w:r>
      <w:r w:rsidR="008851DB" w:rsidRPr="008851DB">
        <w:rPr>
          <w:b/>
          <w:i/>
        </w:rPr>
        <w:t>currently not available</w:t>
      </w:r>
      <w:r w:rsidR="008851DB">
        <w:t>)</w:t>
      </w:r>
    </w:p>
    <w:p w:rsidR="00FB789F" w:rsidRDefault="00FB789F" w:rsidP="003C3CF8">
      <w:pPr>
        <w:spacing w:after="120"/>
        <w:ind w:left="720"/>
        <w:jc w:val="both"/>
      </w:pPr>
      <w:r>
        <w:t>Makes a copy of the currently displayed spectra to the system clipboard</w:t>
      </w:r>
      <w:r>
        <w:fldChar w:fldCharType="begin"/>
      </w:r>
      <w:r>
        <w:instrText xml:space="preserve"> XE "clipboard" </w:instrText>
      </w:r>
      <w:r>
        <w:fldChar w:fldCharType="end"/>
      </w:r>
      <w:r>
        <w:t xml:space="preserve">, for possible inclusion in other documents. </w:t>
      </w:r>
      <w:r w:rsidR="0021087B">
        <w:t xml:space="preserve">  This new format is only understood by other .NET applications.</w:t>
      </w:r>
    </w:p>
    <w:p w:rsidR="003C3CF8" w:rsidRDefault="00A53BCF" w:rsidP="003C3CF8">
      <w:pPr>
        <w:spacing w:after="120"/>
        <w:jc w:val="both"/>
      </w:pPr>
      <w:r>
        <w:rPr>
          <w:rFonts w:ascii="Arial" w:hAnsi="Arial"/>
        </w:rPr>
        <w:t>Copy Metafile to Clipboard</w:t>
      </w:r>
      <w:r>
        <w:rPr>
          <w:rFonts w:ascii="Arial" w:hAnsi="Arial"/>
        </w:rPr>
        <w:fldChar w:fldCharType="begin"/>
      </w:r>
      <w:r>
        <w:instrText xml:space="preserve"> XE "</w:instrText>
      </w:r>
      <w:r>
        <w:rPr>
          <w:rFonts w:ascii="Arial" w:hAnsi="Arial"/>
        </w:rPr>
        <w:instrText xml:space="preserve">Copy Metafile to Clipboard:Edit </w:instrText>
      </w:r>
      <w:r>
        <w:instrText xml:space="preserve">menu" </w:instrText>
      </w:r>
      <w:r>
        <w:rPr>
          <w:rFonts w:ascii="Arial" w:hAnsi="Arial"/>
        </w:rPr>
        <w:fldChar w:fldCharType="end"/>
      </w:r>
      <w:r>
        <w:t xml:space="preserve"> </w:t>
      </w:r>
      <w:r>
        <w:rPr>
          <w:rFonts w:ascii="Arial" w:hAnsi="Arial" w:cs="Arial"/>
        </w:rPr>
        <w:t>(Win 32 API Format</w:t>
      </w:r>
      <w:r w:rsidRPr="0021087B">
        <w:rPr>
          <w:rFonts w:ascii="Arial" w:hAnsi="Arial" w:cs="Arial"/>
        </w:rPr>
        <w:t>)</w:t>
      </w:r>
      <w:r>
        <w:t xml:space="preserve">   </w:t>
      </w:r>
    </w:p>
    <w:p w:rsidR="00A53BCF" w:rsidRDefault="00A53BCF" w:rsidP="003C3CF8">
      <w:pPr>
        <w:spacing w:after="120"/>
        <w:ind w:left="720"/>
        <w:jc w:val="both"/>
      </w:pPr>
      <w:r>
        <w:t>Makes a copy of the currently displayed spectra to the system clipboard</w:t>
      </w:r>
      <w:r>
        <w:fldChar w:fldCharType="begin"/>
      </w:r>
      <w:r>
        <w:instrText xml:space="preserve"> XE "clipboard" </w:instrText>
      </w:r>
      <w:r>
        <w:fldChar w:fldCharType="end"/>
      </w:r>
      <w:r>
        <w:t>, for possible inclusion in other documents.   This format is understood by most other applications, including Word and PowerPoint.</w:t>
      </w:r>
    </w:p>
    <w:p w:rsidR="003C3CF8" w:rsidRDefault="00FB789F" w:rsidP="003C3CF8">
      <w:pPr>
        <w:spacing w:after="120"/>
        <w:jc w:val="both"/>
      </w:pPr>
      <w:r>
        <w:rPr>
          <w:rFonts w:ascii="Arial" w:hAnsi="Arial"/>
        </w:rPr>
        <w:t>Copy MetaFile to File</w:t>
      </w:r>
      <w:r>
        <w:rPr>
          <w:rFonts w:ascii="Arial" w:hAnsi="Arial"/>
        </w:rPr>
        <w:fldChar w:fldCharType="begin"/>
      </w:r>
      <w:r>
        <w:instrText xml:space="preserve"> XE "</w:instrText>
      </w:r>
      <w:r>
        <w:rPr>
          <w:rFonts w:ascii="Arial" w:hAnsi="Arial"/>
        </w:rPr>
        <w:instrText xml:space="preserve">Copy MetaFile to File:Edit </w:instrText>
      </w:r>
      <w:r>
        <w:instrText xml:space="preserve">menu" </w:instrText>
      </w:r>
      <w:r>
        <w:rPr>
          <w:rFonts w:ascii="Arial" w:hAnsi="Arial"/>
        </w:rPr>
        <w:fldChar w:fldCharType="end"/>
      </w:r>
      <w:r>
        <w:rPr>
          <w:rFonts w:ascii="Arial" w:hAnsi="Arial"/>
        </w:rPr>
        <w:t>…</w:t>
      </w:r>
      <w:r>
        <w:t xml:space="preserve">  </w:t>
      </w:r>
    </w:p>
    <w:p w:rsidR="00FB789F" w:rsidRDefault="00FB789F" w:rsidP="003C3CF8">
      <w:pPr>
        <w:spacing w:after="120"/>
        <w:ind w:left="720"/>
        <w:jc w:val="both"/>
      </w:pPr>
      <w:r>
        <w:t xml:space="preserve">Saves a metafile copy of the current spectra as a named file.  The format is Windows Enhanced Metafile and the file has an </w:t>
      </w:r>
      <w:r>
        <w:rPr>
          <w:i/>
        </w:rPr>
        <w:t xml:space="preserve">emf </w:t>
      </w:r>
      <w:r>
        <w:t xml:space="preserve">extension to indicate this.  </w:t>
      </w:r>
    </w:p>
    <w:p w:rsidR="003C3CF8" w:rsidRDefault="00FB789F" w:rsidP="003C3CF8">
      <w:pPr>
        <w:spacing w:after="120"/>
        <w:jc w:val="both"/>
      </w:pPr>
      <w:r>
        <w:rPr>
          <w:rFonts w:ascii="Arial" w:hAnsi="Arial"/>
        </w:rPr>
        <w:t>HOGWASH Parameters</w:t>
      </w:r>
      <w:r>
        <w:rPr>
          <w:rFonts w:ascii="Arial" w:hAnsi="Arial"/>
        </w:rPr>
        <w:fldChar w:fldCharType="begin"/>
      </w:r>
      <w:r>
        <w:instrText xml:space="preserve"> XE "</w:instrText>
      </w:r>
      <w:r>
        <w:rPr>
          <w:rFonts w:ascii="Arial" w:hAnsi="Arial"/>
        </w:rPr>
        <w:instrText>HOGWASH Parameters:Edit</w:instrText>
      </w:r>
      <w:r>
        <w:instrText xml:space="preserve"> menu" </w:instrText>
      </w:r>
      <w:r>
        <w:rPr>
          <w:rFonts w:ascii="Arial" w:hAnsi="Arial"/>
        </w:rPr>
        <w:fldChar w:fldCharType="end"/>
      </w:r>
      <w:r>
        <w:rPr>
          <w:rFonts w:ascii="Arial" w:hAnsi="Arial"/>
        </w:rPr>
        <w:t>…</w:t>
      </w:r>
      <w:r>
        <w:t xml:space="preserve"> </w:t>
      </w:r>
    </w:p>
    <w:p w:rsidR="00FB789F" w:rsidRDefault="00FB789F" w:rsidP="003C3CF8">
      <w:pPr>
        <w:spacing w:after="120"/>
        <w:ind w:left="720"/>
        <w:jc w:val="both"/>
      </w:pPr>
      <w:r>
        <w:t xml:space="preserve">Use this dialog to set and adjust various parameters used by the </w:t>
      </w:r>
      <w:r>
        <w:rPr>
          <w:rFonts w:ascii="Arial" w:hAnsi="Arial"/>
        </w:rPr>
        <w:t>HOGWASH</w:t>
      </w:r>
      <w:r>
        <w:t xml:space="preserve"> resolution enhancement command.  These parameters are detailed in the separate section dealing with HOGWASH. </w:t>
      </w:r>
    </w:p>
    <w:p w:rsidR="003C3CF8" w:rsidRDefault="00FB789F" w:rsidP="003C3CF8">
      <w:pPr>
        <w:spacing w:after="120"/>
        <w:jc w:val="both"/>
      </w:pPr>
      <w:r w:rsidRPr="00A53BCF">
        <w:rPr>
          <w:rFonts w:ascii="Arial" w:hAnsi="Arial" w:cs="Arial"/>
        </w:rPr>
        <w:t>Start Up Options…</w:t>
      </w:r>
      <w:r>
        <w:t xml:space="preserve">  </w:t>
      </w:r>
    </w:p>
    <w:p w:rsidR="00FB789F" w:rsidRDefault="00FB789F" w:rsidP="003C3CF8">
      <w:pPr>
        <w:spacing w:after="120"/>
        <w:ind w:left="720"/>
        <w:jc w:val="both"/>
      </w:pPr>
      <w:r>
        <w:t>Allows you to set such start-up defaults as default data path, default scratch path, autosave and autoload functions, etc.  These values are saved in the Windows registry.</w:t>
      </w:r>
    </w:p>
    <w:p w:rsidR="003C3CF8" w:rsidRDefault="00FB789F" w:rsidP="003C3CF8">
      <w:pPr>
        <w:spacing w:after="120"/>
        <w:jc w:val="both"/>
      </w:pPr>
      <w:r>
        <w:rPr>
          <w:rFonts w:ascii="Arial" w:hAnsi="Arial"/>
        </w:rPr>
        <w:t>Plot Title</w:t>
      </w:r>
      <w:r>
        <w:rPr>
          <w:rFonts w:ascii="Arial" w:hAnsi="Arial"/>
        </w:rPr>
        <w:fldChar w:fldCharType="begin"/>
      </w:r>
      <w:r>
        <w:instrText xml:space="preserve"> XE "</w:instrText>
      </w:r>
      <w:r>
        <w:rPr>
          <w:rFonts w:ascii="Arial" w:hAnsi="Arial"/>
        </w:rPr>
        <w:instrText xml:space="preserve">Plot Title:Edit </w:instrText>
      </w:r>
      <w:r>
        <w:instrText xml:space="preserve">menu" </w:instrText>
      </w:r>
      <w:r>
        <w:rPr>
          <w:rFonts w:ascii="Arial" w:hAnsi="Arial"/>
        </w:rPr>
        <w:fldChar w:fldCharType="end"/>
      </w:r>
      <w:r>
        <w:rPr>
          <w:rFonts w:ascii="Arial" w:hAnsi="Arial"/>
        </w:rPr>
        <w:t>…</w:t>
      </w:r>
      <w:r>
        <w:t xml:space="preserve">  </w:t>
      </w:r>
    </w:p>
    <w:p w:rsidR="00FB789F" w:rsidRDefault="00FB789F" w:rsidP="003C3CF8">
      <w:pPr>
        <w:spacing w:after="120"/>
        <w:ind w:left="720"/>
        <w:jc w:val="both"/>
      </w:pPr>
      <w:r>
        <w:t>Use this command to edit the title of the current data.  This information is displayed at the top of the data window and is included on the plot.  The default is to use t</w:t>
      </w:r>
      <w:r w:rsidR="00B70355">
        <w:t xml:space="preserve">he title stored with the data. </w:t>
      </w:r>
    </w:p>
    <w:p w:rsidR="00FB789F" w:rsidRDefault="00FB789F" w:rsidP="00797B96">
      <w:pPr>
        <w:pStyle w:val="Heading2"/>
        <w:spacing w:before="240"/>
      </w:pPr>
      <w:bookmarkStart w:id="2894" w:name="_Toc464035581"/>
      <w:bookmarkStart w:id="2895" w:name="_Toc464104509"/>
      <w:bookmarkStart w:id="2896" w:name="_Toc464125679"/>
      <w:bookmarkStart w:id="2897" w:name="_Toc469116119"/>
      <w:bookmarkStart w:id="2898" w:name="_Toc507694426"/>
      <w:bookmarkStart w:id="2899" w:name="_Toc508687707"/>
      <w:bookmarkStart w:id="2900" w:name="_Toc509631926"/>
      <w:bookmarkStart w:id="2901" w:name="_Toc514567578"/>
      <w:bookmarkStart w:id="2902" w:name="_Toc523040734"/>
      <w:bookmarkStart w:id="2903" w:name="_Toc5769152"/>
      <w:bookmarkStart w:id="2904" w:name="_Toc18142691"/>
      <w:bookmarkStart w:id="2905" w:name="_Toc18596429"/>
      <w:bookmarkStart w:id="2906" w:name="_Toc29956596"/>
      <w:bookmarkStart w:id="2907" w:name="_Toc51393646"/>
      <w:bookmarkStart w:id="2908" w:name="_Toc51393879"/>
      <w:bookmarkStart w:id="2909" w:name="_Toc51395783"/>
      <w:bookmarkStart w:id="2910" w:name="_Toc61759165"/>
      <w:bookmarkStart w:id="2911" w:name="_Toc78103836"/>
      <w:bookmarkStart w:id="2912" w:name="_Toc87415574"/>
      <w:bookmarkStart w:id="2913" w:name="_Toc100987712"/>
      <w:bookmarkStart w:id="2914" w:name="_Toc106683736"/>
      <w:bookmarkStart w:id="2915" w:name="_Toc109806305"/>
      <w:bookmarkStart w:id="2916" w:name="_Toc161461963"/>
      <w:bookmarkStart w:id="2917" w:name="_Toc161462824"/>
      <w:bookmarkStart w:id="2918" w:name="_Toc161463473"/>
      <w:bookmarkStart w:id="2919" w:name="_Toc168218732"/>
      <w:bookmarkStart w:id="2920" w:name="_Toc168218934"/>
      <w:bookmarkStart w:id="2921" w:name="_Toc170619630"/>
      <w:bookmarkStart w:id="2922" w:name="_Toc194396668"/>
      <w:bookmarkStart w:id="2923" w:name="_Toc194397174"/>
      <w:bookmarkStart w:id="2924" w:name="_Toc194397363"/>
      <w:bookmarkStart w:id="2925" w:name="_Toc195338016"/>
      <w:bookmarkStart w:id="2926" w:name="_Toc195513566"/>
      <w:bookmarkStart w:id="2927" w:name="_Toc195513670"/>
      <w:bookmarkStart w:id="2928" w:name="_Toc212957107"/>
      <w:bookmarkStart w:id="2929" w:name="_Toc219888071"/>
      <w:bookmarkStart w:id="2930" w:name="_Toc237145453"/>
      <w:bookmarkStart w:id="2931" w:name="_Toc237145810"/>
      <w:bookmarkStart w:id="2932" w:name="_Toc244870865"/>
      <w:bookmarkStart w:id="2933" w:name="_Toc260646705"/>
      <w:bookmarkStart w:id="2934" w:name="_Toc469392169"/>
      <w:r>
        <w:t>View Menu Commands</w:t>
      </w:r>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r>
        <w:fldChar w:fldCharType="begin"/>
      </w:r>
      <w:r>
        <w:instrText xml:space="preserve"> XE "</w:instrText>
      </w:r>
      <w:r>
        <w:rPr>
          <w:rFonts w:ascii="Arial" w:hAnsi="Arial"/>
        </w:rPr>
        <w:instrText>View</w:instrText>
      </w:r>
      <w:r>
        <w:instrText xml:space="preserve"> menu commands" </w:instrText>
      </w:r>
      <w:r>
        <w:fldChar w:fldCharType="end"/>
      </w:r>
    </w:p>
    <w:p w:rsidR="00A13639" w:rsidRDefault="00A53BCF" w:rsidP="00A13639">
      <w:pPr>
        <w:widowControl/>
        <w:spacing w:after="120" w:line="240" w:lineRule="atLeast"/>
        <w:jc w:val="both"/>
      </w:pPr>
      <w:r>
        <w:rPr>
          <w:rFonts w:ascii="Arial" w:hAnsi="Arial"/>
        </w:rPr>
        <w:t>Show Spectrum</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rsidR="00A53BCF" w:rsidRDefault="00A53BCF" w:rsidP="00F1137A">
      <w:pPr>
        <w:widowControl/>
        <w:spacing w:after="120" w:line="240" w:lineRule="atLeast"/>
        <w:ind w:left="720"/>
        <w:jc w:val="both"/>
      </w:pPr>
      <w:r>
        <w:t xml:space="preserve">Use this command to turn the display of the experimental spectrum on or off.  This will affect both the display and the print.  The default state is </w:t>
      </w:r>
      <w:r>
        <w:rPr>
          <w:rFonts w:ascii="Arial" w:hAnsi="Arial"/>
        </w:rPr>
        <w:t>ON</w:t>
      </w:r>
      <w:r>
        <w:t>, and a check mark is used to indicate this fact.</w:t>
      </w:r>
      <w:r w:rsidR="00F1137A">
        <w:t xml:space="preserve">  It can be useful to turn the spectrum display off of you are displaying a stack of spectra. To control </w:t>
      </w:r>
      <w:r w:rsidR="00F1137A" w:rsidRPr="006E5E91">
        <w:rPr>
          <w:b/>
          <w:i/>
        </w:rPr>
        <w:t>printing</w:t>
      </w:r>
      <w:r w:rsidR="00F1137A">
        <w:t xml:space="preserve"> of the spectrum use the </w:t>
      </w:r>
      <w:r w:rsidR="00F1137A" w:rsidRPr="006E5E91">
        <w:rPr>
          <w:rFonts w:ascii="Arial" w:hAnsi="Arial" w:cs="Arial"/>
        </w:rPr>
        <w:t>Plot Options and Parameters…</w:t>
      </w:r>
      <w:r w:rsidR="00F1137A">
        <w:t xml:space="preserve"> selection in the </w:t>
      </w:r>
      <w:r w:rsidR="00F1137A" w:rsidRPr="006E5E91">
        <w:rPr>
          <w:rFonts w:ascii="Arial" w:hAnsi="Arial" w:cs="Arial"/>
        </w:rPr>
        <w:t>Edit</w:t>
      </w:r>
      <w:r w:rsidR="00F1137A">
        <w:t xml:space="preserve"> menu.</w:t>
      </w:r>
    </w:p>
    <w:p w:rsidR="00A13639" w:rsidRDefault="00FB789F" w:rsidP="00A13639">
      <w:pPr>
        <w:widowControl/>
        <w:spacing w:after="120" w:line="240" w:lineRule="atLeast"/>
        <w:jc w:val="both"/>
      </w:pPr>
      <w:r>
        <w:rPr>
          <w:rFonts w:ascii="Arial" w:hAnsi="Arial"/>
        </w:rPr>
        <w:t>Show Simulated</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rsidR="00FB789F" w:rsidRDefault="00FB789F" w:rsidP="006E5E91">
      <w:pPr>
        <w:widowControl/>
        <w:spacing w:after="120" w:line="240" w:lineRule="atLeast"/>
        <w:ind w:left="720"/>
        <w:jc w:val="both"/>
      </w:pPr>
      <w:r>
        <w:t>Use this command to turn the display of the simulated (c</w:t>
      </w:r>
      <w:r w:rsidR="006E5E91">
        <w:t xml:space="preserve">alculated) spectrum on or off. </w:t>
      </w:r>
      <w:r>
        <w:t xml:space="preserve">  The default state is </w:t>
      </w:r>
      <w:r>
        <w:rPr>
          <w:rFonts w:ascii="Arial" w:hAnsi="Arial"/>
        </w:rPr>
        <w:t>ON</w:t>
      </w:r>
      <w:r>
        <w:t>, and a check mark is used to indicate this fact.</w:t>
      </w:r>
      <w:r w:rsidR="006E5E91" w:rsidRPr="006E5E91">
        <w:t xml:space="preserve"> </w:t>
      </w:r>
      <w:r w:rsidR="006E5E91">
        <w:t xml:space="preserve">To control </w:t>
      </w:r>
      <w:r w:rsidR="006E5E91" w:rsidRPr="006E5E91">
        <w:rPr>
          <w:b/>
          <w:i/>
        </w:rPr>
        <w:t>printing</w:t>
      </w:r>
      <w:r w:rsidR="006E5E91">
        <w:t xml:space="preserve"> of the simulated spectrum use the </w:t>
      </w:r>
      <w:r w:rsidR="006E5E91" w:rsidRPr="006E5E91">
        <w:rPr>
          <w:rFonts w:ascii="Arial" w:hAnsi="Arial" w:cs="Arial"/>
        </w:rPr>
        <w:t>Plot Options and Parameters…</w:t>
      </w:r>
      <w:r w:rsidR="006E5E91">
        <w:t xml:space="preserve"> selection in the </w:t>
      </w:r>
      <w:r w:rsidR="006E5E91" w:rsidRPr="006E5E91">
        <w:rPr>
          <w:rFonts w:ascii="Arial" w:hAnsi="Arial" w:cs="Arial"/>
        </w:rPr>
        <w:t>Edit</w:t>
      </w:r>
      <w:r w:rsidR="006E5E91">
        <w:t xml:space="preserve"> menu.</w:t>
      </w:r>
    </w:p>
    <w:p w:rsidR="006E5E91" w:rsidRDefault="006E5E91" w:rsidP="006E5E91">
      <w:pPr>
        <w:widowControl/>
        <w:spacing w:after="120" w:line="240" w:lineRule="atLeast"/>
        <w:jc w:val="both"/>
      </w:pPr>
      <w:r>
        <w:rPr>
          <w:rFonts w:ascii="Arial" w:hAnsi="Arial"/>
        </w:rPr>
        <w:lastRenderedPageBreak/>
        <w:t>Show Integrals</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rsidR="006E5E91" w:rsidRDefault="006E5E91" w:rsidP="006E5E91">
      <w:pPr>
        <w:widowControl/>
        <w:spacing w:after="120" w:line="240" w:lineRule="atLeast"/>
        <w:ind w:left="720"/>
        <w:jc w:val="both"/>
      </w:pPr>
      <w:r>
        <w:t xml:space="preserve">Use this command to turn display of the integrals on or off.  The default state is </w:t>
      </w:r>
      <w:r>
        <w:rPr>
          <w:rFonts w:ascii="Arial" w:hAnsi="Arial"/>
        </w:rPr>
        <w:t>ON</w:t>
      </w:r>
      <w:r>
        <w:t xml:space="preserve">, and a check mark is used to indicate this fact.  To control </w:t>
      </w:r>
      <w:r w:rsidRPr="006E5E91">
        <w:rPr>
          <w:b/>
          <w:i/>
        </w:rPr>
        <w:t>printing</w:t>
      </w:r>
      <w:r>
        <w:t xml:space="preserve"> of the integrals use the </w:t>
      </w:r>
      <w:r w:rsidRPr="006E5E91">
        <w:rPr>
          <w:rFonts w:ascii="Arial" w:hAnsi="Arial" w:cs="Arial"/>
        </w:rPr>
        <w:t>Plot Options and Parameters…</w:t>
      </w:r>
      <w:r>
        <w:t xml:space="preserve"> selection in the </w:t>
      </w:r>
      <w:r w:rsidRPr="006E5E91">
        <w:rPr>
          <w:rFonts w:ascii="Arial" w:hAnsi="Arial" w:cs="Arial"/>
        </w:rPr>
        <w:t>Edit</w:t>
      </w:r>
      <w:r>
        <w:t xml:space="preserve"> menu.</w:t>
      </w:r>
    </w:p>
    <w:p w:rsidR="00AC69A2" w:rsidRDefault="00AC69A2" w:rsidP="00AC69A2">
      <w:pPr>
        <w:widowControl/>
        <w:spacing w:after="120" w:line="240" w:lineRule="atLeast"/>
        <w:jc w:val="both"/>
      </w:pPr>
      <w:r>
        <w:rPr>
          <w:rFonts w:ascii="Arial" w:hAnsi="Arial" w:cs="Arial"/>
        </w:rPr>
        <w:t>Picked</w:t>
      </w:r>
      <w:r w:rsidR="00D04A61">
        <w:rPr>
          <w:rFonts w:ascii="Arial" w:hAnsi="Arial" w:cs="Arial"/>
        </w:rPr>
        <w:t xml:space="preserve"> </w:t>
      </w:r>
      <w:r>
        <w:rPr>
          <w:rFonts w:ascii="Arial" w:hAnsi="Arial" w:cs="Arial"/>
        </w:rPr>
        <w:t>Peaks</w:t>
      </w:r>
    </w:p>
    <w:p w:rsidR="00AC69A2" w:rsidRDefault="00AC69A2" w:rsidP="00AC69A2">
      <w:pPr>
        <w:widowControl/>
        <w:spacing w:after="120" w:line="240" w:lineRule="atLeast"/>
        <w:ind w:left="720"/>
        <w:jc w:val="both"/>
      </w:pPr>
      <w:r>
        <w:t>This option toggles the display of peak pick labels and the match lines between experimental and simulated spectra.  Available for 1D only.</w:t>
      </w:r>
    </w:p>
    <w:p w:rsidR="006E5E91" w:rsidRDefault="006E5E91" w:rsidP="006E5E91">
      <w:pPr>
        <w:widowControl/>
        <w:spacing w:after="120" w:line="240" w:lineRule="atLeast"/>
        <w:jc w:val="both"/>
      </w:pPr>
      <w:r>
        <w:rPr>
          <w:rFonts w:ascii="Arial" w:hAnsi="Arial"/>
        </w:rPr>
        <w:t>Show Zero Line</w:t>
      </w:r>
      <w:r w:rsidR="00991BB4">
        <w:rPr>
          <w:rFonts w:ascii="Arial" w:hAnsi="Arial"/>
        </w:rPr>
        <w:fldChar w:fldCharType="begin"/>
      </w:r>
      <w:r w:rsidR="00991BB4">
        <w:instrText xml:space="preserve"> XE "</w:instrText>
      </w:r>
      <w:r w:rsidR="00991BB4" w:rsidRPr="002E7406">
        <w:rPr>
          <w:rFonts w:ascii="Arial" w:hAnsi="Arial"/>
        </w:rPr>
        <w:instrText>Show Zero Line</w:instrText>
      </w:r>
      <w:r w:rsidR="00991BB4">
        <w:instrText xml:space="preserve">" </w:instrText>
      </w:r>
      <w:r w:rsidR="00991BB4">
        <w:rPr>
          <w:rFonts w:ascii="Arial" w:hAnsi="Arial"/>
        </w:rPr>
        <w:fldChar w:fldCharType="end"/>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rsidR="006E5E91" w:rsidRDefault="006E5E91" w:rsidP="006E5E91">
      <w:pPr>
        <w:widowControl/>
        <w:spacing w:after="120" w:line="240" w:lineRule="atLeast"/>
        <w:ind w:left="720"/>
        <w:jc w:val="both"/>
      </w:pPr>
      <w:r>
        <w:t>Use this command to turn display of the true zero line on or off.  Can be useful for phasing or manual baseline correction.</w:t>
      </w:r>
    </w:p>
    <w:p w:rsidR="00AC69A2" w:rsidRDefault="00AC69A2" w:rsidP="00AC69A2">
      <w:pPr>
        <w:widowControl/>
        <w:spacing w:after="120" w:line="240" w:lineRule="atLeast"/>
        <w:jc w:val="both"/>
      </w:pPr>
      <w:r>
        <w:rPr>
          <w:rFonts w:ascii="Arial" w:hAnsi="Arial"/>
        </w:rPr>
        <w:t>Show 1D Y Axis</w:t>
      </w:r>
      <w:r>
        <w:t xml:space="preserve">  </w:t>
      </w:r>
    </w:p>
    <w:p w:rsidR="00AC69A2" w:rsidRDefault="00AC69A2" w:rsidP="00AC69A2">
      <w:pPr>
        <w:widowControl/>
        <w:spacing w:after="120" w:line="240" w:lineRule="atLeast"/>
        <w:ind w:left="720"/>
        <w:jc w:val="both"/>
      </w:pPr>
      <w:r>
        <w:t xml:space="preserve">Use this command to turn display of the 1D Y axis (intensity) on or off.  </w:t>
      </w:r>
    </w:p>
    <w:p w:rsidR="00991BB4" w:rsidRDefault="00991BB4" w:rsidP="00991BB4">
      <w:pPr>
        <w:widowControl/>
        <w:spacing w:after="120" w:line="240" w:lineRule="atLeast"/>
        <w:jc w:val="both"/>
      </w:pPr>
      <w:r>
        <w:rPr>
          <w:rFonts w:ascii="Arial" w:hAnsi="Arial"/>
        </w:rPr>
        <w:t>FID Display</w:t>
      </w:r>
      <w:r>
        <w:rPr>
          <w:rFonts w:ascii="Arial" w:hAnsi="Arial"/>
        </w:rPr>
        <w:fldChar w:fldCharType="begin"/>
      </w:r>
      <w:r>
        <w:instrText xml:space="preserve"> XE "</w:instrText>
      </w:r>
      <w:r w:rsidRPr="002E7406">
        <w:rPr>
          <w:rFonts w:ascii="Arial" w:hAnsi="Arial"/>
        </w:rPr>
        <w:instrText>FID Display</w:instrText>
      </w:r>
      <w:r>
        <w:instrText xml:space="preserve">" </w:instrText>
      </w:r>
      <w:r>
        <w:rPr>
          <w:rFonts w:ascii="Arial" w:hAnsi="Arial"/>
        </w:rPr>
        <w:fldChar w:fldCharType="end"/>
      </w:r>
    </w:p>
    <w:p w:rsidR="00991BB4" w:rsidRDefault="00991BB4" w:rsidP="00991BB4">
      <w:pPr>
        <w:widowControl/>
        <w:spacing w:after="120" w:line="240" w:lineRule="atLeast"/>
        <w:ind w:left="720"/>
        <w:jc w:val="both"/>
      </w:pPr>
      <w:r>
        <w:t>Use this command to toggle between FID and spectrum display.</w:t>
      </w:r>
    </w:p>
    <w:p w:rsidR="00AC69A2" w:rsidRDefault="00AC69A2" w:rsidP="00AC69A2">
      <w:pPr>
        <w:widowControl/>
        <w:spacing w:after="120" w:line="240" w:lineRule="atLeast"/>
        <w:jc w:val="both"/>
      </w:pPr>
      <w:r>
        <w:rPr>
          <w:rFonts w:ascii="Arial" w:hAnsi="Arial"/>
        </w:rPr>
        <w:t>Rotate 2D</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rsidR="00AC69A2" w:rsidRDefault="00AC69A2" w:rsidP="00AC69A2">
      <w:pPr>
        <w:widowControl/>
        <w:spacing w:after="120" w:line="240" w:lineRule="atLeast"/>
        <w:ind w:left="720"/>
        <w:jc w:val="both"/>
      </w:pPr>
      <w:r>
        <w:t xml:space="preserve">This selection will cause 2D spectra to be displayed and printed with the F1 axis horizontal.  A check mark and the axis labeling indicated whether the spectra are rotated or not.  </w:t>
      </w:r>
      <w:r w:rsidRPr="00F1137A">
        <w:rPr>
          <w:b/>
          <w:i/>
        </w:rPr>
        <w:t>Note that this option must be turned off for interactive 2D phasing.</w:t>
      </w:r>
    </w:p>
    <w:p w:rsidR="00AC69A2" w:rsidRDefault="00AC69A2" w:rsidP="00AC69A2">
      <w:pPr>
        <w:widowControl/>
        <w:spacing w:after="120" w:line="240" w:lineRule="atLeast"/>
        <w:jc w:val="both"/>
      </w:pPr>
      <w:r>
        <w:rPr>
          <w:rFonts w:ascii="Arial" w:hAnsi="Arial"/>
        </w:rPr>
        <w:t>2D Contour Spacing</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rsidR="00AC69A2" w:rsidRDefault="00AC69A2" w:rsidP="00AC69A2">
      <w:pPr>
        <w:widowControl/>
        <w:spacing w:after="120" w:line="240" w:lineRule="atLeast"/>
        <w:ind w:left="720"/>
        <w:jc w:val="both"/>
      </w:pPr>
      <w:r>
        <w:t xml:space="preserve">This sub-menu allows you to select linear or logarithmic spacing for the 2D contour levels.  The default is </w:t>
      </w:r>
      <w:r w:rsidR="00580153" w:rsidRPr="00580153">
        <w:rPr>
          <w:rFonts w:ascii="Arial" w:hAnsi="Arial" w:cs="Arial"/>
        </w:rPr>
        <w:t>Log</w:t>
      </w:r>
      <w:r>
        <w:t>.</w:t>
      </w:r>
      <w:r w:rsidR="00F1137A">
        <w:t xml:space="preserve">  You can also select </w:t>
      </w:r>
      <w:r w:rsidR="00F1137A" w:rsidRPr="00F1137A">
        <w:rPr>
          <w:rFonts w:ascii="Arial" w:hAnsi="Arial" w:cs="Arial"/>
        </w:rPr>
        <w:t>Fine</w:t>
      </w:r>
      <w:r w:rsidR="00F1137A">
        <w:t xml:space="preserve"> or </w:t>
      </w:r>
      <w:r w:rsidR="00F1137A" w:rsidRPr="00F1137A">
        <w:rPr>
          <w:rFonts w:ascii="Arial" w:hAnsi="Arial" w:cs="Arial"/>
        </w:rPr>
        <w:t>Coarse</w:t>
      </w:r>
      <w:r w:rsidR="00F1137A">
        <w:t xml:space="preserve"> contour spacing.  The default is </w:t>
      </w:r>
      <w:r w:rsidR="00F1137A" w:rsidRPr="00F1137A">
        <w:rPr>
          <w:rFonts w:ascii="Arial" w:hAnsi="Arial" w:cs="Arial"/>
        </w:rPr>
        <w:t>Coarse</w:t>
      </w:r>
      <w:r w:rsidR="00F1137A">
        <w:t>.</w:t>
      </w:r>
    </w:p>
    <w:p w:rsidR="005A07B6" w:rsidRDefault="005A07B6" w:rsidP="005A07B6">
      <w:pPr>
        <w:widowControl/>
        <w:spacing w:after="120" w:line="240" w:lineRule="atLeast"/>
        <w:jc w:val="both"/>
      </w:pPr>
      <w:r>
        <w:rPr>
          <w:rFonts w:ascii="Arial" w:hAnsi="Arial"/>
        </w:rPr>
        <w:t>Show Assigned COSY (TOCSY, NOESY, HMBC) Correlations2D Contour Spacing</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rsidR="005A07B6" w:rsidRDefault="005A07B6" w:rsidP="005A07B6">
      <w:pPr>
        <w:widowControl/>
        <w:spacing w:after="120" w:line="240" w:lineRule="atLeast"/>
        <w:ind w:left="720"/>
        <w:jc w:val="both"/>
      </w:pPr>
      <w:r>
        <w:t>Determines whether peak assignments made with the 2D assignment editor will be shown on the 2D Spectrum (typically HSQC type spectrum).</w:t>
      </w:r>
    </w:p>
    <w:p w:rsidR="00991BB4" w:rsidRDefault="00991BB4" w:rsidP="00991BB4">
      <w:pPr>
        <w:widowControl/>
        <w:spacing w:after="120" w:line="240" w:lineRule="atLeast"/>
        <w:jc w:val="both"/>
      </w:pPr>
      <w:r>
        <w:rPr>
          <w:rFonts w:ascii="Arial" w:hAnsi="Arial"/>
        </w:rPr>
        <w:t>3D XY planes</w:t>
      </w:r>
      <w:r>
        <w:rPr>
          <w:rFonts w:ascii="Arial" w:hAnsi="Arial"/>
        </w:rPr>
        <w:fldChar w:fldCharType="begin"/>
      </w:r>
      <w:r>
        <w:instrText xml:space="preserve"> XE "</w:instrText>
      </w:r>
      <w:r w:rsidRPr="002E7406">
        <w:rPr>
          <w:rFonts w:ascii="Arial" w:hAnsi="Arial"/>
        </w:rPr>
        <w:instrText>3D XY planes</w:instrText>
      </w:r>
      <w:r>
        <w:instrText xml:space="preserve">" </w:instrText>
      </w:r>
      <w:r>
        <w:rPr>
          <w:rFonts w:ascii="Arial" w:hAnsi="Arial"/>
        </w:rPr>
        <w:fldChar w:fldCharType="end"/>
      </w:r>
    </w:p>
    <w:p w:rsidR="00991BB4" w:rsidRDefault="00991BB4" w:rsidP="00991BB4">
      <w:pPr>
        <w:widowControl/>
        <w:spacing w:after="120" w:line="240" w:lineRule="atLeast"/>
        <w:ind w:left="720"/>
        <w:jc w:val="both"/>
      </w:pPr>
      <w:r>
        <w:t>Shows 3D planes in XY mode.</w:t>
      </w:r>
    </w:p>
    <w:p w:rsidR="00991BB4" w:rsidRDefault="00991BB4" w:rsidP="00991BB4">
      <w:pPr>
        <w:widowControl/>
        <w:spacing w:after="120" w:line="240" w:lineRule="atLeast"/>
        <w:jc w:val="both"/>
      </w:pPr>
      <w:r>
        <w:rPr>
          <w:rFonts w:ascii="Arial" w:hAnsi="Arial"/>
        </w:rPr>
        <w:t>3D XZ planes</w:t>
      </w:r>
      <w:r>
        <w:rPr>
          <w:rFonts w:ascii="Arial" w:hAnsi="Arial"/>
        </w:rPr>
        <w:fldChar w:fldCharType="begin"/>
      </w:r>
      <w:r>
        <w:instrText xml:space="preserve"> XE "</w:instrText>
      </w:r>
      <w:r w:rsidRPr="002E7406">
        <w:rPr>
          <w:rFonts w:ascii="Arial" w:hAnsi="Arial"/>
        </w:rPr>
        <w:instrText>3D XZ planes</w:instrText>
      </w:r>
      <w:r>
        <w:instrText xml:space="preserve">" </w:instrText>
      </w:r>
      <w:r>
        <w:rPr>
          <w:rFonts w:ascii="Arial" w:hAnsi="Arial"/>
        </w:rPr>
        <w:fldChar w:fldCharType="end"/>
      </w:r>
    </w:p>
    <w:p w:rsidR="00991BB4" w:rsidRDefault="00991BB4" w:rsidP="00991BB4">
      <w:pPr>
        <w:widowControl/>
        <w:spacing w:after="120" w:line="240" w:lineRule="atLeast"/>
        <w:ind w:left="720"/>
        <w:jc w:val="both"/>
      </w:pPr>
      <w:r>
        <w:t xml:space="preserve">Shows 3D planes in XZ mode.  YZ mode </w:t>
      </w:r>
      <w:r w:rsidR="007C1CFF">
        <w:t>is not</w:t>
      </w:r>
      <w:r>
        <w:t xml:space="preserve"> currently available.</w:t>
      </w:r>
    </w:p>
    <w:p w:rsidR="00A13639" w:rsidRDefault="00FB789F" w:rsidP="00A13639">
      <w:pPr>
        <w:widowControl/>
        <w:spacing w:after="120" w:line="240" w:lineRule="atLeast"/>
        <w:jc w:val="both"/>
      </w:pPr>
      <w:r>
        <w:rPr>
          <w:rFonts w:ascii="Arial" w:hAnsi="Arial"/>
        </w:rPr>
        <w:t xml:space="preserve">Copy to Inset Box </w:t>
      </w:r>
      <w:r>
        <w:t xml:space="preserve">  </w:t>
      </w:r>
    </w:p>
    <w:p w:rsidR="00FB789F" w:rsidRDefault="00A13639" w:rsidP="00A13639">
      <w:pPr>
        <w:widowControl/>
        <w:spacing w:after="120" w:line="240" w:lineRule="atLeast"/>
        <w:ind w:left="720"/>
        <w:jc w:val="both"/>
      </w:pPr>
      <w:r>
        <w:t>C</w:t>
      </w:r>
      <w:r w:rsidR="00FB789F">
        <w:t>opies the region of the spectrum currently defined by the cursors to a separate window.  Typically used for displaying expansions.  In 1D, these inset spectra will also be printed with the same expansion, size and location as seen on the screen.  Printin</w:t>
      </w:r>
      <w:r w:rsidR="00370C1D">
        <w:t>g</w:t>
      </w:r>
      <w:r w:rsidR="00FB789F">
        <w:t xml:space="preserve"> of 2D insets is not yet supported.</w:t>
      </w:r>
    </w:p>
    <w:p w:rsidR="00A13639" w:rsidRDefault="00FB789F" w:rsidP="00A13639">
      <w:pPr>
        <w:widowControl/>
        <w:spacing w:after="120" w:line="240" w:lineRule="atLeast"/>
        <w:jc w:val="both"/>
      </w:pPr>
      <w:r>
        <w:rPr>
          <w:rFonts w:ascii="Arial" w:hAnsi="Arial"/>
        </w:rPr>
        <w:lastRenderedPageBreak/>
        <w:t>Copy Experimental to Stack</w:t>
      </w:r>
      <w:r>
        <w:rPr>
          <w:rFonts w:ascii="Arial" w:hAnsi="Arial"/>
        </w:rPr>
        <w:fldChar w:fldCharType="begin"/>
      </w:r>
      <w:r>
        <w:instrText xml:space="preserve"> XE "</w:instrText>
      </w:r>
      <w:r>
        <w:rPr>
          <w:rFonts w:ascii="Arial" w:hAnsi="Arial"/>
        </w:rPr>
        <w:instrText>Copy Experimental to #2…#4:View</w:instrText>
      </w:r>
      <w:r>
        <w:instrText xml:space="preserve"> menu" </w:instrText>
      </w:r>
      <w:r>
        <w:rPr>
          <w:rFonts w:ascii="Arial" w:hAnsi="Arial"/>
        </w:rPr>
        <w:fldChar w:fldCharType="end"/>
      </w:r>
      <w:r>
        <w:t xml:space="preserve">  </w:t>
      </w:r>
    </w:p>
    <w:p w:rsidR="00FB789F" w:rsidRDefault="00FB789F" w:rsidP="00A13639">
      <w:pPr>
        <w:widowControl/>
        <w:spacing w:after="120" w:line="240" w:lineRule="atLeast"/>
        <w:ind w:left="720"/>
        <w:jc w:val="both"/>
      </w:pPr>
      <w:r>
        <w:t xml:space="preserve">Use this commands to make a copy of the processed experimental spectrum into a stacked plot.  This makes it possible to compare a series of spectra such as a temperature run or DEPT sequence on the screen.   Zooming and </w:t>
      </w:r>
      <w:r w:rsidR="006E5E91">
        <w:t>scrolling effect</w:t>
      </w:r>
      <w:r>
        <w:t xml:space="preserve"> all of the traces.  If it is necessary to adjust the vertical scaling of an individual trace, use the </w:t>
      </w:r>
      <w:r>
        <w:rPr>
          <w:rFonts w:ascii="Arial" w:hAnsi="Arial"/>
        </w:rPr>
        <w:t>Define Stacked Trace Properties…</w:t>
      </w:r>
      <w:r>
        <w:t xml:space="preserve"> command of the </w:t>
      </w:r>
      <w:r>
        <w:rPr>
          <w:rFonts w:ascii="Arial" w:hAnsi="Arial"/>
        </w:rPr>
        <w:t xml:space="preserve">View </w:t>
      </w:r>
      <w:r>
        <w:t>menu.  This dialog can also be used to adjust the vertical and horizontal offset of the traces.  The</w:t>
      </w:r>
      <w:r>
        <w:rPr>
          <w:rFonts w:ascii="Arial" w:hAnsi="Arial"/>
        </w:rPr>
        <w:t xml:space="preserve"> Subtract </w:t>
      </w:r>
      <w:r w:rsidR="008A47F2">
        <w:rPr>
          <w:rFonts w:ascii="Arial" w:hAnsi="Arial"/>
        </w:rPr>
        <w:t xml:space="preserve">Trace </w:t>
      </w:r>
      <w:r w:rsidR="008A47F2">
        <w:t>from</w:t>
      </w:r>
      <w:r>
        <w:t xml:space="preserve"> Experimental command in the </w:t>
      </w:r>
      <w:r>
        <w:rPr>
          <w:rFonts w:ascii="Arial" w:hAnsi="Arial"/>
        </w:rPr>
        <w:t>Processing</w:t>
      </w:r>
      <w:r>
        <w:t xml:space="preserve"> menu can be used to produce a difference spectrum.</w:t>
      </w:r>
    </w:p>
    <w:p w:rsidR="00A13639" w:rsidRDefault="00FB789F" w:rsidP="00A13639">
      <w:pPr>
        <w:widowControl/>
        <w:spacing w:after="120" w:line="240" w:lineRule="atLeast"/>
        <w:jc w:val="both"/>
        <w:rPr>
          <w:rFonts w:ascii="Arial" w:hAnsi="Arial"/>
        </w:rPr>
      </w:pPr>
      <w:r>
        <w:rPr>
          <w:rFonts w:ascii="Arial" w:hAnsi="Arial"/>
        </w:rPr>
        <w:t>Copy Simulated to Stack</w:t>
      </w:r>
      <w:r>
        <w:rPr>
          <w:rFonts w:ascii="Arial" w:hAnsi="Arial"/>
        </w:rPr>
        <w:fldChar w:fldCharType="begin"/>
      </w:r>
      <w:r>
        <w:instrText xml:space="preserve"> XE "</w:instrText>
      </w:r>
      <w:r>
        <w:rPr>
          <w:rFonts w:ascii="Arial" w:hAnsi="Arial"/>
        </w:rPr>
        <w:instrText>Copy Simulated to #2…#4:View</w:instrText>
      </w:r>
      <w:r>
        <w:instrText xml:space="preserve"> menu" </w:instrText>
      </w:r>
      <w:r>
        <w:rPr>
          <w:rFonts w:ascii="Arial" w:hAnsi="Arial"/>
        </w:rPr>
        <w:fldChar w:fldCharType="end"/>
      </w:r>
      <w:r>
        <w:rPr>
          <w:rFonts w:ascii="Arial" w:hAnsi="Arial"/>
        </w:rPr>
        <w:t xml:space="preserve">  </w:t>
      </w:r>
    </w:p>
    <w:p w:rsidR="00FB789F" w:rsidRDefault="00FB789F" w:rsidP="00A13639">
      <w:pPr>
        <w:widowControl/>
        <w:spacing w:after="120" w:line="240" w:lineRule="atLeast"/>
        <w:ind w:left="720"/>
        <w:jc w:val="both"/>
      </w:pPr>
      <w:r>
        <w:t>Similar to the above, but copies the simulated spectrum to the stack.  These stacked traces can contain a mixture of simulated and experimental spectra.</w:t>
      </w:r>
    </w:p>
    <w:p w:rsidR="00A13639" w:rsidRDefault="00FB789F" w:rsidP="00A13639">
      <w:pPr>
        <w:widowControl/>
        <w:spacing w:after="120" w:line="240" w:lineRule="atLeast"/>
        <w:jc w:val="both"/>
      </w:pPr>
      <w:r w:rsidRPr="00890E57">
        <w:rPr>
          <w:rFonts w:ascii="Arial" w:hAnsi="Arial"/>
        </w:rPr>
        <w:t xml:space="preserve">Add Simulated to </w:t>
      </w:r>
      <w:r w:rsidR="00477722">
        <w:rPr>
          <w:rFonts w:ascii="Arial" w:hAnsi="Arial"/>
        </w:rPr>
        <w:t>Stack</w:t>
      </w:r>
      <w:r w:rsidRPr="00890E57">
        <w:t xml:space="preserve">  </w:t>
      </w:r>
    </w:p>
    <w:p w:rsidR="00FB789F" w:rsidRDefault="00FB789F" w:rsidP="00A13639">
      <w:pPr>
        <w:widowControl/>
        <w:spacing w:after="120" w:line="240" w:lineRule="atLeast"/>
        <w:ind w:left="720"/>
        <w:jc w:val="both"/>
      </w:pPr>
      <w:r w:rsidRPr="00890E57">
        <w:t>Occasionally</w:t>
      </w:r>
      <w:r w:rsidR="00D47CB0">
        <w:t>,</w:t>
      </w:r>
      <w:r w:rsidRPr="00890E57">
        <w:t xml:space="preserve"> it is handy to break a simulation up into a number of smaller simulations.  This command allows you to build up a composite simulation in </w:t>
      </w:r>
      <w:r w:rsidR="00477722">
        <w:t>the last stacked trace</w:t>
      </w:r>
      <w:r w:rsidRPr="00890E57">
        <w:t xml:space="preserve"> by adding the current simulated spectrum to the spectrum in </w:t>
      </w:r>
      <w:r w:rsidR="00D04A61">
        <w:t>trace 1</w:t>
      </w:r>
      <w:r w:rsidR="00580153">
        <w:t>.</w:t>
      </w:r>
      <w:r w:rsidR="00D04A61">
        <w:t xml:space="preserve">  Stated another way, trace1 = trace1</w:t>
      </w:r>
      <w:r w:rsidRPr="00890E57">
        <w:t xml:space="preserve"> + (factor * simulated).  The factor or coefficient for the simulated can be changed from the default value of 1 in the </w:t>
      </w:r>
      <w:r w:rsidRPr="00890E57">
        <w:rPr>
          <w:rFonts w:ascii="Arial" w:hAnsi="Arial"/>
        </w:rPr>
        <w:t>Scale/Shift Stacked or Inset Traces…</w:t>
      </w:r>
      <w:r w:rsidRPr="00890E57">
        <w:t xml:space="preserve"> dialog.</w:t>
      </w:r>
    </w:p>
    <w:p w:rsidR="008A47F2" w:rsidRDefault="008A47F2" w:rsidP="008A47F2">
      <w:pPr>
        <w:widowControl/>
        <w:spacing w:after="120" w:line="240" w:lineRule="atLeast"/>
        <w:jc w:val="both"/>
      </w:pPr>
      <w:r>
        <w:rPr>
          <w:rFonts w:ascii="Arial" w:hAnsi="Arial"/>
        </w:rPr>
        <w:t>Copy Series of Bruker Experiment Numbers to Stack</w:t>
      </w:r>
    </w:p>
    <w:p w:rsidR="008A47F2" w:rsidRDefault="008A47F2" w:rsidP="008A47F2">
      <w:pPr>
        <w:widowControl/>
        <w:spacing w:after="120" w:line="240" w:lineRule="atLeast"/>
        <w:ind w:left="720"/>
        <w:jc w:val="both"/>
      </w:pPr>
      <w:r>
        <w:t>A series of Bruker experiments with consecutive experiment numbers (e.g. a 1D NOE series) can be copied to the stack with this command.</w:t>
      </w:r>
    </w:p>
    <w:p w:rsidR="008A47F2" w:rsidRDefault="008A47F2" w:rsidP="008A47F2">
      <w:pPr>
        <w:widowControl/>
        <w:spacing w:after="120" w:line="240" w:lineRule="atLeast"/>
        <w:jc w:val="both"/>
      </w:pPr>
      <w:r>
        <w:rPr>
          <w:rFonts w:ascii="Arial" w:hAnsi="Arial"/>
        </w:rPr>
        <w:t>“dssh” Type Stacked Trace.</w:t>
      </w:r>
    </w:p>
    <w:p w:rsidR="008A47F2" w:rsidRPr="00890E57" w:rsidRDefault="008A47F2" w:rsidP="008A47F2">
      <w:pPr>
        <w:widowControl/>
        <w:spacing w:after="120" w:line="240" w:lineRule="atLeast"/>
        <w:ind w:left="720"/>
        <w:jc w:val="both"/>
      </w:pPr>
      <w:r>
        <w:t>Generates a horizontal stacking of a series of experiments, very much like the Varian/Agilent “dssh” command.</w:t>
      </w:r>
    </w:p>
    <w:p w:rsidR="00A13639" w:rsidRDefault="00FB789F" w:rsidP="00A13639">
      <w:pPr>
        <w:widowControl/>
        <w:spacing w:after="120" w:line="240" w:lineRule="atLeast"/>
        <w:jc w:val="both"/>
      </w:pPr>
      <w:r w:rsidRPr="00890E57">
        <w:rPr>
          <w:rFonts w:ascii="Arial" w:hAnsi="Arial"/>
        </w:rPr>
        <w:t>Copy Simulated to Experimental</w:t>
      </w:r>
      <w:r w:rsidRPr="00890E57">
        <w:rPr>
          <w:rFonts w:ascii="Arial" w:hAnsi="Arial"/>
        </w:rPr>
        <w:fldChar w:fldCharType="begin"/>
      </w:r>
      <w:r w:rsidRPr="00890E57">
        <w:instrText xml:space="preserve"> XE "</w:instrText>
      </w:r>
      <w:r w:rsidRPr="00890E57">
        <w:rPr>
          <w:rFonts w:ascii="Arial" w:hAnsi="Arial"/>
        </w:rPr>
        <w:instrText>Copy Simulated to Experimental:</w:instrText>
      </w:r>
      <w:r w:rsidRPr="00890E57">
        <w:instrText xml:space="preserve">View menu" </w:instrText>
      </w:r>
      <w:r w:rsidRPr="00890E57">
        <w:rPr>
          <w:rFonts w:ascii="Arial" w:hAnsi="Arial"/>
        </w:rPr>
        <w:fldChar w:fldCharType="end"/>
      </w:r>
      <w:r w:rsidRPr="00890E57">
        <w:t xml:space="preserve">   </w:t>
      </w:r>
    </w:p>
    <w:p w:rsidR="00FB789F" w:rsidRDefault="00141D71" w:rsidP="00A13639">
      <w:pPr>
        <w:widowControl/>
        <w:spacing w:after="120" w:line="240" w:lineRule="atLeast"/>
        <w:ind w:left="720"/>
        <w:jc w:val="both"/>
      </w:pPr>
      <w:r>
        <w:t>C</w:t>
      </w:r>
      <w:r w:rsidR="00FB789F" w:rsidRPr="00890E57">
        <w:t>opies the current simulated spectrum into the experimental trace, overwriting any experimental data.  This allows one to use the integration and peak picking routines on simulated data, primarily for teaching purposes.</w:t>
      </w:r>
    </w:p>
    <w:p w:rsidR="00884DF2" w:rsidRDefault="00884DF2" w:rsidP="00884DF2">
      <w:pPr>
        <w:widowControl/>
        <w:spacing w:after="120" w:line="240" w:lineRule="atLeast"/>
        <w:jc w:val="both"/>
      </w:pPr>
      <w:r>
        <w:rPr>
          <w:rFonts w:ascii="Arial" w:hAnsi="Arial"/>
        </w:rPr>
        <w:t>Add</w:t>
      </w:r>
      <w:r w:rsidRPr="00890E57">
        <w:rPr>
          <w:rFonts w:ascii="Arial" w:hAnsi="Arial"/>
        </w:rPr>
        <w:t xml:space="preserve"> Simulated to Experimental</w:t>
      </w:r>
      <w:r w:rsidRPr="00890E57">
        <w:rPr>
          <w:rFonts w:ascii="Arial" w:hAnsi="Arial"/>
        </w:rPr>
        <w:fldChar w:fldCharType="begin"/>
      </w:r>
      <w:r w:rsidRPr="00890E57">
        <w:instrText xml:space="preserve"> XE "</w:instrText>
      </w:r>
      <w:r w:rsidRPr="00890E57">
        <w:rPr>
          <w:rFonts w:ascii="Arial" w:hAnsi="Arial"/>
        </w:rPr>
        <w:instrText>Copy Simulated to Experimental:</w:instrText>
      </w:r>
      <w:r w:rsidRPr="00890E57">
        <w:instrText xml:space="preserve">View menu" </w:instrText>
      </w:r>
      <w:r w:rsidRPr="00890E57">
        <w:rPr>
          <w:rFonts w:ascii="Arial" w:hAnsi="Arial"/>
        </w:rPr>
        <w:fldChar w:fldCharType="end"/>
      </w:r>
      <w:r w:rsidRPr="00890E57">
        <w:t xml:space="preserve">   </w:t>
      </w:r>
    </w:p>
    <w:p w:rsidR="00884DF2" w:rsidRDefault="00884DF2" w:rsidP="00884DF2">
      <w:pPr>
        <w:widowControl/>
        <w:spacing w:after="120" w:line="240" w:lineRule="atLeast"/>
        <w:ind w:left="720"/>
        <w:jc w:val="both"/>
      </w:pPr>
      <w:r>
        <w:t>Adds</w:t>
      </w:r>
      <w:r w:rsidRPr="00890E57">
        <w:t xml:space="preserve"> the current simulated spectrum </w:t>
      </w:r>
      <w:r>
        <w:t>to the</w:t>
      </w:r>
      <w:r w:rsidRPr="00890E57">
        <w:t xml:space="preserve"> experimental trace, overwriting any experimental data.  This allows one to use the integration and peak picking routines on simulated data, primarily for teaching purposes.</w:t>
      </w:r>
    </w:p>
    <w:p w:rsidR="00A13639" w:rsidRDefault="00FB789F" w:rsidP="00A13639">
      <w:pPr>
        <w:widowControl/>
        <w:spacing w:after="120" w:line="240" w:lineRule="atLeast"/>
        <w:jc w:val="both"/>
        <w:rPr>
          <w:b/>
        </w:rPr>
      </w:pPr>
      <w:r>
        <w:rPr>
          <w:rFonts w:ascii="Arial" w:hAnsi="Arial"/>
        </w:rPr>
        <w:t xml:space="preserve">Delete </w:t>
      </w:r>
      <w:r w:rsidR="00D04A61">
        <w:rPr>
          <w:rFonts w:ascii="Arial" w:hAnsi="Arial"/>
        </w:rPr>
        <w:t>the Last Trace Added to the Stack</w:t>
      </w:r>
      <w:r>
        <w:rPr>
          <w:rFonts w:ascii="Arial" w:hAnsi="Arial"/>
        </w:rPr>
        <w:t xml:space="preserve"> </w:t>
      </w:r>
      <w:r>
        <w:rPr>
          <w:rFonts w:ascii="Arial" w:hAnsi="Arial"/>
        </w:rPr>
        <w:fldChar w:fldCharType="begin"/>
      </w:r>
      <w:r>
        <w:instrText xml:space="preserve"> XE "</w:instrText>
      </w:r>
      <w:r>
        <w:rPr>
          <w:rFonts w:ascii="Arial" w:hAnsi="Arial"/>
        </w:rPr>
        <w:instrText>Delete Trace #2…4:View</w:instrText>
      </w:r>
      <w:r>
        <w:instrText xml:space="preserve"> menu" </w:instrText>
      </w:r>
      <w:r>
        <w:rPr>
          <w:rFonts w:ascii="Arial" w:hAnsi="Arial"/>
        </w:rPr>
        <w:fldChar w:fldCharType="end"/>
      </w:r>
      <w:r>
        <w:rPr>
          <w:b/>
        </w:rPr>
        <w:t xml:space="preserve">  </w:t>
      </w:r>
    </w:p>
    <w:p w:rsidR="00FB789F" w:rsidRDefault="00FB789F" w:rsidP="00A13639">
      <w:pPr>
        <w:widowControl/>
        <w:spacing w:after="120" w:line="240" w:lineRule="atLeast"/>
        <w:ind w:left="720"/>
        <w:jc w:val="both"/>
      </w:pPr>
      <w:r>
        <w:t>Use these command to delete the last stacked trace.  The current experimental spectrum is not affected.</w:t>
      </w:r>
    </w:p>
    <w:p w:rsidR="00A13639" w:rsidRDefault="00FB789F" w:rsidP="00A13639">
      <w:pPr>
        <w:widowControl/>
        <w:spacing w:after="120" w:line="240" w:lineRule="atLeast"/>
        <w:jc w:val="both"/>
      </w:pPr>
      <w:r>
        <w:rPr>
          <w:rFonts w:ascii="Arial" w:hAnsi="Arial"/>
        </w:rPr>
        <w:t xml:space="preserve">Delete </w:t>
      </w:r>
      <w:r w:rsidR="00D04A61">
        <w:rPr>
          <w:rFonts w:ascii="Arial" w:hAnsi="Arial"/>
        </w:rPr>
        <w:t xml:space="preserve">All </w:t>
      </w:r>
      <w:r>
        <w:rPr>
          <w:rFonts w:ascii="Arial" w:hAnsi="Arial"/>
        </w:rPr>
        <w:t xml:space="preserve">Stacked Traces </w:t>
      </w:r>
      <w:r>
        <w:t xml:space="preserve"> </w:t>
      </w:r>
      <w:r w:rsidR="00370C1D">
        <w:t xml:space="preserve"> </w:t>
      </w:r>
    </w:p>
    <w:p w:rsidR="00FB789F" w:rsidRDefault="00A13639" w:rsidP="00A13639">
      <w:pPr>
        <w:widowControl/>
        <w:spacing w:after="120" w:line="240" w:lineRule="atLeast"/>
        <w:ind w:left="720"/>
        <w:jc w:val="both"/>
      </w:pPr>
      <w:r>
        <w:lastRenderedPageBreak/>
        <w:t>D</w:t>
      </w:r>
      <w:r w:rsidR="00FB789F">
        <w:t>eletes all of the stacked traces.</w:t>
      </w:r>
    </w:p>
    <w:p w:rsidR="00A13639" w:rsidRDefault="00580153" w:rsidP="00A13639">
      <w:pPr>
        <w:widowControl/>
        <w:spacing w:after="120" w:line="240" w:lineRule="atLeast"/>
        <w:jc w:val="both"/>
      </w:pPr>
      <w:r>
        <w:rPr>
          <w:rFonts w:ascii="Arial" w:hAnsi="Arial" w:cs="Arial"/>
        </w:rPr>
        <w:t>Stacked Trace Dialog</w:t>
      </w:r>
      <w:r w:rsidR="00370C1D" w:rsidRPr="00370C1D">
        <w:rPr>
          <w:rFonts w:ascii="Arial" w:hAnsi="Arial" w:cs="Arial"/>
        </w:rPr>
        <w:t>…</w:t>
      </w:r>
      <w:r w:rsidR="00370C1D">
        <w:t xml:space="preserve">   </w:t>
      </w:r>
    </w:p>
    <w:p w:rsidR="00370C1D" w:rsidRDefault="00370C1D" w:rsidP="00A13639">
      <w:pPr>
        <w:widowControl/>
        <w:spacing w:after="120" w:line="240" w:lineRule="atLeast"/>
        <w:ind w:left="720"/>
        <w:jc w:val="both"/>
      </w:pPr>
      <w:r>
        <w:t>Starts a dialog which allows you to adjust the scaling, labeling, colour, offsets, etc. of the stacked traces.</w:t>
      </w:r>
    </w:p>
    <w:p w:rsidR="00A13639" w:rsidRDefault="00370C1D" w:rsidP="00A13639">
      <w:pPr>
        <w:widowControl/>
        <w:spacing w:after="120" w:line="240" w:lineRule="atLeast"/>
        <w:jc w:val="both"/>
      </w:pPr>
      <w:r w:rsidRPr="003136F1">
        <w:rPr>
          <w:rFonts w:ascii="Arial" w:hAnsi="Arial" w:cs="Arial"/>
        </w:rPr>
        <w:t>F2 Axis:  PPM/Hz</w:t>
      </w:r>
      <w:r>
        <w:t xml:space="preserve">    </w:t>
      </w:r>
    </w:p>
    <w:p w:rsidR="00370C1D" w:rsidRDefault="00370C1D" w:rsidP="00A13639">
      <w:pPr>
        <w:widowControl/>
        <w:spacing w:after="120" w:line="240" w:lineRule="atLeast"/>
        <w:ind w:left="720"/>
        <w:jc w:val="both"/>
      </w:pPr>
      <w:r>
        <w:t xml:space="preserve">Toggles the axis units of the </w:t>
      </w:r>
      <w:r w:rsidR="00963BD7">
        <w:t>Acquisition (X)</w:t>
      </w:r>
      <w:r>
        <w:t xml:space="preserve"> axis between PPM and Hz.</w:t>
      </w:r>
    </w:p>
    <w:p w:rsidR="00A13639" w:rsidRDefault="003136F1" w:rsidP="00A13639">
      <w:pPr>
        <w:widowControl/>
        <w:spacing w:after="120" w:line="240" w:lineRule="atLeast"/>
        <w:jc w:val="both"/>
      </w:pPr>
      <w:r w:rsidRPr="003136F1">
        <w:rPr>
          <w:rFonts w:ascii="Arial" w:hAnsi="Arial" w:cs="Arial"/>
        </w:rPr>
        <w:t>F1 Axis:  PPM/Hz</w:t>
      </w:r>
      <w:r>
        <w:t xml:space="preserve">    </w:t>
      </w:r>
    </w:p>
    <w:p w:rsidR="003136F1" w:rsidRDefault="003136F1" w:rsidP="00A13639">
      <w:pPr>
        <w:widowControl/>
        <w:spacing w:after="120" w:line="240" w:lineRule="atLeast"/>
        <w:ind w:left="720"/>
        <w:jc w:val="both"/>
      </w:pPr>
      <w:r>
        <w:t xml:space="preserve">Toggles the axis units of the </w:t>
      </w:r>
      <w:r w:rsidR="00963BD7">
        <w:t>Indirect (Y or Z)</w:t>
      </w:r>
      <w:r>
        <w:t xml:space="preserve"> axis between PPM and Hz.</w:t>
      </w:r>
    </w:p>
    <w:p w:rsidR="003136F1" w:rsidRDefault="003136F1" w:rsidP="00797B96">
      <w:pPr>
        <w:pStyle w:val="Heading2"/>
        <w:spacing w:before="240"/>
      </w:pPr>
      <w:bookmarkStart w:id="2935" w:name="_Toc161461964"/>
      <w:bookmarkStart w:id="2936" w:name="_Toc161462825"/>
      <w:bookmarkStart w:id="2937" w:name="_Toc161463474"/>
      <w:bookmarkStart w:id="2938" w:name="_Toc168218733"/>
      <w:bookmarkStart w:id="2939" w:name="_Toc168218935"/>
      <w:bookmarkStart w:id="2940" w:name="_Toc170619631"/>
      <w:bookmarkStart w:id="2941" w:name="_Toc194396669"/>
      <w:bookmarkStart w:id="2942" w:name="_Toc194397175"/>
      <w:bookmarkStart w:id="2943" w:name="_Toc194397364"/>
      <w:bookmarkStart w:id="2944" w:name="_Toc195338017"/>
      <w:bookmarkStart w:id="2945" w:name="_Toc195513567"/>
      <w:bookmarkStart w:id="2946" w:name="_Toc195513671"/>
      <w:bookmarkStart w:id="2947" w:name="_Toc212957108"/>
      <w:bookmarkStart w:id="2948" w:name="_Toc219888072"/>
      <w:bookmarkStart w:id="2949" w:name="_Toc237145454"/>
      <w:bookmarkStart w:id="2950" w:name="_Toc237145811"/>
      <w:bookmarkStart w:id="2951" w:name="_Toc244870866"/>
      <w:bookmarkStart w:id="2952" w:name="_Toc260646706"/>
      <w:bookmarkStart w:id="2953" w:name="_Toc469392170"/>
      <w:r w:rsidRPr="003136F1">
        <w:t>ROI Menu Commands</w:t>
      </w:r>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p>
    <w:p w:rsidR="002A4989" w:rsidRDefault="002A4989" w:rsidP="00060D7E">
      <w:pPr>
        <w:spacing w:before="120" w:after="120"/>
      </w:pPr>
      <w:r>
        <w:t>This menu allows you to select up to three pre-defined regions of interest, or to start a dialog where up to three regions of interest may be defined.</w:t>
      </w:r>
    </w:p>
    <w:p w:rsidR="00AC69A2" w:rsidRDefault="00AC69A2" w:rsidP="00AC69A2">
      <w:pPr>
        <w:pStyle w:val="FootnoteText"/>
        <w:widowControl/>
        <w:spacing w:after="120" w:line="240" w:lineRule="atLeast"/>
        <w:jc w:val="both"/>
      </w:pPr>
      <w:r>
        <w:rPr>
          <w:rFonts w:ascii="Arial" w:hAnsi="Arial"/>
        </w:rPr>
        <w:t>Set Fixed Limits</w:t>
      </w:r>
      <w:r>
        <w:t xml:space="preserve"> and </w:t>
      </w:r>
      <w:r>
        <w:rPr>
          <w:rFonts w:ascii="Arial" w:hAnsi="Arial"/>
        </w:rPr>
        <w:t>Set Fixed Scale</w:t>
      </w:r>
      <w:r>
        <w:rPr>
          <w:rFonts w:ascii="Arial" w:hAnsi="Arial"/>
        </w:rPr>
        <w:fldChar w:fldCharType="begin"/>
      </w:r>
      <w:r>
        <w:instrText xml:space="preserve"> XE "</w:instrText>
      </w:r>
      <w:r>
        <w:rPr>
          <w:rFonts w:ascii="Arial" w:hAnsi="Arial"/>
        </w:rPr>
        <w:instrText>Set Fixed Limits</w:instrText>
      </w:r>
      <w:r>
        <w:instrText xml:space="preserve"> and </w:instrText>
      </w:r>
      <w:r>
        <w:rPr>
          <w:rFonts w:ascii="Arial" w:hAnsi="Arial"/>
        </w:rPr>
        <w:instrText>Set Fixed Scale:View</w:instrText>
      </w:r>
      <w:r>
        <w:instrText xml:space="preserve"> menu" </w:instrText>
      </w:r>
      <w:r>
        <w:rPr>
          <w:rFonts w:ascii="Arial" w:hAnsi="Arial"/>
        </w:rPr>
        <w:fldChar w:fldCharType="end"/>
      </w:r>
      <w:r>
        <w:t xml:space="preserve">  </w:t>
      </w:r>
    </w:p>
    <w:p w:rsidR="00AC69A2" w:rsidRDefault="00AC69A2" w:rsidP="00AC69A2">
      <w:pPr>
        <w:pStyle w:val="FootnoteText"/>
        <w:widowControl/>
        <w:spacing w:after="120" w:line="240" w:lineRule="atLeast"/>
        <w:ind w:left="720"/>
        <w:jc w:val="both"/>
      </w:pPr>
      <w:r>
        <w:t>Use these commands to set convenient plot limits and expansion scales for routine spectroscopy. Once an expansion scale has been set (e.g. 10 Hz/cm) it is possible to scroll through the spectrum at the same scale by using the slider at the bottom of the data window.</w:t>
      </w:r>
    </w:p>
    <w:p w:rsidR="00AC69A2" w:rsidRDefault="00AC69A2" w:rsidP="00AC69A2">
      <w:pPr>
        <w:pStyle w:val="FootnoteText"/>
        <w:widowControl/>
        <w:spacing w:after="120" w:line="240" w:lineRule="atLeast"/>
        <w:jc w:val="both"/>
      </w:pPr>
      <w:r>
        <w:rPr>
          <w:rFonts w:ascii="Arial" w:hAnsi="Arial"/>
        </w:rPr>
        <w:t>Define ROI…</w:t>
      </w:r>
      <w:r>
        <w:t xml:space="preserve">   </w:t>
      </w:r>
    </w:p>
    <w:p w:rsidR="00AC69A2" w:rsidRDefault="00AC69A2" w:rsidP="00AC69A2">
      <w:pPr>
        <w:pStyle w:val="FootnoteText"/>
        <w:widowControl/>
        <w:spacing w:after="120" w:line="240" w:lineRule="atLeast"/>
        <w:ind w:left="720"/>
        <w:jc w:val="both"/>
      </w:pPr>
      <w:r>
        <w:t xml:space="preserve">Define up to three regions of interest.  You can toggle between these regions with the </w:t>
      </w:r>
      <w:r>
        <w:rPr>
          <w:rFonts w:ascii="Arial" w:hAnsi="Arial"/>
        </w:rPr>
        <w:t>ROI</w:t>
      </w:r>
      <w:r>
        <w:t xml:space="preserve"> menu or with the</w:t>
      </w:r>
      <w:r>
        <w:rPr>
          <w:rFonts w:ascii="Arial" w:hAnsi="Arial"/>
        </w:rPr>
        <w:t xml:space="preserve"> 1, 2</w:t>
      </w:r>
      <w:r>
        <w:t xml:space="preserve"> or </w:t>
      </w:r>
      <w:r>
        <w:rPr>
          <w:rFonts w:ascii="Arial" w:hAnsi="Arial"/>
        </w:rPr>
        <w:t>3</w:t>
      </w:r>
      <w:r>
        <w:t xml:space="preserve"> keyboard shortcut keys.  You can also define the currently displayed region of the spectrum as a region of interest with </w:t>
      </w:r>
      <w:r>
        <w:rPr>
          <w:rFonts w:ascii="Arial" w:hAnsi="Arial"/>
        </w:rPr>
        <w:t>&lt;ctrl&gt;1, &lt;ctrl&gt;2</w:t>
      </w:r>
      <w:r>
        <w:t xml:space="preserve"> or </w:t>
      </w:r>
      <w:r>
        <w:rPr>
          <w:rFonts w:ascii="Arial" w:hAnsi="Arial"/>
        </w:rPr>
        <w:t>&lt;ctrl&gt;3</w:t>
      </w:r>
      <w:r>
        <w:t>.</w:t>
      </w:r>
    </w:p>
    <w:p w:rsidR="00AC69A2" w:rsidRPr="002A4989" w:rsidRDefault="00AC69A2" w:rsidP="00060D7E">
      <w:pPr>
        <w:spacing w:before="120" w:after="120"/>
      </w:pPr>
    </w:p>
    <w:p w:rsidR="00FB789F" w:rsidRPr="00557F83" w:rsidRDefault="00FB789F" w:rsidP="00EB122D">
      <w:pPr>
        <w:pStyle w:val="Heading2"/>
        <w:spacing w:before="120" w:after="240"/>
        <w:rPr>
          <w:lang w:val="fr-CA"/>
        </w:rPr>
      </w:pPr>
      <w:bookmarkStart w:id="2954" w:name="_Toc464035582"/>
      <w:bookmarkStart w:id="2955" w:name="_Toc464104510"/>
      <w:bookmarkStart w:id="2956" w:name="_Toc464125680"/>
      <w:bookmarkStart w:id="2957" w:name="_Toc469116120"/>
      <w:bookmarkStart w:id="2958" w:name="_Toc507694427"/>
      <w:bookmarkStart w:id="2959" w:name="_Toc508687708"/>
      <w:bookmarkStart w:id="2960" w:name="_Toc509631927"/>
      <w:bookmarkStart w:id="2961" w:name="_Toc514567579"/>
      <w:bookmarkStart w:id="2962" w:name="_Toc523040735"/>
      <w:bookmarkStart w:id="2963" w:name="_Toc5769153"/>
      <w:bookmarkStart w:id="2964" w:name="_Toc18142692"/>
      <w:bookmarkStart w:id="2965" w:name="_Toc18596430"/>
      <w:bookmarkStart w:id="2966" w:name="_Toc29956597"/>
      <w:bookmarkStart w:id="2967" w:name="_Toc51393647"/>
      <w:bookmarkStart w:id="2968" w:name="_Toc51393880"/>
      <w:bookmarkStart w:id="2969" w:name="_Toc51395784"/>
      <w:bookmarkStart w:id="2970" w:name="_Toc61759166"/>
      <w:bookmarkStart w:id="2971" w:name="_Toc78103837"/>
      <w:bookmarkStart w:id="2972" w:name="_Toc87415575"/>
      <w:bookmarkStart w:id="2973" w:name="_Toc100987713"/>
      <w:bookmarkStart w:id="2974" w:name="_Toc106683737"/>
      <w:bookmarkStart w:id="2975" w:name="_Toc109806306"/>
      <w:bookmarkStart w:id="2976" w:name="_Toc161461965"/>
      <w:bookmarkStart w:id="2977" w:name="_Toc161462826"/>
      <w:bookmarkStart w:id="2978" w:name="_Toc161463475"/>
      <w:bookmarkStart w:id="2979" w:name="_Toc168218734"/>
      <w:bookmarkStart w:id="2980" w:name="_Toc168218936"/>
      <w:bookmarkStart w:id="2981" w:name="_Toc170619632"/>
      <w:bookmarkStart w:id="2982" w:name="_Toc194396670"/>
      <w:bookmarkStart w:id="2983" w:name="_Toc194397176"/>
      <w:bookmarkStart w:id="2984" w:name="_Toc194397365"/>
      <w:bookmarkStart w:id="2985" w:name="_Toc195338018"/>
      <w:bookmarkStart w:id="2986" w:name="_Toc195513568"/>
      <w:bookmarkStart w:id="2987" w:name="_Toc195513672"/>
      <w:bookmarkStart w:id="2988" w:name="_Toc212957109"/>
      <w:bookmarkStart w:id="2989" w:name="_Toc219888073"/>
      <w:bookmarkStart w:id="2990" w:name="_Toc237145455"/>
      <w:bookmarkStart w:id="2991" w:name="_Toc237145812"/>
      <w:bookmarkStart w:id="2992" w:name="_Toc244870867"/>
      <w:bookmarkStart w:id="2993" w:name="_Toc260646707"/>
      <w:bookmarkStart w:id="2994" w:name="_Toc469392171"/>
      <w:r w:rsidRPr="00557F83">
        <w:rPr>
          <w:lang w:val="fr-CA"/>
        </w:rPr>
        <w:t>Option Menu Commands</w:t>
      </w:r>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r w:rsidRPr="002A4989">
        <w:fldChar w:fldCharType="begin"/>
      </w:r>
      <w:r w:rsidRPr="00557F83">
        <w:rPr>
          <w:lang w:val="fr-CA"/>
        </w:rPr>
        <w:instrText xml:space="preserve"> XE "Option menu commands" </w:instrText>
      </w:r>
      <w:r w:rsidRPr="002A4989">
        <w:fldChar w:fldCharType="end"/>
      </w:r>
    </w:p>
    <w:p w:rsidR="00357D28" w:rsidRPr="00557F83" w:rsidRDefault="00FB789F" w:rsidP="00357D28">
      <w:pPr>
        <w:widowControl/>
        <w:spacing w:after="120" w:line="240" w:lineRule="atLeast"/>
        <w:jc w:val="both"/>
        <w:rPr>
          <w:rFonts w:ascii="Helv" w:hAnsi="Helv"/>
          <w:b/>
          <w:lang w:val="fr-CA"/>
        </w:rPr>
      </w:pPr>
      <w:r w:rsidRPr="00557F83">
        <w:rPr>
          <w:rFonts w:ascii="Arial" w:hAnsi="Arial"/>
          <w:lang w:val="fr-CA"/>
        </w:rPr>
        <w:t xml:space="preserve">Data </w:t>
      </w:r>
      <w:r w:rsidR="005C42B1">
        <w:rPr>
          <w:rFonts w:ascii="Arial" w:hAnsi="Arial"/>
          <w:lang w:val="fr-CA"/>
        </w:rPr>
        <w:t>Ty</w:t>
      </w:r>
      <w:r w:rsidR="00A90959">
        <w:rPr>
          <w:rFonts w:ascii="Arial" w:hAnsi="Arial"/>
          <w:lang w:val="fr-CA"/>
        </w:rPr>
        <w:t>pe</w:t>
      </w:r>
      <w:r>
        <w:rPr>
          <w:rFonts w:ascii="Arial" w:hAnsi="Arial"/>
        </w:rPr>
        <w:fldChar w:fldCharType="begin"/>
      </w:r>
      <w:r w:rsidRPr="00557F83">
        <w:rPr>
          <w:lang w:val="fr-CA"/>
        </w:rPr>
        <w:instrText xml:space="preserve"> XE "</w:instrText>
      </w:r>
      <w:r w:rsidRPr="00557F83">
        <w:rPr>
          <w:rFonts w:ascii="Arial" w:hAnsi="Arial"/>
          <w:lang w:val="fr-CA"/>
        </w:rPr>
        <w:instrText>Data Format:Options</w:instrText>
      </w:r>
      <w:r w:rsidRPr="00557F83">
        <w:rPr>
          <w:lang w:val="fr-CA"/>
        </w:rPr>
        <w:instrText xml:space="preserve"> menu" </w:instrText>
      </w:r>
      <w:r>
        <w:rPr>
          <w:rFonts w:ascii="Arial" w:hAnsi="Arial"/>
        </w:rPr>
        <w:fldChar w:fldCharType="end"/>
      </w:r>
      <w:r w:rsidRPr="00557F83">
        <w:rPr>
          <w:rFonts w:ascii="Helv" w:hAnsi="Helv"/>
          <w:b/>
          <w:lang w:val="fr-CA"/>
        </w:rPr>
        <w:t xml:space="preserve">  </w:t>
      </w:r>
      <w:r w:rsidRPr="00557F83">
        <w:rPr>
          <w:rFonts w:ascii="Arial" w:hAnsi="Arial"/>
          <w:lang w:val="fr-CA"/>
        </w:rPr>
        <w:t>(</w:t>
      </w:r>
      <w:r w:rsidR="00EA6B61">
        <w:rPr>
          <w:lang w:val="fr-CA"/>
        </w:rPr>
        <w:t>sub-</w:t>
      </w:r>
      <w:r w:rsidRPr="00167CF6">
        <w:rPr>
          <w:lang w:val="fr-CA"/>
        </w:rPr>
        <w:t>menu</w:t>
      </w:r>
      <w:r w:rsidRPr="00557F83">
        <w:rPr>
          <w:rFonts w:ascii="Arial" w:hAnsi="Arial"/>
          <w:lang w:val="fr-CA"/>
        </w:rPr>
        <w:t>)</w:t>
      </w:r>
      <w:r w:rsidRPr="00557F83">
        <w:rPr>
          <w:rFonts w:ascii="Helv" w:hAnsi="Helv"/>
          <w:b/>
          <w:lang w:val="fr-CA"/>
        </w:rPr>
        <w:t xml:space="preserve"> </w:t>
      </w:r>
    </w:p>
    <w:p w:rsidR="00AC6518" w:rsidRDefault="00FB789F" w:rsidP="00357D28">
      <w:pPr>
        <w:widowControl/>
        <w:spacing w:after="120" w:line="240" w:lineRule="atLeast"/>
        <w:ind w:left="568"/>
        <w:jc w:val="both"/>
      </w:pPr>
      <w:r>
        <w:t xml:space="preserve">This menu selection sets the format of the current data.  </w:t>
      </w:r>
      <w:r w:rsidR="00D77A84">
        <w:t xml:space="preserve">The default is Auto, where the data format is automatically detected. </w:t>
      </w:r>
      <w:r>
        <w:t>Currently supported data formats are: Bruker UXNMR/XwinNMR</w:t>
      </w:r>
      <w:r w:rsidR="00C17E89">
        <w:t>/TopSpin</w:t>
      </w:r>
      <w:r w:rsidR="00AC6518">
        <w:t>, Varian VNMR, JEOL, JCAMP-DX, CDFF (Anasazi), Magritek and NMRPipe.</w:t>
      </w:r>
      <w:r w:rsidR="00C02B2D">
        <w:t xml:space="preserve">  </w:t>
      </w:r>
      <w:r w:rsidR="004911AD">
        <w:rPr>
          <w:rFonts w:ascii="Arial" w:hAnsi="Arial"/>
        </w:rPr>
        <w:t>The Data Format</w:t>
      </w:r>
      <w:r w:rsidR="004911AD">
        <w:t xml:space="preserve"> sub-menu is also used to switch the program between 1D, 2D and 3D modes.  1D and 2D modes are detected automatically, 3D mode usually needs to be set manually.</w:t>
      </w:r>
    </w:p>
    <w:p w:rsidR="00FB789F" w:rsidRDefault="004C6E45" w:rsidP="00357D28">
      <w:pPr>
        <w:widowControl/>
        <w:spacing w:after="120" w:line="240" w:lineRule="atLeast"/>
        <w:ind w:left="568"/>
        <w:jc w:val="both"/>
        <w:rPr>
          <w:rFonts w:ascii="Helv" w:hAnsi="Helv"/>
        </w:rPr>
      </w:pPr>
      <w:r>
        <w:t>JCAMP</w:t>
      </w:r>
      <w:r w:rsidR="00FB789F">
        <w:t xml:space="preserve"> DX format is used to read spectra saved by SpinWorks or JCAMP DX files from other sources (e.g. XwinNMR).  The </w:t>
      </w:r>
      <w:r w:rsidR="00FB789F">
        <w:rPr>
          <w:rFonts w:ascii="Arial" w:hAnsi="Arial"/>
        </w:rPr>
        <w:t>File: Save As...</w:t>
      </w:r>
      <w:r w:rsidR="00FB789F">
        <w:t xml:space="preserve"> </w:t>
      </w:r>
      <w:r w:rsidR="00430B44">
        <w:t>function</w:t>
      </w:r>
      <w:r w:rsidR="00FB789F">
        <w:t xml:space="preserve"> always saves data in JCAMP DX format irrespective of the </w:t>
      </w:r>
      <w:r w:rsidR="00FB789F">
        <w:rPr>
          <w:rFonts w:ascii="Arial" w:hAnsi="Arial"/>
        </w:rPr>
        <w:t>Data Format</w:t>
      </w:r>
      <w:r w:rsidR="004911AD">
        <w:t xml:space="preserve"> setting.</w:t>
      </w:r>
    </w:p>
    <w:p w:rsidR="00357D28" w:rsidRPr="00357D28" w:rsidRDefault="00FB789F" w:rsidP="00651F32">
      <w:pPr>
        <w:widowControl/>
        <w:spacing w:after="120" w:line="240" w:lineRule="atLeast"/>
        <w:jc w:val="both"/>
        <w:rPr>
          <w:rFonts w:ascii="Arial" w:hAnsi="Arial" w:cs="Arial"/>
        </w:rPr>
      </w:pPr>
      <w:r w:rsidRPr="00357D28">
        <w:rPr>
          <w:rFonts w:ascii="Arial" w:hAnsi="Arial" w:cs="Arial"/>
        </w:rPr>
        <w:t>Set Start-up Options</w:t>
      </w:r>
      <w:r w:rsidRPr="00357D28">
        <w:rPr>
          <w:rFonts w:ascii="Arial" w:hAnsi="Arial" w:cs="Arial"/>
        </w:rPr>
        <w:fldChar w:fldCharType="begin"/>
      </w:r>
      <w:r w:rsidRPr="00357D28">
        <w:rPr>
          <w:rFonts w:ascii="Arial" w:hAnsi="Arial" w:cs="Arial"/>
        </w:rPr>
        <w:instrText xml:space="preserve"> XE "Set Preferences:Options menu" </w:instrText>
      </w:r>
      <w:r w:rsidRPr="00357D28">
        <w:rPr>
          <w:rFonts w:ascii="Arial" w:hAnsi="Arial" w:cs="Arial"/>
        </w:rPr>
        <w:fldChar w:fldCharType="end"/>
      </w:r>
      <w:r w:rsidRPr="00357D28">
        <w:rPr>
          <w:rFonts w:ascii="Arial" w:hAnsi="Arial" w:cs="Arial"/>
        </w:rPr>
        <w:t xml:space="preserve">…  </w:t>
      </w:r>
    </w:p>
    <w:p w:rsidR="0072416A" w:rsidRDefault="00FB789F" w:rsidP="00AC6518">
      <w:pPr>
        <w:widowControl/>
        <w:spacing w:after="120" w:line="240" w:lineRule="atLeast"/>
        <w:ind w:firstLine="720"/>
        <w:jc w:val="both"/>
        <w:rPr>
          <w:rFonts w:ascii="Arial" w:hAnsi="Arial"/>
          <w:b/>
        </w:rPr>
      </w:pPr>
      <w:r>
        <w:lastRenderedPageBreak/>
        <w:t>A number of start-up preferences can be set with this dialog:</w:t>
      </w:r>
    </w:p>
    <w:p w:rsidR="00357D28" w:rsidRPr="00357D28" w:rsidRDefault="00FB789F" w:rsidP="00357D28">
      <w:pPr>
        <w:widowControl/>
        <w:spacing w:after="120" w:line="240" w:lineRule="atLeast"/>
        <w:ind w:left="720"/>
        <w:jc w:val="both"/>
        <w:rPr>
          <w:rFonts w:ascii="Arial" w:hAnsi="Arial" w:cs="Arial"/>
          <w:b/>
        </w:rPr>
      </w:pPr>
      <w:r w:rsidRPr="00357D28">
        <w:rPr>
          <w:rFonts w:ascii="Arial" w:hAnsi="Arial" w:cs="Arial"/>
        </w:rPr>
        <w:t>Default Data Path</w:t>
      </w:r>
      <w:r w:rsidR="00FA639B">
        <w:rPr>
          <w:rFonts w:ascii="Arial" w:hAnsi="Arial" w:cs="Arial"/>
        </w:rPr>
        <w:fldChar w:fldCharType="begin"/>
      </w:r>
      <w:r w:rsidR="00FA639B">
        <w:instrText xml:space="preserve"> XE "</w:instrText>
      </w:r>
      <w:r w:rsidR="00FA639B" w:rsidRPr="00F66BB4">
        <w:rPr>
          <w:rFonts w:ascii="Arial" w:hAnsi="Arial" w:cs="Arial"/>
        </w:rPr>
        <w:instrText>Default Data Path</w:instrText>
      </w:r>
      <w:r w:rsidR="00FA639B">
        <w:instrText xml:space="preserve">" </w:instrText>
      </w:r>
      <w:r w:rsidR="00FA639B">
        <w:rPr>
          <w:rFonts w:ascii="Arial" w:hAnsi="Arial" w:cs="Arial"/>
        </w:rPr>
        <w:fldChar w:fldCharType="end"/>
      </w:r>
      <w:r w:rsidRPr="00357D28">
        <w:rPr>
          <w:rFonts w:ascii="Arial" w:hAnsi="Arial" w:cs="Arial"/>
          <w:b/>
        </w:rPr>
        <w:t xml:space="preserve">   </w:t>
      </w:r>
    </w:p>
    <w:p w:rsidR="00357D28" w:rsidRPr="00A90959" w:rsidRDefault="00FB789F" w:rsidP="00357D28">
      <w:pPr>
        <w:widowControl/>
        <w:spacing w:after="120" w:line="240" w:lineRule="atLeast"/>
        <w:ind w:left="1440"/>
        <w:jc w:val="both"/>
      </w:pPr>
      <w:r>
        <w:t xml:space="preserve">Sets the initial data folder (directory) for the </w:t>
      </w:r>
      <w:r>
        <w:rPr>
          <w:rFonts w:ascii="Arial" w:hAnsi="Arial"/>
        </w:rPr>
        <w:t>File Open</w:t>
      </w:r>
      <w:r>
        <w:t xml:space="preserve"> command.  e.g. </w:t>
      </w:r>
      <w:r>
        <w:rPr>
          <w:rFonts w:ascii="Arial" w:hAnsi="Arial"/>
        </w:rPr>
        <w:t>F</w:t>
      </w:r>
      <w:r w:rsidR="00A90959">
        <w:t xml:space="preserve">:, </w:t>
      </w:r>
      <w:r w:rsidR="00A90959">
        <w:rPr>
          <w:rFonts w:ascii="Arial" w:hAnsi="Arial"/>
        </w:rPr>
        <w:t xml:space="preserve">D:\data\marat\nmr </w:t>
      </w:r>
      <w:r w:rsidR="00A90959">
        <w:t xml:space="preserve">or </w:t>
      </w:r>
      <w:r w:rsidR="00A90959" w:rsidRPr="00A90959">
        <w:rPr>
          <w:rFonts w:ascii="Arial" w:hAnsi="Arial" w:cs="Arial"/>
        </w:rPr>
        <w:t>C:\nmrdata</w:t>
      </w:r>
      <w:r w:rsidR="00A90959">
        <w:t>.</w:t>
      </w:r>
    </w:p>
    <w:p w:rsidR="00357D28" w:rsidRPr="00357D28" w:rsidRDefault="00FB789F" w:rsidP="00357D28">
      <w:pPr>
        <w:widowControl/>
        <w:spacing w:after="120" w:line="240" w:lineRule="atLeast"/>
        <w:ind w:left="720"/>
        <w:jc w:val="both"/>
        <w:rPr>
          <w:rFonts w:ascii="Arial" w:hAnsi="Arial" w:cs="Arial"/>
        </w:rPr>
      </w:pPr>
      <w:r w:rsidRPr="00357D28">
        <w:rPr>
          <w:rFonts w:ascii="Arial" w:hAnsi="Arial" w:cs="Arial"/>
        </w:rPr>
        <w:t>External Module Path</w:t>
      </w:r>
      <w:r w:rsidR="00FA639B">
        <w:rPr>
          <w:rFonts w:ascii="Arial" w:hAnsi="Arial" w:cs="Arial"/>
        </w:rPr>
        <w:fldChar w:fldCharType="begin"/>
      </w:r>
      <w:r w:rsidR="00FA639B">
        <w:instrText xml:space="preserve"> XE "</w:instrText>
      </w:r>
      <w:r w:rsidR="00FA639B" w:rsidRPr="00F66BB4">
        <w:rPr>
          <w:rFonts w:ascii="Arial" w:hAnsi="Arial" w:cs="Arial"/>
        </w:rPr>
        <w:instrText>External Module Path</w:instrText>
      </w:r>
      <w:r w:rsidR="00FA639B">
        <w:instrText xml:space="preserve">" </w:instrText>
      </w:r>
      <w:r w:rsidR="00FA639B">
        <w:rPr>
          <w:rFonts w:ascii="Arial" w:hAnsi="Arial" w:cs="Arial"/>
        </w:rPr>
        <w:fldChar w:fldCharType="end"/>
      </w:r>
      <w:r w:rsidRPr="00357D28">
        <w:rPr>
          <w:rFonts w:ascii="Arial" w:hAnsi="Arial" w:cs="Arial"/>
        </w:rPr>
        <w:t xml:space="preserve">   </w:t>
      </w:r>
    </w:p>
    <w:p w:rsidR="0072416A" w:rsidRPr="00357D28" w:rsidRDefault="00FB789F" w:rsidP="00357D28">
      <w:pPr>
        <w:widowControl/>
        <w:spacing w:after="120" w:line="240" w:lineRule="atLeast"/>
        <w:ind w:left="1440"/>
        <w:jc w:val="both"/>
        <w:rPr>
          <w:rFonts w:ascii="Arial" w:hAnsi="Arial"/>
          <w:b/>
        </w:rPr>
      </w:pPr>
      <w:r>
        <w:t xml:space="preserve">Sets where the program expects to find external simulation modules such as DNMR3 and MEXICO.  The default is </w:t>
      </w:r>
      <w:r>
        <w:rPr>
          <w:rFonts w:ascii="Arial" w:hAnsi="Arial"/>
        </w:rPr>
        <w:t>C:\Program Files\SpinWorks</w:t>
      </w:r>
      <w:r>
        <w:t>.</w:t>
      </w:r>
    </w:p>
    <w:p w:rsidR="00357D28" w:rsidRDefault="00357D28" w:rsidP="00357D28">
      <w:pPr>
        <w:widowControl/>
        <w:spacing w:after="120" w:line="240" w:lineRule="atLeast"/>
        <w:ind w:left="720"/>
        <w:jc w:val="both"/>
        <w:rPr>
          <w:rFonts w:ascii="Arial" w:hAnsi="Arial" w:cs="Arial"/>
        </w:rPr>
      </w:pPr>
      <w:r w:rsidRPr="00357D28">
        <w:rPr>
          <w:rFonts w:ascii="Arial" w:hAnsi="Arial" w:cs="Arial"/>
        </w:rPr>
        <w:t>Writable Scratch Path</w:t>
      </w:r>
      <w:r w:rsidR="00FA639B">
        <w:rPr>
          <w:rFonts w:ascii="Arial" w:hAnsi="Arial" w:cs="Arial"/>
        </w:rPr>
        <w:fldChar w:fldCharType="begin"/>
      </w:r>
      <w:r w:rsidR="00FA639B">
        <w:instrText xml:space="preserve"> XE "</w:instrText>
      </w:r>
      <w:r w:rsidR="00FA639B" w:rsidRPr="00F66BB4">
        <w:rPr>
          <w:rFonts w:ascii="Arial" w:hAnsi="Arial" w:cs="Arial"/>
        </w:rPr>
        <w:instrText>Writable Scratch Path</w:instrText>
      </w:r>
      <w:r w:rsidR="00FA639B">
        <w:instrText xml:space="preserve">" </w:instrText>
      </w:r>
      <w:r w:rsidR="00FA639B">
        <w:rPr>
          <w:rFonts w:ascii="Arial" w:hAnsi="Arial" w:cs="Arial"/>
        </w:rPr>
        <w:fldChar w:fldCharType="end"/>
      </w:r>
    </w:p>
    <w:p w:rsidR="00357D28" w:rsidRPr="0072416A" w:rsidRDefault="00357D28" w:rsidP="00357D28">
      <w:pPr>
        <w:widowControl/>
        <w:spacing w:after="120" w:line="240" w:lineRule="atLeast"/>
        <w:ind w:left="1440"/>
        <w:jc w:val="both"/>
        <w:rPr>
          <w:rFonts w:ascii="Arial" w:hAnsi="Arial"/>
          <w:b/>
        </w:rPr>
      </w:pPr>
      <w:r>
        <w:t xml:space="preserve">Sets the scratch directory (folder) used by some of the calculations.  The default is </w:t>
      </w:r>
      <w:r>
        <w:rPr>
          <w:rFonts w:ascii="Arial" w:hAnsi="Arial"/>
        </w:rPr>
        <w:t>C:\Temp</w:t>
      </w:r>
      <w:r>
        <w:t xml:space="preserve"> is should be acceptable for most users.  This folder must exist, and must be writable in order to perform calculations. For DNMR3 calculations the scratch path </w:t>
      </w:r>
      <w:r w:rsidRPr="00357D28">
        <w:rPr>
          <w:b/>
          <w:i/>
        </w:rPr>
        <w:t>must</w:t>
      </w:r>
      <w:r>
        <w:t xml:space="preserve"> be set to C:\Temp.</w:t>
      </w:r>
    </w:p>
    <w:p w:rsidR="00357D28" w:rsidRPr="00357D28" w:rsidRDefault="00C41A86" w:rsidP="00357D28">
      <w:pPr>
        <w:widowControl/>
        <w:spacing w:after="120" w:line="240" w:lineRule="atLeast"/>
        <w:ind w:left="720"/>
        <w:jc w:val="both"/>
        <w:rPr>
          <w:rFonts w:ascii="Arial" w:hAnsi="Arial" w:cs="Arial"/>
        </w:rPr>
      </w:pPr>
      <w:r w:rsidRPr="00357D28">
        <w:rPr>
          <w:rFonts w:ascii="Arial" w:hAnsi="Arial" w:cs="Arial"/>
        </w:rPr>
        <w:t xml:space="preserve">Processed Data   </w:t>
      </w:r>
    </w:p>
    <w:p w:rsidR="00C41A86" w:rsidRDefault="00C41A86" w:rsidP="00357D28">
      <w:pPr>
        <w:widowControl/>
        <w:spacing w:after="120" w:line="240" w:lineRule="atLeast"/>
        <w:ind w:left="1440"/>
        <w:jc w:val="both"/>
      </w:pPr>
      <w:r>
        <w:t>Two check boxes that determine whether processed data should be stored to disk and automatically loaded</w:t>
      </w:r>
      <w:r w:rsidR="005C42B1">
        <w:t xml:space="preserve"> upon selection of a data-set. </w:t>
      </w:r>
      <w:r>
        <w:t xml:space="preserve">Occasionally, an inconsistently processed data set can cause the </w:t>
      </w:r>
      <w:r>
        <w:rPr>
          <w:rFonts w:ascii="Arial" w:hAnsi="Arial"/>
        </w:rPr>
        <w:t>Auto Load</w:t>
      </w:r>
      <w:r>
        <w:t xml:space="preserve"> feature to fail and SpinWorks </w:t>
      </w:r>
      <w:r w:rsidR="00E94E46">
        <w:t>may</w:t>
      </w:r>
      <w:r>
        <w:t xml:space="preserve"> crash.  This most often happens when the parameters say that the data were of one type (e.g. States), but this designation was wrong and the selection was overridden when the data were processed.  If this happens, re-start SpinWorks and turn the </w:t>
      </w:r>
      <w:r>
        <w:rPr>
          <w:rFonts w:ascii="Arial" w:hAnsi="Arial"/>
        </w:rPr>
        <w:t>Auto Load</w:t>
      </w:r>
      <w:r>
        <w:t xml:space="preserve"> feature </w:t>
      </w:r>
      <w:r w:rsidR="00532798" w:rsidRPr="00E94E46">
        <w:rPr>
          <w:b/>
          <w:i/>
        </w:rPr>
        <w:t>off</w:t>
      </w:r>
      <w:r w:rsidR="00532798">
        <w:t xml:space="preserve"> (</w:t>
      </w:r>
      <w:r w:rsidR="00E94E46">
        <w:t xml:space="preserve">unchecked) </w:t>
      </w:r>
      <w:r>
        <w:t>before selecting the data set.</w:t>
      </w:r>
    </w:p>
    <w:p w:rsidR="001F1012" w:rsidRPr="00C558B5" w:rsidRDefault="001F1012" w:rsidP="00C558B5">
      <w:pPr>
        <w:widowControl/>
        <w:spacing w:after="120" w:line="240" w:lineRule="atLeast"/>
        <w:ind w:left="1440" w:hanging="731"/>
        <w:jc w:val="both"/>
        <w:rPr>
          <w:rFonts w:ascii="Arial" w:hAnsi="Arial" w:cs="Arial"/>
        </w:rPr>
      </w:pPr>
      <w:r w:rsidRPr="00C558B5">
        <w:rPr>
          <w:rFonts w:ascii="Arial" w:hAnsi="Arial" w:cs="Arial"/>
        </w:rPr>
        <w:t>Display Font Size</w:t>
      </w:r>
      <w:r w:rsidR="00FA639B">
        <w:rPr>
          <w:rFonts w:ascii="Arial" w:hAnsi="Arial" w:cs="Arial"/>
        </w:rPr>
        <w:fldChar w:fldCharType="begin"/>
      </w:r>
      <w:r w:rsidR="00FA639B">
        <w:instrText xml:space="preserve"> XE "</w:instrText>
      </w:r>
      <w:r w:rsidR="00FA639B" w:rsidRPr="00DC1F73">
        <w:rPr>
          <w:rFonts w:ascii="Arial" w:hAnsi="Arial" w:cs="Arial"/>
        </w:rPr>
        <w:instrText>Display Font Size</w:instrText>
      </w:r>
      <w:r w:rsidR="00FA639B">
        <w:instrText xml:space="preserve">" </w:instrText>
      </w:r>
      <w:r w:rsidR="00FA639B">
        <w:rPr>
          <w:rFonts w:ascii="Arial" w:hAnsi="Arial" w:cs="Arial"/>
        </w:rPr>
        <w:fldChar w:fldCharType="end"/>
      </w:r>
    </w:p>
    <w:p w:rsidR="001F1012" w:rsidRDefault="003703C6" w:rsidP="00357D28">
      <w:pPr>
        <w:widowControl/>
        <w:spacing w:after="120" w:line="240" w:lineRule="atLeast"/>
        <w:ind w:left="1440"/>
        <w:jc w:val="both"/>
      </w:pPr>
      <w:r>
        <w:t>Gives a choice of “small”, “medium</w:t>
      </w:r>
      <w:r w:rsidR="001F1012">
        <w:t xml:space="preserve">”, “larger” and “largest” for the fonts used in the data window.  </w:t>
      </w:r>
    </w:p>
    <w:p w:rsidR="00E05174" w:rsidRDefault="00D11F25" w:rsidP="00E05174">
      <w:pPr>
        <w:widowControl/>
        <w:spacing w:after="120" w:line="240" w:lineRule="atLeast"/>
        <w:ind w:left="720"/>
        <w:jc w:val="both"/>
        <w:rPr>
          <w:rFonts w:ascii="Arial" w:hAnsi="Arial"/>
        </w:rPr>
      </w:pPr>
      <w:r>
        <w:rPr>
          <w:rFonts w:ascii="Arial" w:hAnsi="Arial"/>
        </w:rPr>
        <w:t>A4 (European) Paper Size.</w:t>
      </w:r>
    </w:p>
    <w:p w:rsidR="00D11F25" w:rsidRDefault="005D206C" w:rsidP="00D11F25">
      <w:pPr>
        <w:widowControl/>
        <w:spacing w:after="120" w:line="240" w:lineRule="atLeast"/>
        <w:ind w:left="720" w:firstLine="720"/>
        <w:jc w:val="both"/>
      </w:pPr>
      <w:r>
        <w:t>Sets default</w:t>
      </w:r>
      <w:r w:rsidR="00D11F25">
        <w:t xml:space="preserve"> plot sizes </w:t>
      </w:r>
      <w:r w:rsidR="00C24F3C">
        <w:t>suitable for European A4 paper size.</w:t>
      </w:r>
    </w:p>
    <w:p w:rsidR="00C24F3C" w:rsidRPr="00BA378C" w:rsidRDefault="00BA378C" w:rsidP="00A90959">
      <w:pPr>
        <w:widowControl/>
        <w:spacing w:after="120" w:line="240" w:lineRule="atLeast"/>
        <w:jc w:val="both"/>
        <w:rPr>
          <w:rFonts w:ascii="Arial" w:hAnsi="Arial" w:cs="Arial"/>
        </w:rPr>
      </w:pPr>
      <w:r w:rsidRPr="00BA378C">
        <w:rPr>
          <w:rFonts w:ascii="Arial" w:hAnsi="Arial" w:cs="Arial"/>
        </w:rPr>
        <w:t>Extended Debug Logging</w:t>
      </w:r>
      <w:r w:rsidR="00FA639B">
        <w:rPr>
          <w:rFonts w:ascii="Arial" w:hAnsi="Arial" w:cs="Arial"/>
        </w:rPr>
        <w:fldChar w:fldCharType="begin"/>
      </w:r>
      <w:r w:rsidR="00FA639B">
        <w:instrText xml:space="preserve"> XE "</w:instrText>
      </w:r>
      <w:r w:rsidR="00FA639B" w:rsidRPr="00DC1F73">
        <w:rPr>
          <w:rFonts w:ascii="Arial" w:hAnsi="Arial" w:cs="Arial"/>
        </w:rPr>
        <w:instrText>Extended Debug Logging</w:instrText>
      </w:r>
      <w:r w:rsidR="00FA639B">
        <w:instrText xml:space="preserve">" </w:instrText>
      </w:r>
      <w:r w:rsidR="00FA639B">
        <w:rPr>
          <w:rFonts w:ascii="Arial" w:hAnsi="Arial" w:cs="Arial"/>
        </w:rPr>
        <w:fldChar w:fldCharType="end"/>
      </w:r>
    </w:p>
    <w:p w:rsidR="00C24F3C" w:rsidRDefault="001B6FAB" w:rsidP="00A90959">
      <w:pPr>
        <w:widowControl/>
        <w:spacing w:after="120" w:line="240" w:lineRule="atLeast"/>
        <w:ind w:left="731"/>
        <w:jc w:val="both"/>
      </w:pPr>
      <w:r>
        <w:t xml:space="preserve">Turns on </w:t>
      </w:r>
      <w:r w:rsidR="00C24F3C">
        <w:t>detailed logging (tracing) of SpinWorks actions.  These will be written into a file called SW_error.log in the current scratch folder (usually C:\Temp).  This information can be very informative in the event of a problem with the program.</w:t>
      </w:r>
    </w:p>
    <w:p w:rsidR="00206FB6" w:rsidRPr="00C24F3C" w:rsidRDefault="00206FB6" w:rsidP="00A90959">
      <w:pPr>
        <w:widowControl/>
        <w:spacing w:after="120" w:line="240" w:lineRule="atLeast"/>
        <w:ind w:left="630" w:hanging="630"/>
        <w:jc w:val="both"/>
        <w:rPr>
          <w:rFonts w:ascii="Arial" w:hAnsi="Arial" w:cs="Arial"/>
        </w:rPr>
      </w:pPr>
      <w:r>
        <w:rPr>
          <w:rFonts w:ascii="Arial" w:hAnsi="Arial" w:cs="Arial"/>
        </w:rPr>
        <w:t>Clear Log File</w:t>
      </w:r>
      <w:r w:rsidR="00FA639B">
        <w:rPr>
          <w:rFonts w:ascii="Arial" w:hAnsi="Arial" w:cs="Arial"/>
        </w:rPr>
        <w:fldChar w:fldCharType="begin"/>
      </w:r>
      <w:r w:rsidR="00FA639B">
        <w:instrText xml:space="preserve"> XE "</w:instrText>
      </w:r>
      <w:r w:rsidR="00FA639B" w:rsidRPr="00DC1F73">
        <w:rPr>
          <w:rFonts w:ascii="Arial" w:hAnsi="Arial" w:cs="Arial"/>
        </w:rPr>
        <w:instrText>Clear Log File</w:instrText>
      </w:r>
      <w:r w:rsidR="00FA639B">
        <w:instrText xml:space="preserve">" </w:instrText>
      </w:r>
      <w:r w:rsidR="00FA639B">
        <w:rPr>
          <w:rFonts w:ascii="Arial" w:hAnsi="Arial" w:cs="Arial"/>
        </w:rPr>
        <w:fldChar w:fldCharType="end"/>
      </w:r>
    </w:p>
    <w:p w:rsidR="00206FB6" w:rsidRPr="00D11F25" w:rsidRDefault="00206FB6" w:rsidP="00A90959">
      <w:pPr>
        <w:widowControl/>
        <w:spacing w:after="120" w:line="240" w:lineRule="atLeast"/>
        <w:ind w:left="810"/>
        <w:jc w:val="both"/>
      </w:pPr>
      <w:r>
        <w:t>Deletes the log file to</w:t>
      </w:r>
      <w:r w:rsidR="00F96707">
        <w:t xml:space="preserve"> keep it from getting too large.</w:t>
      </w:r>
    </w:p>
    <w:p w:rsidR="00FB789F" w:rsidRDefault="00FB789F" w:rsidP="00797B96">
      <w:pPr>
        <w:pStyle w:val="Heading2"/>
        <w:spacing w:before="240"/>
      </w:pPr>
      <w:bookmarkStart w:id="2995" w:name="_Toc464035585"/>
      <w:bookmarkStart w:id="2996" w:name="_Toc464104513"/>
      <w:bookmarkStart w:id="2997" w:name="_Toc464125684"/>
      <w:bookmarkStart w:id="2998" w:name="_Toc469116124"/>
      <w:bookmarkStart w:id="2999" w:name="_Toc507694431"/>
      <w:bookmarkStart w:id="3000" w:name="_Toc508687712"/>
      <w:bookmarkStart w:id="3001" w:name="_Toc509631931"/>
      <w:bookmarkStart w:id="3002" w:name="_Toc514567583"/>
      <w:bookmarkStart w:id="3003" w:name="_Toc523040739"/>
      <w:bookmarkStart w:id="3004" w:name="_Toc5769157"/>
      <w:bookmarkStart w:id="3005" w:name="_Toc18142696"/>
      <w:bookmarkStart w:id="3006" w:name="_Toc18596434"/>
      <w:bookmarkStart w:id="3007" w:name="_Toc29956601"/>
      <w:bookmarkStart w:id="3008" w:name="_Toc51393651"/>
      <w:bookmarkStart w:id="3009" w:name="_Toc51393884"/>
      <w:bookmarkStart w:id="3010" w:name="_Toc51395788"/>
      <w:bookmarkStart w:id="3011" w:name="_Toc61759170"/>
      <w:bookmarkStart w:id="3012" w:name="_Toc78103841"/>
      <w:bookmarkStart w:id="3013" w:name="_Toc87415579"/>
      <w:bookmarkStart w:id="3014" w:name="_Toc100987717"/>
      <w:bookmarkStart w:id="3015" w:name="_Toc106683741"/>
      <w:bookmarkStart w:id="3016" w:name="_Toc109806310"/>
      <w:bookmarkStart w:id="3017" w:name="_Toc161461968"/>
      <w:bookmarkStart w:id="3018" w:name="_Toc161462829"/>
      <w:bookmarkStart w:id="3019" w:name="_Toc161463478"/>
      <w:bookmarkStart w:id="3020" w:name="_Toc168218737"/>
      <w:bookmarkStart w:id="3021" w:name="_Toc168218939"/>
      <w:bookmarkStart w:id="3022" w:name="_Toc170619635"/>
      <w:bookmarkStart w:id="3023" w:name="_Toc194396673"/>
      <w:bookmarkStart w:id="3024" w:name="_Toc194397179"/>
      <w:bookmarkStart w:id="3025" w:name="_Toc194397368"/>
      <w:bookmarkStart w:id="3026" w:name="_Toc195338021"/>
      <w:bookmarkStart w:id="3027" w:name="_Toc195513571"/>
      <w:bookmarkStart w:id="3028" w:name="_Toc195513675"/>
      <w:bookmarkStart w:id="3029" w:name="_Toc212957112"/>
      <w:bookmarkStart w:id="3030" w:name="_Toc219888076"/>
      <w:bookmarkStart w:id="3031" w:name="_Toc237145458"/>
      <w:bookmarkStart w:id="3032" w:name="_Toc237145815"/>
      <w:bookmarkStart w:id="3033" w:name="_Toc244870870"/>
      <w:bookmarkStart w:id="3034" w:name="_Toc260646710"/>
      <w:bookmarkStart w:id="3035" w:name="_Toc469392172"/>
      <w:r>
        <w:t>Processing Menu Commands</w:t>
      </w:r>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r>
        <w:fldChar w:fldCharType="begin"/>
      </w:r>
      <w:r>
        <w:instrText xml:space="preserve"> XE "</w:instrText>
      </w:r>
      <w:r>
        <w:rPr>
          <w:rFonts w:ascii="Arial" w:hAnsi="Arial"/>
        </w:rPr>
        <w:instrText>Processing</w:instrText>
      </w:r>
      <w:r>
        <w:instrText xml:space="preserve"> menu commands" </w:instrText>
      </w:r>
      <w:r>
        <w:fldChar w:fldCharType="end"/>
      </w:r>
    </w:p>
    <w:p w:rsidR="006524F6" w:rsidRDefault="00FB789F" w:rsidP="00060D7E">
      <w:pPr>
        <w:spacing w:before="120" w:after="120"/>
      </w:pPr>
      <w:r>
        <w:t>Note that the</w:t>
      </w:r>
      <w:r w:rsidR="006524F6">
        <w:t xml:space="preserve"> button panel</w:t>
      </w:r>
      <w:r>
        <w:t xml:space="preserve"> </w:t>
      </w:r>
      <w:r w:rsidR="006524F6">
        <w:t>Process button is more commonly used for basic processing.</w:t>
      </w:r>
    </w:p>
    <w:p w:rsidR="00D90D06" w:rsidRDefault="00FB789F" w:rsidP="00D90D06">
      <w:pPr>
        <w:spacing w:after="120"/>
        <w:rPr>
          <w:b/>
        </w:rPr>
      </w:pPr>
      <w:r>
        <w:rPr>
          <w:rFonts w:ascii="Arial" w:hAnsi="Arial"/>
        </w:rPr>
        <w:lastRenderedPageBreak/>
        <w:t>FT</w:t>
      </w:r>
      <w:r>
        <w:rPr>
          <w:rFonts w:ascii="Arial" w:hAnsi="Arial"/>
        </w:rPr>
        <w:fldChar w:fldCharType="begin"/>
      </w:r>
      <w:r>
        <w:instrText xml:space="preserve"> XE "</w:instrText>
      </w:r>
      <w:r>
        <w:rPr>
          <w:rFonts w:ascii="Arial" w:hAnsi="Arial"/>
        </w:rPr>
        <w:instrText>ft:Processing</w:instrText>
      </w:r>
      <w:r>
        <w:instrText xml:space="preserve"> menu" </w:instrText>
      </w:r>
      <w:r>
        <w:rPr>
          <w:rFonts w:ascii="Arial" w:hAnsi="Arial"/>
        </w:rPr>
        <w:fldChar w:fldCharType="end"/>
      </w:r>
      <w:r>
        <w:rPr>
          <w:b/>
        </w:rPr>
        <w:t xml:space="preserve">  </w:t>
      </w:r>
    </w:p>
    <w:p w:rsidR="00FB789F" w:rsidRDefault="00D90D06" w:rsidP="00D90D06">
      <w:pPr>
        <w:spacing w:after="120"/>
        <w:ind w:left="720"/>
        <w:rPr>
          <w:b/>
        </w:rPr>
      </w:pPr>
      <w:r>
        <w:t>P</w:t>
      </w:r>
      <w:r w:rsidR="00FB789F">
        <w:t>erforms a Fourier transform</w:t>
      </w:r>
      <w:r w:rsidR="00FB789F">
        <w:fldChar w:fldCharType="begin"/>
      </w:r>
      <w:r w:rsidR="00FB789F">
        <w:instrText xml:space="preserve"> XE "Fourier transform: </w:instrText>
      </w:r>
      <w:r w:rsidR="00FB789F">
        <w:rPr>
          <w:rFonts w:ascii="Arial" w:hAnsi="Arial"/>
        </w:rPr>
        <w:instrText>Processing</w:instrText>
      </w:r>
      <w:r w:rsidR="00FB789F">
        <w:instrText xml:space="preserve"> menu" </w:instrText>
      </w:r>
      <w:r w:rsidR="00FB789F">
        <w:fldChar w:fldCharType="end"/>
      </w:r>
      <w:r w:rsidR="00FB789F">
        <w:t xml:space="preserve"> of the current </w:t>
      </w:r>
      <w:r w:rsidR="00994594">
        <w:t>FID</w:t>
      </w:r>
      <w:r w:rsidR="00FB789F">
        <w:t xml:space="preserve"> with no window function</w:t>
      </w:r>
      <w:r w:rsidR="00F96707">
        <w:t>.</w:t>
      </w:r>
      <w:r w:rsidR="00FB789F">
        <w:t xml:space="preserve">  Uses the </w:t>
      </w:r>
      <w:r w:rsidR="00FB789F">
        <w:rPr>
          <w:rFonts w:ascii="Arial" w:hAnsi="Arial"/>
        </w:rPr>
        <w:t xml:space="preserve">Size </w:t>
      </w:r>
      <w:r w:rsidR="00FB789F">
        <w:t xml:space="preserve">parameter from the </w:t>
      </w:r>
      <w:r w:rsidR="00143E63">
        <w:rPr>
          <w:rFonts w:ascii="Arial" w:hAnsi="Arial"/>
        </w:rPr>
        <w:t>Edit</w:t>
      </w:r>
      <w:r w:rsidR="00FB789F">
        <w:t xml:space="preserve"> </w:t>
      </w:r>
      <w:r w:rsidR="00FB789F">
        <w:rPr>
          <w:rFonts w:ascii="Arial" w:hAnsi="Arial"/>
        </w:rPr>
        <w:t>Processing Parameters…</w:t>
      </w:r>
      <w:r w:rsidR="00FB789F">
        <w:t xml:space="preserve"> dialog (</w:t>
      </w:r>
      <w:r w:rsidR="00FB789F">
        <w:rPr>
          <w:rFonts w:ascii="Arial" w:hAnsi="Arial"/>
        </w:rPr>
        <w:t>Edit</w:t>
      </w:r>
      <w:r w:rsidR="00FB789F">
        <w:t xml:space="preserve"> menu).  Usually, the </w:t>
      </w:r>
      <w:r w:rsidR="00FB789F">
        <w:rPr>
          <w:rFonts w:ascii="Arial" w:hAnsi="Arial"/>
        </w:rPr>
        <w:t xml:space="preserve">Window + FT </w:t>
      </w:r>
      <w:r w:rsidR="00FB789F">
        <w:t>command is more appropriate.</w:t>
      </w:r>
    </w:p>
    <w:p w:rsidR="00D90D06" w:rsidRDefault="00FB789F" w:rsidP="00D90D06">
      <w:pPr>
        <w:widowControl/>
        <w:spacing w:after="120" w:line="240" w:lineRule="atLeast"/>
        <w:jc w:val="both"/>
        <w:rPr>
          <w:rFonts w:ascii="Arial" w:hAnsi="Arial"/>
          <w:b/>
        </w:rPr>
      </w:pPr>
      <w:r>
        <w:rPr>
          <w:rFonts w:ascii="Arial" w:hAnsi="Arial"/>
        </w:rPr>
        <w:t>Window + FT</w:t>
      </w:r>
      <w:r>
        <w:rPr>
          <w:rFonts w:ascii="Arial" w:hAnsi="Arial"/>
        </w:rPr>
        <w:fldChar w:fldCharType="begin"/>
      </w:r>
      <w:r>
        <w:instrText xml:space="preserve"> XE "</w:instrText>
      </w:r>
      <w:r>
        <w:rPr>
          <w:rFonts w:ascii="Arial" w:hAnsi="Arial"/>
        </w:rPr>
        <w:instrText>em+ft:Processing</w:instrText>
      </w:r>
      <w:r>
        <w:instrText xml:space="preserve"> menu" </w:instrText>
      </w:r>
      <w:r>
        <w:rPr>
          <w:rFonts w:ascii="Arial" w:hAnsi="Arial"/>
        </w:rPr>
        <w:fldChar w:fldCharType="end"/>
      </w:r>
      <w:r>
        <w:rPr>
          <w:rFonts w:ascii="Arial" w:hAnsi="Arial"/>
          <w:b/>
        </w:rPr>
        <w:t xml:space="preserve">  </w:t>
      </w:r>
    </w:p>
    <w:p w:rsidR="00FB789F" w:rsidRDefault="00D90D06" w:rsidP="00D90D06">
      <w:pPr>
        <w:widowControl/>
        <w:spacing w:after="120" w:line="240" w:lineRule="atLeast"/>
        <w:ind w:left="720"/>
        <w:jc w:val="both"/>
        <w:rPr>
          <w:b/>
        </w:rPr>
      </w:pPr>
      <w:r>
        <w:t>A</w:t>
      </w:r>
      <w:r w:rsidR="00FB789F">
        <w:t>pplies the specified window function followed by Fourier transform</w:t>
      </w:r>
      <w:r w:rsidR="00FB789F">
        <w:fldChar w:fldCharType="begin"/>
      </w:r>
      <w:r w:rsidR="00FB789F">
        <w:instrText xml:space="preserve"> XE "Fourier transform" </w:instrText>
      </w:r>
      <w:r w:rsidR="00FB789F">
        <w:fldChar w:fldCharType="end"/>
      </w:r>
      <w:r w:rsidR="00FB789F">
        <w:t xml:space="preserve"> of the current </w:t>
      </w:r>
      <w:r w:rsidR="00994594">
        <w:t>FID</w:t>
      </w:r>
      <w:r w:rsidR="00FB789F">
        <w:t xml:space="preserve">.  Uses the </w:t>
      </w:r>
      <w:r w:rsidR="00FB789F">
        <w:rPr>
          <w:rFonts w:ascii="Arial" w:hAnsi="Arial"/>
        </w:rPr>
        <w:t>LB, GF</w:t>
      </w:r>
      <w:r w:rsidR="00FB789F">
        <w:rPr>
          <w:rFonts w:ascii="Arial" w:hAnsi="Arial"/>
        </w:rPr>
        <w:fldChar w:fldCharType="begin"/>
      </w:r>
      <w:r w:rsidR="00FB789F">
        <w:instrText xml:space="preserve"> XE "</w:instrText>
      </w:r>
      <w:r w:rsidR="00FB789F">
        <w:rPr>
          <w:rFonts w:ascii="Arial" w:hAnsi="Arial"/>
        </w:rPr>
        <w:instrText>LB</w:instrText>
      </w:r>
      <w:r w:rsidR="00FB789F">
        <w:instrText xml:space="preserve">" </w:instrText>
      </w:r>
      <w:r w:rsidR="00FB789F">
        <w:rPr>
          <w:rFonts w:ascii="Arial" w:hAnsi="Arial"/>
        </w:rPr>
        <w:fldChar w:fldCharType="end"/>
      </w:r>
      <w:r w:rsidR="001B6756">
        <w:rPr>
          <w:rFonts w:ascii="Arial" w:hAnsi="Arial"/>
        </w:rPr>
        <w:t xml:space="preserve">, </w:t>
      </w:r>
      <w:r w:rsidR="001B6756">
        <w:t>Size</w:t>
      </w:r>
      <w:r w:rsidR="00FB789F">
        <w:t xml:space="preserve"> </w:t>
      </w:r>
      <w:r w:rsidR="00143E63">
        <w:t xml:space="preserve">and </w:t>
      </w:r>
      <w:r w:rsidR="00143E63" w:rsidRPr="00143E63">
        <w:rPr>
          <w:rFonts w:ascii="Arial" w:hAnsi="Arial" w:cs="Arial"/>
        </w:rPr>
        <w:t>Window Function</w:t>
      </w:r>
      <w:r w:rsidR="00143E63">
        <w:t xml:space="preserve"> </w:t>
      </w:r>
      <w:r w:rsidR="00FB789F">
        <w:t xml:space="preserve">parameters from </w:t>
      </w:r>
      <w:r w:rsidR="001B6756">
        <w:t xml:space="preserve">the </w:t>
      </w:r>
      <w:r w:rsidR="001B6756">
        <w:rPr>
          <w:rFonts w:ascii="Arial" w:hAnsi="Arial"/>
        </w:rPr>
        <w:t>Processing</w:t>
      </w:r>
      <w:r w:rsidR="00FB789F">
        <w:rPr>
          <w:rFonts w:ascii="Arial" w:hAnsi="Arial"/>
        </w:rPr>
        <w:t xml:space="preserve"> Parameters…</w:t>
      </w:r>
      <w:r w:rsidR="00FB789F">
        <w:t xml:space="preserve"> dialog (</w:t>
      </w:r>
      <w:r w:rsidR="00FB789F">
        <w:rPr>
          <w:rFonts w:ascii="Arial" w:hAnsi="Arial"/>
        </w:rPr>
        <w:t>Edit</w:t>
      </w:r>
      <w:r w:rsidR="00FB789F">
        <w:t xml:space="preserve"> menu). </w:t>
      </w:r>
      <w:r w:rsidR="00143E63">
        <w:t xml:space="preserve"> For 1D, the window parameter functions may also be set with the toolbar.  </w:t>
      </w:r>
      <w:r w:rsidR="00FB789F">
        <w:t xml:space="preserve"> For a Lorentz window function, a typical value for LB is 1/(acquisition time) or equal to the natural linewidth if the peaks are broader than this value.  A</w:t>
      </w:r>
      <w:r w:rsidR="00FB789F">
        <w:rPr>
          <w:rFonts w:ascii="Arial" w:hAnsi="Arial"/>
        </w:rPr>
        <w:t xml:space="preserve"> Lorentz to Gauss</w:t>
      </w:r>
      <w:r w:rsidR="00FB789F">
        <w:t xml:space="preserve"> window function will perform </w:t>
      </w:r>
      <w:r w:rsidR="00CB38E0">
        <w:t>a Bruker</w:t>
      </w:r>
      <w:r w:rsidR="00FB789F">
        <w:t xml:space="preserve">-style Lorentz to Gauss resolution enhancement.  Typically, set </w:t>
      </w:r>
      <w:r w:rsidR="00FB789F">
        <w:rPr>
          <w:rFonts w:ascii="Arial" w:hAnsi="Arial"/>
        </w:rPr>
        <w:t>LB</w:t>
      </w:r>
      <w:r w:rsidR="00FB789F">
        <w:t xml:space="preserve"> to the negative of the observed linewidth and </w:t>
      </w:r>
      <w:r w:rsidR="00FB789F">
        <w:rPr>
          <w:rFonts w:ascii="Arial" w:hAnsi="Arial"/>
        </w:rPr>
        <w:t>GB</w:t>
      </w:r>
      <w:r w:rsidR="00FB789F">
        <w:t xml:space="preserve"> to the fractional point in the time domain where the signal vanishes into the noise.  e.g.  If the acquisition time is 5 seconds and the signal disappears into the noise by 2 seconds then </w:t>
      </w:r>
      <w:r w:rsidR="00FB789F">
        <w:rPr>
          <w:rFonts w:ascii="Arial" w:hAnsi="Arial"/>
        </w:rPr>
        <w:t>GB</w:t>
      </w:r>
      <w:r w:rsidR="00FB789F">
        <w:t xml:space="preserve"> should be set to 0.4.  These are only trial parameters, and may need to be readjusted to suit particular circumstances</w:t>
      </w:r>
      <w:r w:rsidR="00143E63">
        <w:t xml:space="preserve">. </w:t>
      </w:r>
    </w:p>
    <w:p w:rsidR="00D90D06" w:rsidRDefault="00FB789F" w:rsidP="00D90D06">
      <w:pPr>
        <w:widowControl/>
        <w:spacing w:after="120" w:line="240" w:lineRule="atLeast"/>
        <w:jc w:val="both"/>
        <w:rPr>
          <w:b/>
        </w:rPr>
      </w:pPr>
      <w:r>
        <w:rPr>
          <w:rFonts w:ascii="Arial" w:hAnsi="Arial"/>
        </w:rPr>
        <w:t>Window +</w:t>
      </w:r>
      <w:r w:rsidR="00F2188B">
        <w:rPr>
          <w:rFonts w:ascii="Arial" w:hAnsi="Arial"/>
        </w:rPr>
        <w:t xml:space="preserve"> </w:t>
      </w:r>
      <w:r>
        <w:rPr>
          <w:rFonts w:ascii="Arial" w:hAnsi="Arial"/>
        </w:rPr>
        <w:t>FT+ Phase</w:t>
      </w:r>
      <w:r>
        <w:rPr>
          <w:rFonts w:ascii="Arial" w:hAnsi="Arial"/>
        </w:rPr>
        <w:fldChar w:fldCharType="begin"/>
      </w:r>
      <w:r>
        <w:instrText xml:space="preserve"> XE "</w:instrText>
      </w:r>
      <w:r>
        <w:rPr>
          <w:rFonts w:ascii="Arial" w:hAnsi="Arial"/>
        </w:rPr>
        <w:instrText>gm+ft+pk:Processing</w:instrText>
      </w:r>
      <w:r>
        <w:instrText xml:space="preserve"> menu" </w:instrText>
      </w:r>
      <w:r>
        <w:rPr>
          <w:rFonts w:ascii="Arial" w:hAnsi="Arial"/>
        </w:rPr>
        <w:fldChar w:fldCharType="end"/>
      </w:r>
      <w:r>
        <w:rPr>
          <w:rFonts w:ascii="Arial" w:hAnsi="Arial"/>
          <w:b/>
        </w:rPr>
        <w:t xml:space="preserve"> </w:t>
      </w:r>
      <w:r>
        <w:rPr>
          <w:b/>
        </w:rPr>
        <w:t xml:space="preserve">  </w:t>
      </w:r>
    </w:p>
    <w:p w:rsidR="00FB789F" w:rsidRDefault="00D90D06" w:rsidP="00D90D06">
      <w:pPr>
        <w:widowControl/>
        <w:spacing w:after="120" w:line="240" w:lineRule="atLeast"/>
        <w:ind w:left="720"/>
        <w:jc w:val="both"/>
      </w:pPr>
      <w:r>
        <w:t>A</w:t>
      </w:r>
      <w:r w:rsidR="00FB789F">
        <w:t>pplies the specified window function followed by Fourier transform</w:t>
      </w:r>
      <w:r w:rsidR="00FB789F">
        <w:fldChar w:fldCharType="begin"/>
      </w:r>
      <w:r w:rsidR="00FB789F">
        <w:instrText xml:space="preserve"> XE "Fourier transform" </w:instrText>
      </w:r>
      <w:r w:rsidR="00FB789F">
        <w:fldChar w:fldCharType="end"/>
      </w:r>
      <w:r w:rsidR="00FB789F">
        <w:t xml:space="preserve"> of the current </w:t>
      </w:r>
      <w:r w:rsidR="00994594">
        <w:t>FID</w:t>
      </w:r>
      <w:r w:rsidR="00FB789F">
        <w:t xml:space="preserve"> followed by phase correction with the last specified phase constants.</w:t>
      </w:r>
      <w:r w:rsidR="00F2188B">
        <w:t xml:space="preserve">  This is equivalent to the Bruker “</w:t>
      </w:r>
      <w:r w:rsidR="00F2188B" w:rsidRPr="00F2188B">
        <w:rPr>
          <w:rFonts w:ascii="Arial" w:hAnsi="Arial" w:cs="Arial"/>
        </w:rPr>
        <w:t>efp</w:t>
      </w:r>
      <w:r w:rsidR="00F2188B">
        <w:t>” command or the Varian “</w:t>
      </w:r>
      <w:r w:rsidR="00F2188B" w:rsidRPr="00F2188B">
        <w:rPr>
          <w:rFonts w:ascii="Arial" w:hAnsi="Arial" w:cs="Arial"/>
        </w:rPr>
        <w:t>wft</w:t>
      </w:r>
      <w:r w:rsidR="00F2188B">
        <w:t>” command.</w:t>
      </w:r>
    </w:p>
    <w:p w:rsidR="00833F93" w:rsidRDefault="00FB789F" w:rsidP="00833F93">
      <w:pPr>
        <w:widowControl/>
        <w:spacing w:after="120" w:line="240" w:lineRule="atLeast"/>
        <w:jc w:val="both"/>
      </w:pPr>
      <w:r>
        <w:rPr>
          <w:rFonts w:ascii="Arial" w:hAnsi="Arial"/>
        </w:rPr>
        <w:t>Drift Correct</w:t>
      </w:r>
      <w:r w:rsidR="00EB7324">
        <w:rPr>
          <w:rFonts w:ascii="Arial" w:hAnsi="Arial"/>
        </w:rPr>
        <w:fldChar w:fldCharType="begin"/>
      </w:r>
      <w:r w:rsidR="00EB7324">
        <w:instrText xml:space="preserve"> XE "</w:instrText>
      </w:r>
      <w:r w:rsidR="00EB7324" w:rsidRPr="00156EAF">
        <w:rPr>
          <w:rFonts w:ascii="Arial" w:hAnsi="Arial"/>
        </w:rPr>
        <w:instrText>Drift Correct</w:instrText>
      </w:r>
      <w:r w:rsidR="00EB7324">
        <w:instrText xml:space="preserve">" </w:instrText>
      </w:r>
      <w:r w:rsidR="00EB7324">
        <w:rPr>
          <w:rFonts w:ascii="Arial" w:hAnsi="Arial"/>
        </w:rPr>
        <w:fldChar w:fldCharType="end"/>
      </w:r>
      <w:r w:rsidR="00833F93">
        <w:t xml:space="preserve"> </w:t>
      </w:r>
    </w:p>
    <w:p w:rsidR="00FB789F" w:rsidRDefault="00833F93" w:rsidP="00833F93">
      <w:pPr>
        <w:widowControl/>
        <w:spacing w:after="120" w:line="240" w:lineRule="atLeast"/>
        <w:ind w:left="720"/>
        <w:jc w:val="both"/>
      </w:pPr>
      <w:r>
        <w:t xml:space="preserve"> </w:t>
      </w:r>
      <w:r w:rsidR="00D90D06">
        <w:t>A</w:t>
      </w:r>
      <w:r w:rsidR="00FB789F">
        <w:t>pplies a Varian style linear baseline correction to the spectrum.</w:t>
      </w:r>
    </w:p>
    <w:p w:rsidR="00EC75D9" w:rsidRDefault="00EC75D9" w:rsidP="00EC75D9">
      <w:pPr>
        <w:pStyle w:val="FootnoteText"/>
        <w:widowControl/>
        <w:spacing w:after="120" w:line="240" w:lineRule="atLeast"/>
        <w:jc w:val="both"/>
      </w:pPr>
      <w:r>
        <w:rPr>
          <w:rFonts w:ascii="Arial" w:hAnsi="Arial"/>
        </w:rPr>
        <w:t>Baseline</w:t>
      </w:r>
      <w:r w:rsidR="00D520E5">
        <w:rPr>
          <w:rFonts w:ascii="Arial" w:hAnsi="Arial"/>
        </w:rPr>
        <w:t xml:space="preserve"> Correct</w:t>
      </w:r>
      <w:r>
        <w:rPr>
          <w:rFonts w:ascii="Arial" w:hAnsi="Arial"/>
        </w:rPr>
        <w:t xml:space="preserve"> (Spline)</w:t>
      </w:r>
      <w:r>
        <w:rPr>
          <w:rFonts w:ascii="Arial" w:hAnsi="Arial"/>
        </w:rPr>
        <w:fldChar w:fldCharType="begin"/>
      </w:r>
      <w:r>
        <w:instrText xml:space="preserve"> XE "</w:instrText>
      </w:r>
      <w:r>
        <w:rPr>
          <w:rFonts w:ascii="Arial" w:hAnsi="Arial"/>
        </w:rPr>
        <w:instrText>Automatic Baseline Correction (least squares):Processing</w:instrText>
      </w:r>
      <w:r>
        <w:instrText xml:space="preserve"> menu" </w:instrText>
      </w:r>
      <w:r>
        <w:rPr>
          <w:rFonts w:ascii="Arial" w:hAnsi="Arial"/>
        </w:rPr>
        <w:fldChar w:fldCharType="end"/>
      </w:r>
      <w:r>
        <w:t xml:space="preserve">  </w:t>
      </w:r>
    </w:p>
    <w:p w:rsidR="00EC75D9" w:rsidRDefault="00EC75D9" w:rsidP="00EC75D9">
      <w:pPr>
        <w:pStyle w:val="FootnoteText"/>
        <w:widowControl/>
        <w:spacing w:after="120" w:line="240" w:lineRule="atLeast"/>
        <w:ind w:left="720"/>
        <w:jc w:val="both"/>
      </w:pPr>
      <w:r>
        <w:t xml:space="preserve">This command applies a cubic spline correction to the displayed region of the spectrum.   It is first necessary to define some baseline points.  This is accomplished by clicking on the yellow </w:t>
      </w:r>
      <w:r>
        <w:rPr>
          <w:rFonts w:ascii="Arial" w:hAnsi="Arial"/>
        </w:rPr>
        <w:t>BL Point</w:t>
      </w:r>
      <w:r>
        <w:t xml:space="preserve"> button on the button panel.  Then use the mouse to define at least six points in the displayed region that represent baseline.  More po</w:t>
      </w:r>
      <w:r w:rsidR="005E0C15">
        <w:t>ints are better.</w:t>
      </w:r>
      <w:r>
        <w:t xml:space="preserve">  Note that the baseline point routine averages a region 16 points wide, so don’t select points close to large peaks.  After selecting enough points, click on the </w:t>
      </w:r>
      <w:r>
        <w:rPr>
          <w:rFonts w:ascii="Arial" w:hAnsi="Arial"/>
        </w:rPr>
        <w:t>return</w:t>
      </w:r>
      <w:r>
        <w:t xml:space="preserve"> button </w:t>
      </w:r>
      <w:r w:rsidR="005E0C15">
        <w:t>(o</w:t>
      </w:r>
      <w:r>
        <w:t xml:space="preserve">r the keyboard </w:t>
      </w:r>
      <w:r w:rsidRPr="00EC75D9">
        <w:rPr>
          <w:rFonts w:ascii="Arial" w:hAnsi="Arial" w:cs="Arial"/>
        </w:rPr>
        <w:t>Enter/Return</w:t>
      </w:r>
      <w:r>
        <w:t xml:space="preserve"> key) to exit the baseline points routine.  Finally, execute the </w:t>
      </w:r>
      <w:r>
        <w:rPr>
          <w:rFonts w:ascii="Arial" w:hAnsi="Arial"/>
        </w:rPr>
        <w:t xml:space="preserve">Automatic </w:t>
      </w:r>
      <w:r w:rsidR="000E35C6">
        <w:rPr>
          <w:rFonts w:ascii="Arial" w:hAnsi="Arial"/>
        </w:rPr>
        <w:t>Baseline (</w:t>
      </w:r>
      <w:r>
        <w:rPr>
          <w:rFonts w:ascii="Arial" w:hAnsi="Arial"/>
        </w:rPr>
        <w:t>Spline)</w:t>
      </w:r>
      <w:r>
        <w:t xml:space="preserve"> command.</w:t>
      </w:r>
    </w:p>
    <w:p w:rsidR="00D90D06" w:rsidRDefault="000E35C6" w:rsidP="00D90D06">
      <w:pPr>
        <w:pStyle w:val="FootnoteText"/>
        <w:widowControl/>
        <w:spacing w:after="120" w:line="240" w:lineRule="atLeast"/>
        <w:jc w:val="both"/>
      </w:pPr>
      <w:r>
        <w:rPr>
          <w:rFonts w:ascii="Arial" w:hAnsi="Arial"/>
        </w:rPr>
        <w:t>Baseline Correct</w:t>
      </w:r>
      <w:r w:rsidR="00D520E5">
        <w:rPr>
          <w:rFonts w:ascii="Arial" w:hAnsi="Arial"/>
        </w:rPr>
        <w:t xml:space="preserve"> </w:t>
      </w:r>
      <w:r w:rsidR="00EC75D9">
        <w:rPr>
          <w:rFonts w:ascii="Arial" w:hAnsi="Arial"/>
        </w:rPr>
        <w:t>(Least S</w:t>
      </w:r>
      <w:r w:rsidR="00FB789F">
        <w:rPr>
          <w:rFonts w:ascii="Arial" w:hAnsi="Arial"/>
        </w:rPr>
        <w:t>quares)</w:t>
      </w:r>
      <w:r w:rsidR="00FB789F">
        <w:rPr>
          <w:rFonts w:ascii="Arial" w:hAnsi="Arial"/>
        </w:rPr>
        <w:fldChar w:fldCharType="begin"/>
      </w:r>
      <w:r w:rsidR="00FB789F">
        <w:instrText xml:space="preserve"> XE "</w:instrText>
      </w:r>
      <w:r w:rsidR="00FB789F">
        <w:rPr>
          <w:rFonts w:ascii="Arial" w:hAnsi="Arial"/>
        </w:rPr>
        <w:instrText>Automatic Baseline Correction (least squares):Processing</w:instrText>
      </w:r>
      <w:r w:rsidR="00FB789F">
        <w:instrText xml:space="preserve"> menu" </w:instrText>
      </w:r>
      <w:r w:rsidR="00FB789F">
        <w:rPr>
          <w:rFonts w:ascii="Arial" w:hAnsi="Arial"/>
        </w:rPr>
        <w:fldChar w:fldCharType="end"/>
      </w:r>
      <w:r w:rsidR="00FB789F">
        <w:t xml:space="preserve">  </w:t>
      </w:r>
    </w:p>
    <w:p w:rsidR="00FB789F" w:rsidRDefault="00FB789F" w:rsidP="00D90D06">
      <w:pPr>
        <w:pStyle w:val="FootnoteText"/>
        <w:widowControl/>
        <w:spacing w:after="120" w:line="240" w:lineRule="atLeast"/>
        <w:ind w:left="720"/>
        <w:jc w:val="both"/>
      </w:pPr>
      <w:r>
        <w:t xml:space="preserve">This command applies a polynomial baseline correction to the displayed region of the spectrum. The default polynomial order is 3, and may be changed in the </w:t>
      </w:r>
      <w:r>
        <w:rPr>
          <w:rFonts w:ascii="Arial" w:hAnsi="Arial"/>
        </w:rPr>
        <w:t>Edit Processing Parameters…</w:t>
      </w:r>
      <w:r>
        <w:t xml:space="preserve"> dialog (</w:t>
      </w:r>
      <w:r>
        <w:rPr>
          <w:rFonts w:ascii="Arial" w:hAnsi="Arial"/>
        </w:rPr>
        <w:t>Edit</w:t>
      </w:r>
      <w:r>
        <w:t xml:space="preserve"> menu).  It is first necessary to define some baseline points.  This is accomplished by clicking on the yellow </w:t>
      </w:r>
      <w:r w:rsidR="008A5FF2">
        <w:rPr>
          <w:rFonts w:ascii="Arial" w:hAnsi="Arial"/>
        </w:rPr>
        <w:t>BL</w:t>
      </w:r>
      <w:r>
        <w:rPr>
          <w:rFonts w:ascii="Arial" w:hAnsi="Arial"/>
        </w:rPr>
        <w:t xml:space="preserve"> </w:t>
      </w:r>
      <w:r w:rsidR="008A5FF2">
        <w:rPr>
          <w:rFonts w:ascii="Arial" w:hAnsi="Arial"/>
        </w:rPr>
        <w:t>Point</w:t>
      </w:r>
      <w:r>
        <w:t xml:space="preserve"> button on the </w:t>
      </w:r>
      <w:r w:rsidR="008A5FF2">
        <w:t>button panel</w:t>
      </w:r>
      <w:r>
        <w:t xml:space="preserve">.  Then use the mouse to define at least six points in the displayed region that represent baseline.  More points are better, and it is important to include points near each end of the </w:t>
      </w:r>
      <w:r>
        <w:lastRenderedPageBreak/>
        <w:t>region.  Note that the baseline point routine averages a region 16 points wide, so don’t select points close to large peaks.  After select</w:t>
      </w:r>
      <w:r w:rsidR="005E0C15">
        <w:t>ing enough points, click on the</w:t>
      </w:r>
      <w:r>
        <w:t xml:space="preserve"> </w:t>
      </w:r>
      <w:r>
        <w:rPr>
          <w:rFonts w:ascii="Arial" w:hAnsi="Arial"/>
        </w:rPr>
        <w:t>return</w:t>
      </w:r>
      <w:r>
        <w:t xml:space="preserve"> but</w:t>
      </w:r>
      <w:r w:rsidR="005E0C15">
        <w:t xml:space="preserve">ton (or the keyboard </w:t>
      </w:r>
      <w:r w:rsidR="005E0C15" w:rsidRPr="00EC75D9">
        <w:rPr>
          <w:rFonts w:ascii="Arial" w:hAnsi="Arial" w:cs="Arial"/>
        </w:rPr>
        <w:t>Enter/Return</w:t>
      </w:r>
      <w:r w:rsidR="005E0C15">
        <w:t xml:space="preserve"> key) to exit the baseline points </w:t>
      </w:r>
      <w:r>
        <w:t xml:space="preserve">routine.  Finally, execute the </w:t>
      </w:r>
      <w:r>
        <w:rPr>
          <w:rFonts w:ascii="Arial" w:hAnsi="Arial"/>
        </w:rPr>
        <w:t xml:space="preserve">Automatic </w:t>
      </w:r>
      <w:r w:rsidR="000E35C6">
        <w:rPr>
          <w:rFonts w:ascii="Arial" w:hAnsi="Arial"/>
        </w:rPr>
        <w:t>Baseline (</w:t>
      </w:r>
      <w:r w:rsidR="005E0C15">
        <w:rPr>
          <w:rFonts w:ascii="Arial" w:hAnsi="Arial"/>
        </w:rPr>
        <w:t>Least S</w:t>
      </w:r>
      <w:r>
        <w:rPr>
          <w:rFonts w:ascii="Arial" w:hAnsi="Arial"/>
        </w:rPr>
        <w:t>quares)</w:t>
      </w:r>
      <w:r>
        <w:t xml:space="preserve"> command.</w:t>
      </w:r>
    </w:p>
    <w:p w:rsidR="00D90D06" w:rsidRDefault="00FB789F" w:rsidP="00D90D06">
      <w:pPr>
        <w:pStyle w:val="FootnoteText"/>
        <w:widowControl/>
        <w:spacing w:after="120" w:line="240" w:lineRule="atLeast"/>
        <w:jc w:val="both"/>
      </w:pPr>
      <w:r>
        <w:rPr>
          <w:rFonts w:ascii="Arial" w:hAnsi="Arial"/>
        </w:rPr>
        <w:t>Clear Baseline Points</w:t>
      </w:r>
      <w:r>
        <w:rPr>
          <w:rFonts w:ascii="Arial" w:hAnsi="Arial"/>
        </w:rPr>
        <w:fldChar w:fldCharType="begin"/>
      </w:r>
      <w:r>
        <w:instrText xml:space="preserve"> XE "</w:instrText>
      </w:r>
      <w:r>
        <w:rPr>
          <w:rFonts w:ascii="Arial" w:hAnsi="Arial"/>
        </w:rPr>
        <w:instrText>Clear Points:Processing</w:instrText>
      </w:r>
      <w:r>
        <w:instrText xml:space="preserve"> menu" </w:instrText>
      </w:r>
      <w:r>
        <w:rPr>
          <w:rFonts w:ascii="Arial" w:hAnsi="Arial"/>
        </w:rPr>
        <w:fldChar w:fldCharType="end"/>
      </w:r>
      <w:r>
        <w:t xml:space="preserve">    </w:t>
      </w:r>
    </w:p>
    <w:p w:rsidR="00FB789F" w:rsidRDefault="00D90D06" w:rsidP="00D90D06">
      <w:pPr>
        <w:pStyle w:val="FootnoteText"/>
        <w:widowControl/>
        <w:spacing w:after="120" w:line="240" w:lineRule="atLeast"/>
        <w:ind w:left="720"/>
        <w:jc w:val="both"/>
      </w:pPr>
      <w:r>
        <w:t>C</w:t>
      </w:r>
      <w:r w:rsidR="00FB789F">
        <w:t>lears the defined baseline points.</w:t>
      </w:r>
    </w:p>
    <w:p w:rsidR="00D90D06" w:rsidRDefault="00FB789F" w:rsidP="00D90D06">
      <w:pPr>
        <w:pStyle w:val="FootnoteText"/>
        <w:widowControl/>
        <w:spacing w:after="120" w:line="240" w:lineRule="atLeast"/>
        <w:jc w:val="both"/>
      </w:pPr>
      <w:r>
        <w:rPr>
          <w:rFonts w:ascii="Arial" w:hAnsi="Arial"/>
        </w:rPr>
        <w:t>Fully Automatic Baseline Correction</w:t>
      </w:r>
      <w:r>
        <w:rPr>
          <w:rFonts w:ascii="Arial" w:hAnsi="Arial"/>
        </w:rPr>
        <w:fldChar w:fldCharType="begin"/>
      </w:r>
      <w:r>
        <w:instrText xml:space="preserve"> XE "</w:instrText>
      </w:r>
      <w:r>
        <w:rPr>
          <w:rFonts w:ascii="Arial" w:hAnsi="Arial"/>
        </w:rPr>
        <w:instrText>Fully Automatic Baseline Correction:Processing</w:instrText>
      </w:r>
      <w:r>
        <w:instrText xml:space="preserve"> menu" </w:instrText>
      </w:r>
      <w:r>
        <w:rPr>
          <w:rFonts w:ascii="Arial" w:hAnsi="Arial"/>
        </w:rPr>
        <w:fldChar w:fldCharType="end"/>
      </w:r>
      <w:r>
        <w:t xml:space="preserve">   </w:t>
      </w:r>
    </w:p>
    <w:p w:rsidR="00FB789F" w:rsidRDefault="00D90D06" w:rsidP="00D90D06">
      <w:pPr>
        <w:pStyle w:val="FootnoteText"/>
        <w:widowControl/>
        <w:spacing w:after="120" w:line="240" w:lineRule="atLeast"/>
        <w:ind w:left="720"/>
        <w:jc w:val="both"/>
      </w:pPr>
      <w:r>
        <w:t>A</w:t>
      </w:r>
      <w:r w:rsidR="00FB789F">
        <w:t xml:space="preserve">pplies a </w:t>
      </w:r>
      <w:r w:rsidR="003751A0">
        <w:t>spline</w:t>
      </w:r>
      <w:r w:rsidR="00FB789F">
        <w:t xml:space="preserve"> correction to the baseline, but determines the baseline points automatically.  This procedure works well for spectra with clear regions of baseline and a decent signal to noise ratio.</w:t>
      </w:r>
    </w:p>
    <w:p w:rsidR="005D55F1" w:rsidRDefault="00FB789F" w:rsidP="005D55F1">
      <w:pPr>
        <w:pStyle w:val="FootnoteText"/>
        <w:widowControl/>
        <w:spacing w:after="120" w:line="240" w:lineRule="atLeast"/>
        <w:jc w:val="both"/>
      </w:pPr>
      <w:r w:rsidRPr="002B0BEA">
        <w:rPr>
          <w:rFonts w:ascii="Arial" w:hAnsi="Arial"/>
        </w:rPr>
        <w:t>HOGWASH</w:t>
      </w:r>
      <w:r w:rsidRPr="002B0BEA">
        <w:rPr>
          <w:rFonts w:ascii="Arial" w:hAnsi="Arial"/>
        </w:rPr>
        <w:fldChar w:fldCharType="begin"/>
      </w:r>
      <w:r w:rsidRPr="002B0BEA">
        <w:instrText xml:space="preserve"> XE "</w:instrText>
      </w:r>
      <w:r w:rsidRPr="002B0BEA">
        <w:rPr>
          <w:rFonts w:ascii="Arial" w:hAnsi="Arial"/>
        </w:rPr>
        <w:instrText>HOGWASH:Processing</w:instrText>
      </w:r>
      <w:r w:rsidRPr="002B0BEA">
        <w:instrText xml:space="preserve"> menu" </w:instrText>
      </w:r>
      <w:r w:rsidRPr="002B0BEA">
        <w:rPr>
          <w:rFonts w:ascii="Arial" w:hAnsi="Arial"/>
        </w:rPr>
        <w:fldChar w:fldCharType="end"/>
      </w:r>
      <w:r w:rsidRPr="002B0BEA">
        <w:t xml:space="preserve"> </w:t>
      </w:r>
    </w:p>
    <w:p w:rsidR="00FB789F" w:rsidRPr="002B0BEA" w:rsidRDefault="00FB789F" w:rsidP="005D55F1">
      <w:pPr>
        <w:pStyle w:val="FootnoteText"/>
        <w:widowControl/>
        <w:spacing w:after="120" w:line="240" w:lineRule="atLeast"/>
        <w:ind w:left="720"/>
        <w:jc w:val="both"/>
      </w:pPr>
      <w:r w:rsidRPr="002B0BEA">
        <w:t>Applies Ray Freeman’s HOGWASH procedure to the displaye</w:t>
      </w:r>
      <w:r w:rsidR="002B0BEA">
        <w:t>d region of the spectrum.</w:t>
      </w:r>
      <w:r w:rsidRPr="002B0BEA">
        <w:t xml:space="preserve"> The HOWGASH parameters must first be set (</w:t>
      </w:r>
      <w:r w:rsidRPr="002B0BEA">
        <w:rPr>
          <w:rFonts w:ascii="Arial" w:hAnsi="Arial"/>
        </w:rPr>
        <w:t>Edit</w:t>
      </w:r>
      <w:r w:rsidRPr="002B0BEA">
        <w:t xml:space="preserve"> menu).  Please see the HOGWASH section of this manual for details.</w:t>
      </w:r>
    </w:p>
    <w:p w:rsidR="009714D0" w:rsidRDefault="00FB789F" w:rsidP="009714D0">
      <w:pPr>
        <w:widowControl/>
        <w:spacing w:after="120" w:line="240" w:lineRule="atLeast"/>
        <w:jc w:val="both"/>
      </w:pPr>
      <w:r>
        <w:rPr>
          <w:rFonts w:ascii="Arial" w:hAnsi="Arial"/>
        </w:rPr>
        <w:t>2D Processing</w:t>
      </w:r>
      <w:r w:rsidRPr="00FE1597">
        <w:t xml:space="preserve"> (sub menu</w:t>
      </w:r>
      <w:r>
        <w:rPr>
          <w:rFonts w:ascii="Arial" w:hAnsi="Arial"/>
        </w:rPr>
        <w:t>)</w:t>
      </w:r>
      <w:r>
        <w:rPr>
          <w:rFonts w:ascii="Arial" w:hAnsi="Arial"/>
        </w:rPr>
        <w:fldChar w:fldCharType="begin"/>
      </w:r>
      <w:r>
        <w:instrText xml:space="preserve"> XE "</w:instrText>
      </w:r>
      <w:r>
        <w:rPr>
          <w:rFonts w:ascii="Arial" w:hAnsi="Arial"/>
        </w:rPr>
        <w:instrText>2D Processing (sub menu):Processing</w:instrText>
      </w:r>
      <w:r>
        <w:instrText xml:space="preserve"> menu" </w:instrText>
      </w:r>
      <w:r>
        <w:rPr>
          <w:rFonts w:ascii="Arial" w:hAnsi="Arial"/>
        </w:rPr>
        <w:fldChar w:fldCharType="end"/>
      </w:r>
      <w:r>
        <w:t xml:space="preserve">   </w:t>
      </w:r>
    </w:p>
    <w:p w:rsidR="00FB789F" w:rsidRDefault="009714D0" w:rsidP="009714D0">
      <w:pPr>
        <w:widowControl/>
        <w:spacing w:after="120" w:line="240" w:lineRule="atLeast"/>
        <w:ind w:left="720"/>
        <w:jc w:val="both"/>
      </w:pPr>
      <w:r>
        <w:t>C</w:t>
      </w:r>
      <w:r w:rsidR="00FB789F">
        <w:t xml:space="preserve">ontains assorted 2D processing commands that are not </w:t>
      </w:r>
      <w:r>
        <w:t>included in the 2D button panel:</w:t>
      </w:r>
    </w:p>
    <w:p w:rsidR="009714D0" w:rsidRDefault="00FB789F" w:rsidP="009714D0">
      <w:pPr>
        <w:widowControl/>
        <w:spacing w:after="120" w:line="240" w:lineRule="atLeast"/>
        <w:ind w:left="720"/>
        <w:jc w:val="both"/>
      </w:pPr>
      <w:r>
        <w:rPr>
          <w:rFonts w:ascii="Arial" w:hAnsi="Arial"/>
        </w:rPr>
        <w:t>Symmetrize</w:t>
      </w:r>
      <w:r>
        <w:rPr>
          <w:rFonts w:ascii="Arial" w:hAnsi="Arial"/>
        </w:rPr>
        <w:fldChar w:fldCharType="begin"/>
      </w:r>
      <w:r>
        <w:instrText xml:space="preserve"> XE "</w:instrText>
      </w:r>
      <w:r>
        <w:rPr>
          <w:rFonts w:ascii="Arial" w:hAnsi="Arial"/>
        </w:rPr>
        <w:instrText>Symmetrize:Processing</w:instrText>
      </w:r>
      <w:r>
        <w:instrText xml:space="preserve"> menu" </w:instrText>
      </w:r>
      <w:r>
        <w:rPr>
          <w:rFonts w:ascii="Arial" w:hAnsi="Arial"/>
        </w:rPr>
        <w:fldChar w:fldCharType="end"/>
      </w:r>
      <w:r>
        <w:t xml:space="preserve">    </w:t>
      </w:r>
    </w:p>
    <w:p w:rsidR="00FB789F" w:rsidRDefault="00FB789F" w:rsidP="009714D0">
      <w:pPr>
        <w:widowControl/>
        <w:spacing w:after="120" w:line="240" w:lineRule="atLeast"/>
        <w:ind w:left="1440"/>
        <w:jc w:val="both"/>
      </w:pPr>
      <w:r>
        <w:t xml:space="preserve">Applies a symmetrization algorithm to the data.  The data </w:t>
      </w:r>
      <w:r>
        <w:rPr>
          <w:i/>
        </w:rPr>
        <w:t>must</w:t>
      </w:r>
      <w:r>
        <w:t xml:space="preserve"> be inherently symmetric.  That is, the size, spectral width and referencing must be identical in the two dimensions, as should be the case with COSY</w:t>
      </w:r>
      <w:r>
        <w:fldChar w:fldCharType="begin"/>
      </w:r>
      <w:r>
        <w:instrText xml:space="preserve"> XE "COSY" </w:instrText>
      </w:r>
      <w:r>
        <w:fldChar w:fldCharType="end"/>
      </w:r>
      <w:r>
        <w:t xml:space="preserve"> data. This routine is frowned upon by spectroscopists, but is still c</w:t>
      </w:r>
      <w:r w:rsidR="00D91C2C">
        <w:t>ommonly used</w:t>
      </w:r>
      <w:r>
        <w:t>.  The chief problem is that it can turn an obvious artifact such as T</w:t>
      </w:r>
      <w:r>
        <w:rPr>
          <w:vertAlign w:val="subscript"/>
        </w:rPr>
        <w:t>1</w:t>
      </w:r>
      <w:r>
        <w:t xml:space="preserve"> noise or tailing into something that looks like a real cross peak.  Correcting the problem at source (vibration isolation, stable instrument environment, better phase cycling, using gradients, etc.) is a better if not always practical solution.</w:t>
      </w:r>
    </w:p>
    <w:p w:rsidR="009714D0" w:rsidRDefault="00FB789F" w:rsidP="009714D0">
      <w:pPr>
        <w:widowControl/>
        <w:spacing w:after="120" w:line="240" w:lineRule="atLeast"/>
        <w:ind w:left="720"/>
        <w:jc w:val="both"/>
      </w:pPr>
      <w:r>
        <w:rPr>
          <w:rFonts w:ascii="Arial" w:hAnsi="Arial"/>
        </w:rPr>
        <w:t>Smooth</w:t>
      </w:r>
      <w:r>
        <w:rPr>
          <w:rFonts w:ascii="Arial" w:hAnsi="Arial"/>
        </w:rPr>
        <w:fldChar w:fldCharType="begin"/>
      </w:r>
      <w:r>
        <w:instrText xml:space="preserve"> XE "</w:instrText>
      </w:r>
      <w:r>
        <w:rPr>
          <w:rFonts w:ascii="Arial" w:hAnsi="Arial"/>
        </w:rPr>
        <w:instrText>Smooth</w:instrText>
      </w:r>
      <w:r>
        <w:instrText>:</w:instrText>
      </w:r>
      <w:r>
        <w:rPr>
          <w:rFonts w:ascii="Arial" w:hAnsi="Arial"/>
        </w:rPr>
        <w:instrText>Processing</w:instrText>
      </w:r>
      <w:r>
        <w:instrText xml:space="preserve"> menu" </w:instrText>
      </w:r>
      <w:r>
        <w:rPr>
          <w:rFonts w:ascii="Arial" w:hAnsi="Arial"/>
        </w:rPr>
        <w:fldChar w:fldCharType="end"/>
      </w:r>
      <w:r>
        <w:t xml:space="preserve">   </w:t>
      </w:r>
    </w:p>
    <w:p w:rsidR="00FB789F" w:rsidRDefault="00FB789F" w:rsidP="009714D0">
      <w:pPr>
        <w:widowControl/>
        <w:spacing w:after="120" w:line="240" w:lineRule="atLeast"/>
        <w:ind w:left="1440"/>
        <w:jc w:val="both"/>
      </w:pPr>
      <w:r>
        <w:t>Applies a smoothing algorithm to the data.  This command will improve S:N slightly and will “smooth-out” jagged contours.  Usually, time domain processing (adjusting window function, zero-filling, linear prediction, etc.) is preferred.</w:t>
      </w:r>
    </w:p>
    <w:p w:rsidR="009714D0" w:rsidRDefault="00FB789F" w:rsidP="009714D0">
      <w:pPr>
        <w:widowControl/>
        <w:spacing w:after="120" w:line="240" w:lineRule="atLeast"/>
        <w:ind w:left="720"/>
        <w:jc w:val="both"/>
      </w:pPr>
      <w:r>
        <w:rPr>
          <w:rFonts w:ascii="Arial" w:hAnsi="Arial"/>
        </w:rPr>
        <w:t>Baseline</w:t>
      </w:r>
      <w:r w:rsidR="00AB32CE">
        <w:rPr>
          <w:rFonts w:ascii="Arial" w:hAnsi="Arial"/>
        </w:rPr>
        <w:t xml:space="preserve"> Correct</w:t>
      </w:r>
      <w:r>
        <w:rPr>
          <w:rFonts w:ascii="Arial" w:hAnsi="Arial"/>
        </w:rPr>
        <w:t xml:space="preserve"> F2 and Baseline F1</w:t>
      </w:r>
      <w:r>
        <w:rPr>
          <w:rFonts w:ascii="Arial" w:hAnsi="Arial"/>
        </w:rPr>
        <w:fldChar w:fldCharType="begin"/>
      </w:r>
      <w:r>
        <w:instrText xml:space="preserve"> XE "</w:instrText>
      </w:r>
      <w:r>
        <w:rPr>
          <w:rFonts w:ascii="Arial" w:hAnsi="Arial"/>
        </w:rPr>
        <w:instrText>Baseline F2 and Baseline F1:Processing</w:instrText>
      </w:r>
      <w:r>
        <w:instrText xml:space="preserve"> menu" </w:instrText>
      </w:r>
      <w:r>
        <w:rPr>
          <w:rFonts w:ascii="Arial" w:hAnsi="Arial"/>
        </w:rPr>
        <w:fldChar w:fldCharType="end"/>
      </w:r>
      <w:r>
        <w:t xml:space="preserve">   </w:t>
      </w:r>
    </w:p>
    <w:p w:rsidR="00FB789F" w:rsidRDefault="00FB789F" w:rsidP="009714D0">
      <w:pPr>
        <w:widowControl/>
        <w:spacing w:after="120" w:line="240" w:lineRule="atLeast"/>
        <w:ind w:left="1440"/>
        <w:jc w:val="both"/>
      </w:pPr>
      <w:r>
        <w:t>Applies an automatic baseline correction to the rows or columns of the 2D matrix.  Rarely required when working in organic solvents, but may be useful for samples recorded in water.</w:t>
      </w:r>
    </w:p>
    <w:p w:rsidR="009714D0" w:rsidRDefault="00FB789F" w:rsidP="009714D0">
      <w:pPr>
        <w:widowControl/>
        <w:spacing w:after="120" w:line="240" w:lineRule="atLeast"/>
        <w:ind w:left="720"/>
        <w:jc w:val="both"/>
      </w:pPr>
      <w:r>
        <w:rPr>
          <w:rFonts w:ascii="Arial" w:hAnsi="Arial"/>
        </w:rPr>
        <w:t>Drift Correct F2 and F2</w:t>
      </w:r>
      <w:r>
        <w:rPr>
          <w:rFonts w:ascii="Arial" w:hAnsi="Arial"/>
        </w:rPr>
        <w:fldChar w:fldCharType="begin"/>
      </w:r>
      <w:r>
        <w:instrText xml:space="preserve"> XE "</w:instrText>
      </w:r>
      <w:r>
        <w:rPr>
          <w:rFonts w:ascii="Arial" w:hAnsi="Arial"/>
        </w:rPr>
        <w:instrText>Drift Correct F1 and F2:Processing</w:instrText>
      </w:r>
      <w:r>
        <w:instrText xml:space="preserve"> menu" </w:instrText>
      </w:r>
      <w:r>
        <w:rPr>
          <w:rFonts w:ascii="Arial" w:hAnsi="Arial"/>
        </w:rPr>
        <w:fldChar w:fldCharType="end"/>
      </w:r>
      <w:r>
        <w:t xml:space="preserve">  </w:t>
      </w:r>
    </w:p>
    <w:p w:rsidR="00FB789F" w:rsidRDefault="00FB789F" w:rsidP="009714D0">
      <w:pPr>
        <w:widowControl/>
        <w:spacing w:after="120" w:line="240" w:lineRule="atLeast"/>
        <w:ind w:left="1440"/>
        <w:jc w:val="both"/>
      </w:pPr>
      <w:r>
        <w:lastRenderedPageBreak/>
        <w:t>Apply a Varian</w:t>
      </w:r>
      <w:r w:rsidR="0027525D">
        <w:t>/Agilent</w:t>
      </w:r>
      <w:r>
        <w:t xml:space="preserve"> style drift correction (first order baseline correction) to the rows or columns.  This is useful when some baseline flattening is desired but polynomial baseline correction is inappropriate.</w:t>
      </w:r>
    </w:p>
    <w:p w:rsidR="009714D0" w:rsidRDefault="00FB789F" w:rsidP="009714D0">
      <w:pPr>
        <w:pStyle w:val="FootnoteText"/>
        <w:widowControl/>
        <w:spacing w:after="120" w:line="240" w:lineRule="atLeast"/>
        <w:ind w:left="720"/>
        <w:jc w:val="both"/>
      </w:pPr>
      <w:r w:rsidRPr="00DA7C46">
        <w:rPr>
          <w:rFonts w:ascii="Arial" w:hAnsi="Arial"/>
        </w:rPr>
        <w:t>HOGWASH</w:t>
      </w:r>
      <w:r w:rsidRPr="00DA7C46">
        <w:rPr>
          <w:rFonts w:ascii="Arial" w:hAnsi="Arial"/>
        </w:rPr>
        <w:fldChar w:fldCharType="begin"/>
      </w:r>
      <w:r w:rsidRPr="00DA7C46">
        <w:instrText xml:space="preserve"> XE "</w:instrText>
      </w:r>
      <w:r w:rsidRPr="00DA7C46">
        <w:rPr>
          <w:rFonts w:ascii="Arial" w:hAnsi="Arial"/>
        </w:rPr>
        <w:instrText>HOGWASH:Processing</w:instrText>
      </w:r>
      <w:r w:rsidRPr="00DA7C46">
        <w:instrText xml:space="preserve"> menu" </w:instrText>
      </w:r>
      <w:r w:rsidRPr="00DA7C46">
        <w:rPr>
          <w:rFonts w:ascii="Arial" w:hAnsi="Arial"/>
        </w:rPr>
        <w:fldChar w:fldCharType="end"/>
      </w:r>
      <w:r w:rsidRPr="00DA7C46">
        <w:t xml:space="preserve"> (F1)   </w:t>
      </w:r>
    </w:p>
    <w:p w:rsidR="00FB789F" w:rsidRPr="00DA7C46" w:rsidRDefault="00FB789F" w:rsidP="009714D0">
      <w:pPr>
        <w:pStyle w:val="FootnoteText"/>
        <w:widowControl/>
        <w:spacing w:after="120" w:line="240" w:lineRule="atLeast"/>
        <w:ind w:left="1440"/>
        <w:jc w:val="both"/>
      </w:pPr>
      <w:r w:rsidRPr="00DA7C46">
        <w:t>Applies Ray Freeman’s HOGWASH procedure to the F</w:t>
      </w:r>
      <w:r w:rsidRPr="00DA7C46">
        <w:rPr>
          <w:vertAlign w:val="subscript"/>
        </w:rPr>
        <w:t>1</w:t>
      </w:r>
      <w:r w:rsidRPr="00DA7C46">
        <w:t xml:space="preserve"> dimension displayed region of the spectrum.  The HOWGASH parameters must first be set (</w:t>
      </w:r>
      <w:r w:rsidRPr="00DA7C46">
        <w:rPr>
          <w:rFonts w:ascii="Arial" w:hAnsi="Arial"/>
        </w:rPr>
        <w:t>Edit</w:t>
      </w:r>
      <w:r w:rsidRPr="00DA7C46">
        <w:t xml:space="preserve"> menu).  Please see the HOGWASH section of this manual for details.</w:t>
      </w:r>
    </w:p>
    <w:p w:rsidR="009714D0" w:rsidRDefault="00FB789F" w:rsidP="009714D0">
      <w:pPr>
        <w:widowControl/>
        <w:spacing w:after="120" w:line="240" w:lineRule="atLeast"/>
        <w:ind w:left="720"/>
        <w:jc w:val="both"/>
      </w:pPr>
      <w:r>
        <w:rPr>
          <w:rFonts w:ascii="Arial" w:hAnsi="Arial"/>
        </w:rPr>
        <w:t xml:space="preserve">Calculate F1 and F2 </w:t>
      </w:r>
      <w:r w:rsidR="00967C7E">
        <w:rPr>
          <w:rFonts w:ascii="Arial" w:hAnsi="Arial"/>
        </w:rPr>
        <w:t xml:space="preserve">Skyline </w:t>
      </w:r>
      <w:r>
        <w:rPr>
          <w:rFonts w:ascii="Arial" w:hAnsi="Arial"/>
        </w:rPr>
        <w:t>Projections</w:t>
      </w:r>
      <w:r>
        <w:rPr>
          <w:rFonts w:ascii="Arial" w:hAnsi="Arial"/>
        </w:rPr>
        <w:fldChar w:fldCharType="begin"/>
      </w:r>
      <w:r>
        <w:instrText xml:space="preserve"> XE "</w:instrText>
      </w:r>
      <w:r>
        <w:rPr>
          <w:rFonts w:ascii="Arial" w:hAnsi="Arial"/>
        </w:rPr>
        <w:instrText>Calculate F1 and F2 Projections:Processing</w:instrText>
      </w:r>
      <w:r>
        <w:instrText xml:space="preserve"> menu" </w:instrText>
      </w:r>
      <w:r>
        <w:rPr>
          <w:rFonts w:ascii="Arial" w:hAnsi="Arial"/>
        </w:rPr>
        <w:fldChar w:fldCharType="end"/>
      </w:r>
      <w:r>
        <w:t xml:space="preserve">  </w:t>
      </w:r>
    </w:p>
    <w:p w:rsidR="00FB789F" w:rsidRDefault="00FB789F" w:rsidP="009714D0">
      <w:pPr>
        <w:widowControl/>
        <w:spacing w:after="120" w:line="240" w:lineRule="atLeast"/>
        <w:ind w:left="1440"/>
        <w:jc w:val="both"/>
      </w:pPr>
      <w:r>
        <w:t>These commands calculate the F</w:t>
      </w:r>
      <w:r>
        <w:rPr>
          <w:vertAlign w:val="subscript"/>
        </w:rPr>
        <w:t>1</w:t>
      </w:r>
      <w:r>
        <w:t xml:space="preserve"> or F</w:t>
      </w:r>
      <w:r>
        <w:rPr>
          <w:vertAlign w:val="subscript"/>
        </w:rPr>
        <w:t>2</w:t>
      </w:r>
      <w:r>
        <w:t xml:space="preserve"> projections of the data, and save the projections in the current data folder as JCAMP-DX files with file names f1_proj.dx and f2_proj.dx.  An F</w:t>
      </w:r>
      <w:r>
        <w:rPr>
          <w:vertAlign w:val="subscript"/>
        </w:rPr>
        <w:t>1</w:t>
      </w:r>
      <w:r>
        <w:t xml:space="preserve"> projection of HSQC and/or HMBC data is particularly useful for samples that are too dilute for conventional </w:t>
      </w:r>
      <w:r>
        <w:rPr>
          <w:vertAlign w:val="superscript"/>
        </w:rPr>
        <w:t>13</w:t>
      </w:r>
      <w:r>
        <w:t xml:space="preserve">C spectroscopy in a reasonable amount of time.  These commands are also available in the </w:t>
      </w:r>
      <w:r>
        <w:rPr>
          <w:rFonts w:ascii="Arial" w:hAnsi="Arial"/>
        </w:rPr>
        <w:t>2D Processing and Display Dialog</w:t>
      </w:r>
      <w:r>
        <w:t>.  When activated from this dialog, the projections will also be displayed along the edges of the 2D spectrum and can be printed with the 2D spectrum as well.</w:t>
      </w:r>
    </w:p>
    <w:p w:rsidR="008D3C88" w:rsidRDefault="008D3C88" w:rsidP="008D3C88">
      <w:pPr>
        <w:widowControl/>
        <w:spacing w:after="120" w:line="240" w:lineRule="atLeast"/>
        <w:ind w:left="720"/>
        <w:jc w:val="both"/>
      </w:pPr>
      <w:r>
        <w:rPr>
          <w:rFonts w:ascii="Arial" w:hAnsi="Arial"/>
        </w:rPr>
        <w:t xml:space="preserve">Calculate F1 and F2 </w:t>
      </w:r>
      <w:r w:rsidR="00967C7E">
        <w:rPr>
          <w:rFonts w:ascii="Arial" w:hAnsi="Arial"/>
        </w:rPr>
        <w:t xml:space="preserve">Sum </w:t>
      </w:r>
      <w:r>
        <w:rPr>
          <w:rFonts w:ascii="Arial" w:hAnsi="Arial"/>
        </w:rPr>
        <w:t>Projections</w:t>
      </w:r>
      <w:r>
        <w:rPr>
          <w:rFonts w:ascii="Arial" w:hAnsi="Arial"/>
        </w:rPr>
        <w:fldChar w:fldCharType="begin"/>
      </w:r>
      <w:r>
        <w:instrText xml:space="preserve"> XE "</w:instrText>
      </w:r>
      <w:r>
        <w:rPr>
          <w:rFonts w:ascii="Arial" w:hAnsi="Arial"/>
        </w:rPr>
        <w:instrText>Calculate F1 and F2 Projections:Processing</w:instrText>
      </w:r>
      <w:r>
        <w:instrText xml:space="preserve"> menu" </w:instrText>
      </w:r>
      <w:r>
        <w:rPr>
          <w:rFonts w:ascii="Arial" w:hAnsi="Arial"/>
        </w:rPr>
        <w:fldChar w:fldCharType="end"/>
      </w:r>
      <w:r>
        <w:t xml:space="preserve">  </w:t>
      </w:r>
    </w:p>
    <w:p w:rsidR="008D3C88" w:rsidRDefault="008D3C88" w:rsidP="008D3C88">
      <w:pPr>
        <w:widowControl/>
        <w:spacing w:after="120" w:line="240" w:lineRule="atLeast"/>
        <w:ind w:left="1440"/>
        <w:jc w:val="both"/>
      </w:pPr>
      <w:r>
        <w:t>These commands calculate the F</w:t>
      </w:r>
      <w:r>
        <w:rPr>
          <w:vertAlign w:val="subscript"/>
        </w:rPr>
        <w:t>1</w:t>
      </w:r>
      <w:r>
        <w:t xml:space="preserve"> or F</w:t>
      </w:r>
      <w:r>
        <w:rPr>
          <w:vertAlign w:val="subscript"/>
        </w:rPr>
        <w:t>2</w:t>
      </w:r>
      <w:r>
        <w:t xml:space="preserve"> </w:t>
      </w:r>
      <w:r w:rsidR="00967C7E">
        <w:t xml:space="preserve">sum </w:t>
      </w:r>
      <w:r>
        <w:t xml:space="preserve">projections of the data, and save the projections in the current data folder as JCAMP-DX files with file names f1_proj.dx and f2_proj.dx.  </w:t>
      </w:r>
      <w:r w:rsidR="00967C7E">
        <w:t>A sum projection will usually have poorer signal to noise ratio than a skyline projection.</w:t>
      </w:r>
    </w:p>
    <w:p w:rsidR="007E0681" w:rsidRPr="007E0681" w:rsidRDefault="007E0681" w:rsidP="007E0681">
      <w:pPr>
        <w:widowControl/>
        <w:spacing w:after="120" w:line="240" w:lineRule="atLeast"/>
        <w:ind w:left="720"/>
        <w:jc w:val="both"/>
        <w:rPr>
          <w:rFonts w:ascii="Arial" w:hAnsi="Arial" w:cs="Arial"/>
        </w:rPr>
      </w:pPr>
      <w:r w:rsidRPr="007E0681">
        <w:rPr>
          <w:rFonts w:ascii="Arial" w:hAnsi="Arial" w:cs="Arial"/>
        </w:rPr>
        <w:t>Clear Imaginary Data</w:t>
      </w:r>
      <w:r>
        <w:rPr>
          <w:rFonts w:ascii="Arial" w:hAnsi="Arial" w:cs="Arial"/>
        </w:rPr>
        <w:fldChar w:fldCharType="begin"/>
      </w:r>
      <w:r>
        <w:instrText xml:space="preserve"> XE "</w:instrText>
      </w:r>
      <w:r w:rsidRPr="006B3BA9">
        <w:rPr>
          <w:rFonts w:ascii="Arial" w:hAnsi="Arial" w:cs="Arial"/>
        </w:rPr>
        <w:instrText>Clear Imaginary Data</w:instrText>
      </w:r>
      <w:r>
        <w:instrText xml:space="preserve">" </w:instrText>
      </w:r>
      <w:r>
        <w:rPr>
          <w:rFonts w:ascii="Arial" w:hAnsi="Arial" w:cs="Arial"/>
        </w:rPr>
        <w:fldChar w:fldCharType="end"/>
      </w:r>
    </w:p>
    <w:p w:rsidR="007E0681" w:rsidRDefault="007E0681" w:rsidP="007E0681">
      <w:pPr>
        <w:widowControl/>
        <w:spacing w:after="120" w:line="240" w:lineRule="atLeast"/>
        <w:ind w:left="1440"/>
        <w:jc w:val="both"/>
      </w:pPr>
      <w:r>
        <w:t xml:space="preserve">This command clears 2D imaginary data for the current workspace, thus freeing some of your computer’s memory.  A copy of the all quadrants of the data is automatically saved on disk (The </w:t>
      </w:r>
      <w:r w:rsidRPr="00AF7BD9">
        <w:rPr>
          <w:rFonts w:ascii="Arial" w:hAnsi="Arial" w:cs="Arial"/>
        </w:rPr>
        <w:t>File Save</w:t>
      </w:r>
      <w:r>
        <w:t xml:space="preserve"> command is issued) before the imaginary quadrants are cleared.</w:t>
      </w:r>
      <w:r w:rsidR="00AF7BD9">
        <w:t xml:space="preserve">  Although you </w:t>
      </w:r>
      <w:r w:rsidR="00AF7BD9" w:rsidRPr="00AF7BD9">
        <w:rPr>
          <w:i/>
        </w:rPr>
        <w:t>can</w:t>
      </w:r>
      <w:r w:rsidR="00AF7BD9">
        <w:t xml:space="preserve"> regenerate the imaginary quadrants (for phasing) using the Hilbert transform functions, it is better to simply read back in the full processed data (</w:t>
      </w:r>
      <w:r w:rsidR="00AF7BD9" w:rsidRPr="00AF7BD9">
        <w:rPr>
          <w:rFonts w:ascii="Arial" w:hAnsi="Arial" w:cs="Arial"/>
        </w:rPr>
        <w:t>File</w:t>
      </w:r>
      <w:r w:rsidR="00AF7BD9">
        <w:t xml:space="preserve"> menu).</w:t>
      </w:r>
    </w:p>
    <w:p w:rsidR="007E0681" w:rsidRPr="00AF7BD9" w:rsidRDefault="007E0681" w:rsidP="007E0681">
      <w:pPr>
        <w:widowControl/>
        <w:spacing w:after="120" w:line="240" w:lineRule="atLeast"/>
        <w:ind w:left="720"/>
        <w:jc w:val="both"/>
        <w:rPr>
          <w:rFonts w:ascii="Arial" w:hAnsi="Arial" w:cs="Arial"/>
        </w:rPr>
      </w:pPr>
      <w:r w:rsidRPr="00AF7BD9">
        <w:rPr>
          <w:rFonts w:ascii="Arial" w:hAnsi="Arial" w:cs="Arial"/>
        </w:rPr>
        <w:t>Hilbert Transform F2 or F1</w:t>
      </w:r>
      <w:r w:rsidR="00D83220">
        <w:rPr>
          <w:rFonts w:ascii="Arial" w:hAnsi="Arial" w:cs="Arial"/>
        </w:rPr>
        <w:fldChar w:fldCharType="begin"/>
      </w:r>
      <w:r w:rsidR="00D83220">
        <w:instrText xml:space="preserve"> XE "</w:instrText>
      </w:r>
      <w:r w:rsidR="00D83220" w:rsidRPr="00792621">
        <w:rPr>
          <w:rFonts w:ascii="Arial" w:hAnsi="Arial" w:cs="Arial"/>
        </w:rPr>
        <w:instrText>Hilbert Transform F2 or F1</w:instrText>
      </w:r>
      <w:r w:rsidR="00D83220">
        <w:instrText xml:space="preserve">" </w:instrText>
      </w:r>
      <w:r w:rsidR="00D83220">
        <w:rPr>
          <w:rFonts w:ascii="Arial" w:hAnsi="Arial" w:cs="Arial"/>
        </w:rPr>
        <w:fldChar w:fldCharType="end"/>
      </w:r>
    </w:p>
    <w:p w:rsidR="007E0681" w:rsidRDefault="007E0681" w:rsidP="007E0681">
      <w:pPr>
        <w:widowControl/>
        <w:spacing w:after="120" w:line="240" w:lineRule="atLeast"/>
        <w:ind w:left="1440"/>
        <w:jc w:val="both"/>
      </w:pPr>
      <w:r>
        <w:t>These commands re-generate the imaginary data for processed 2D data.</w:t>
      </w:r>
      <w:r w:rsidR="00AF7BD9">
        <w:t xml:space="preserve">  These commands are normally used with processed 2D and 3D data from the NMRPIPE program.</w:t>
      </w:r>
    </w:p>
    <w:p w:rsidR="00672F98" w:rsidRPr="00AF7BD9" w:rsidRDefault="00672F98" w:rsidP="00672F98">
      <w:pPr>
        <w:widowControl/>
        <w:spacing w:after="120" w:line="240" w:lineRule="atLeast"/>
        <w:ind w:left="720"/>
        <w:jc w:val="both"/>
        <w:rPr>
          <w:rFonts w:ascii="Arial" w:hAnsi="Arial" w:cs="Arial"/>
        </w:rPr>
      </w:pPr>
      <w:r>
        <w:rPr>
          <w:rFonts w:ascii="Arial" w:hAnsi="Arial" w:cs="Arial"/>
        </w:rPr>
        <w:t>Tilt J Resolved Spectrum</w:t>
      </w:r>
    </w:p>
    <w:p w:rsidR="00672F98" w:rsidRDefault="00672F98" w:rsidP="00630703">
      <w:pPr>
        <w:widowControl/>
        <w:spacing w:after="120" w:line="240" w:lineRule="atLeast"/>
        <w:ind w:left="1440"/>
        <w:jc w:val="both"/>
      </w:pPr>
      <w:r>
        <w:t>Tilt (shift) a J resolved spectrum so the acquisition dimension contains only chemical shifts.  Typically used for biological fluids such as plasms, urine, etc.</w:t>
      </w:r>
    </w:p>
    <w:p w:rsidR="008D0557" w:rsidRDefault="008D0557" w:rsidP="008D0557">
      <w:pPr>
        <w:spacing w:after="120"/>
        <w:jc w:val="both"/>
      </w:pPr>
      <w:r>
        <w:rPr>
          <w:rFonts w:ascii="Arial" w:hAnsi="Arial"/>
        </w:rPr>
        <w:t>Auto Reference F1</w:t>
      </w:r>
      <w:r>
        <w:rPr>
          <w:rFonts w:ascii="Arial" w:hAnsi="Arial"/>
        </w:rPr>
        <w:fldChar w:fldCharType="begin"/>
      </w:r>
      <w:r>
        <w:instrText xml:space="preserve"> XE "</w:instrText>
      </w:r>
      <w:r>
        <w:rPr>
          <w:rFonts w:ascii="Arial" w:hAnsi="Arial"/>
        </w:rPr>
        <w:instrText>Auto Reference F</w:instrText>
      </w:r>
      <w:r>
        <w:rPr>
          <w:rFonts w:ascii="Arial" w:hAnsi="Arial"/>
          <w:vertAlign w:val="subscript"/>
        </w:rPr>
        <w:instrText>1</w:instrText>
      </w:r>
      <w:r>
        <w:rPr>
          <w:rFonts w:ascii="Arial" w:hAnsi="Arial"/>
        </w:rPr>
        <w:instrText>:Processing</w:instrText>
      </w:r>
      <w:r>
        <w:instrText xml:space="preserve"> menu" </w:instrText>
      </w:r>
      <w:r>
        <w:rPr>
          <w:rFonts w:ascii="Arial" w:hAnsi="Arial"/>
        </w:rPr>
        <w:fldChar w:fldCharType="end"/>
      </w:r>
      <w:r>
        <w:t xml:space="preserve"> </w:t>
      </w:r>
    </w:p>
    <w:p w:rsidR="008D0557" w:rsidRDefault="008D0557" w:rsidP="008D0557">
      <w:pPr>
        <w:spacing w:after="120"/>
        <w:ind w:left="720"/>
        <w:jc w:val="both"/>
      </w:pPr>
      <w:r>
        <w:t>An automatic referencing of F</w:t>
      </w:r>
      <w:r>
        <w:rPr>
          <w:vertAlign w:val="subscript"/>
        </w:rPr>
        <w:t>1</w:t>
      </w:r>
      <w:r>
        <w:rPr>
          <w:vertAlign w:val="subscript"/>
        </w:rPr>
        <w:fldChar w:fldCharType="begin"/>
      </w:r>
      <w:r>
        <w:instrText xml:space="preserve"> XE "automatic referencing of F</w:instrText>
      </w:r>
      <w:r>
        <w:rPr>
          <w:vertAlign w:val="subscript"/>
        </w:rPr>
        <w:instrText>1</w:instrText>
      </w:r>
      <w:r>
        <w:instrText xml:space="preserve">" </w:instrText>
      </w:r>
      <w:r>
        <w:rPr>
          <w:vertAlign w:val="subscript"/>
        </w:rPr>
        <w:fldChar w:fldCharType="end"/>
      </w:r>
      <w:r>
        <w:t xml:space="preserve"> for many experiments can be accomplished using the </w:t>
      </w:r>
      <w:r>
        <w:rPr>
          <w:rFonts w:ascii="Arial" w:hAnsi="Arial"/>
        </w:rPr>
        <w:lastRenderedPageBreak/>
        <w:t>Auto Reference F1</w:t>
      </w:r>
      <w:r>
        <w:t xml:space="preserve"> sub menu in the Processing menu. Select the F</w:t>
      </w:r>
      <w:r>
        <w:rPr>
          <w:vertAlign w:val="subscript"/>
        </w:rPr>
        <w:t>1</w:t>
      </w:r>
      <w:r>
        <w:t xml:space="preserve"> nucleus and solvent appropriate to your data.  This procedure assumes that the F</w:t>
      </w:r>
      <w:r>
        <w:rPr>
          <w:vertAlign w:val="subscript"/>
        </w:rPr>
        <w:t>2</w:t>
      </w:r>
      <w:r>
        <w:t xml:space="preserve"> dimension is proton, and has been correctly referenced.  The reference values used are valid for dilute solutions at 25</w:t>
      </w:r>
      <w:r>
        <w:sym w:font="Symbol" w:char="F0B0"/>
      </w:r>
      <w:r>
        <w:t>C.  The homonuclear option will set the referencing in F</w:t>
      </w:r>
      <w:r>
        <w:rPr>
          <w:vertAlign w:val="subscript"/>
        </w:rPr>
        <w:t>1</w:t>
      </w:r>
      <w:r>
        <w:t xml:space="preserve"> to be the same as that in F</w:t>
      </w:r>
      <w:r>
        <w:rPr>
          <w:vertAlign w:val="subscript"/>
        </w:rPr>
        <w:t>2</w:t>
      </w:r>
      <w:r>
        <w:t xml:space="preserve">.  This command makes use of the constant ratio of the reference peak in proton </w:t>
      </w:r>
      <w:r>
        <w:rPr>
          <w:i/>
        </w:rPr>
        <w:t>vs.</w:t>
      </w:r>
      <w:r>
        <w:t xml:space="preserve"> that of the X nucleus, for a given solvent and temperature.</w:t>
      </w:r>
    </w:p>
    <w:p w:rsidR="00FA5A27" w:rsidRDefault="00FA5A27" w:rsidP="00FA5A27">
      <w:pPr>
        <w:widowControl/>
        <w:spacing w:after="120" w:line="240" w:lineRule="atLeast"/>
        <w:jc w:val="both"/>
      </w:pPr>
      <w:r>
        <w:rPr>
          <w:rFonts w:ascii="Arial" w:hAnsi="Arial"/>
        </w:rPr>
        <w:t>3D Processing</w:t>
      </w:r>
      <w:r w:rsidRPr="00FE1597">
        <w:t xml:space="preserve"> (sub menu</w:t>
      </w:r>
      <w:r>
        <w:rPr>
          <w:rFonts w:ascii="Arial" w:hAnsi="Arial"/>
        </w:rPr>
        <w:t>)</w:t>
      </w:r>
      <w:r w:rsidR="003A2B56">
        <w:rPr>
          <w:rFonts w:ascii="Arial" w:hAnsi="Arial"/>
        </w:rPr>
        <w:fldChar w:fldCharType="begin"/>
      </w:r>
      <w:r w:rsidR="003A2B56">
        <w:instrText xml:space="preserve"> XE "</w:instrText>
      </w:r>
      <w:r w:rsidR="003A2B56" w:rsidRPr="003F5824">
        <w:rPr>
          <w:rFonts w:ascii="Arial" w:hAnsi="Arial"/>
        </w:rPr>
        <w:instrText>3D Processing</w:instrText>
      </w:r>
      <w:r w:rsidR="003A2B56" w:rsidRPr="003F5824">
        <w:instrText xml:space="preserve"> (sub menu</w:instrText>
      </w:r>
      <w:r w:rsidR="003A2B56" w:rsidRPr="003F5824">
        <w:rPr>
          <w:rFonts w:ascii="Arial" w:hAnsi="Arial"/>
        </w:rPr>
        <w:instrText>)</w:instrText>
      </w:r>
      <w:r w:rsidR="003A2B56">
        <w:instrText xml:space="preserve">" </w:instrText>
      </w:r>
      <w:r w:rsidR="003A2B56">
        <w:rPr>
          <w:rFonts w:ascii="Arial" w:hAnsi="Arial"/>
        </w:rPr>
        <w:fldChar w:fldCharType="end"/>
      </w:r>
      <w:r>
        <w:rPr>
          <w:rFonts w:ascii="Arial" w:hAnsi="Arial"/>
        </w:rPr>
        <w:fldChar w:fldCharType="begin"/>
      </w:r>
      <w:r>
        <w:instrText xml:space="preserve"> XE "</w:instrText>
      </w:r>
      <w:r>
        <w:rPr>
          <w:rFonts w:ascii="Arial" w:hAnsi="Arial"/>
        </w:rPr>
        <w:instrText>2D Processing (sub menu):Processing</w:instrText>
      </w:r>
      <w:r>
        <w:instrText xml:space="preserve"> menu" </w:instrText>
      </w:r>
      <w:r>
        <w:rPr>
          <w:rFonts w:ascii="Arial" w:hAnsi="Arial"/>
        </w:rPr>
        <w:fldChar w:fldCharType="end"/>
      </w:r>
      <w:r>
        <w:t xml:space="preserve">   </w:t>
      </w:r>
    </w:p>
    <w:p w:rsidR="00FA5A27" w:rsidRDefault="00FA5A27" w:rsidP="00FA5A27">
      <w:pPr>
        <w:widowControl/>
        <w:spacing w:after="120" w:line="240" w:lineRule="atLeast"/>
        <w:ind w:left="720"/>
        <w:jc w:val="both"/>
      </w:pPr>
      <w:r>
        <w:t>Contains 3D processing commands:</w:t>
      </w:r>
    </w:p>
    <w:p w:rsidR="00FA5A27" w:rsidRDefault="00AE773B" w:rsidP="00FA5A27">
      <w:pPr>
        <w:widowControl/>
        <w:spacing w:after="120" w:line="240" w:lineRule="atLeast"/>
        <w:ind w:left="720"/>
        <w:jc w:val="both"/>
      </w:pPr>
      <w:r>
        <w:rPr>
          <w:rFonts w:ascii="Arial" w:hAnsi="Arial"/>
        </w:rPr>
        <w:t>Process First XY P</w:t>
      </w:r>
      <w:r w:rsidR="00FA5A27">
        <w:rPr>
          <w:rFonts w:ascii="Arial" w:hAnsi="Arial"/>
        </w:rPr>
        <w:t>lane</w:t>
      </w:r>
    </w:p>
    <w:p w:rsidR="00FA5A27" w:rsidRDefault="00FA5A27" w:rsidP="00FA5A27">
      <w:pPr>
        <w:widowControl/>
        <w:spacing w:after="120" w:line="240" w:lineRule="atLeast"/>
        <w:ind w:left="1440"/>
        <w:jc w:val="both"/>
      </w:pPr>
      <w:r>
        <w:t>Processes the first XY plane of the 3D data set.  Usually used to determine phase constants, appropriate LP</w:t>
      </w:r>
      <w:r w:rsidR="00F84BB9">
        <w:t>, etc</w:t>
      </w:r>
      <w:r>
        <w:t>. before processing all of the XY planes in the data sets.</w:t>
      </w:r>
    </w:p>
    <w:p w:rsidR="00604033" w:rsidRDefault="00604033" w:rsidP="00604033">
      <w:pPr>
        <w:widowControl/>
        <w:spacing w:after="120" w:line="240" w:lineRule="atLeast"/>
        <w:ind w:left="720"/>
        <w:jc w:val="both"/>
      </w:pPr>
      <w:r>
        <w:rPr>
          <w:rFonts w:ascii="Arial" w:hAnsi="Arial"/>
        </w:rPr>
        <w:t xml:space="preserve">Process </w:t>
      </w:r>
      <w:r w:rsidR="00AE773B">
        <w:rPr>
          <w:rFonts w:ascii="Arial" w:hAnsi="Arial"/>
        </w:rPr>
        <w:t>XY P</w:t>
      </w:r>
      <w:r>
        <w:rPr>
          <w:rFonts w:ascii="Arial" w:hAnsi="Arial"/>
        </w:rPr>
        <w:t>lanes</w:t>
      </w:r>
    </w:p>
    <w:p w:rsidR="00604033" w:rsidRDefault="00604033" w:rsidP="00AE773B">
      <w:pPr>
        <w:widowControl/>
        <w:spacing w:after="120" w:line="240" w:lineRule="atLeast"/>
        <w:ind w:left="1440"/>
        <w:jc w:val="both"/>
      </w:pPr>
      <w:r>
        <w:t xml:space="preserve">Processes all the XY planes of the 3D data set.  </w:t>
      </w:r>
    </w:p>
    <w:p w:rsidR="00AE773B" w:rsidRDefault="00AE773B" w:rsidP="00AE773B">
      <w:pPr>
        <w:widowControl/>
        <w:spacing w:after="120" w:line="240" w:lineRule="atLeast"/>
        <w:ind w:left="720"/>
        <w:jc w:val="both"/>
      </w:pPr>
      <w:r>
        <w:rPr>
          <w:rFonts w:ascii="Arial" w:hAnsi="Arial"/>
        </w:rPr>
        <w:t>Process Z of XY planes.</w:t>
      </w:r>
      <w:r>
        <w:t xml:space="preserve">  </w:t>
      </w:r>
    </w:p>
    <w:p w:rsidR="00AE773B" w:rsidRDefault="00AE773B" w:rsidP="00AE773B">
      <w:pPr>
        <w:widowControl/>
        <w:spacing w:after="120" w:line="240" w:lineRule="atLeast"/>
        <w:ind w:left="1440"/>
        <w:jc w:val="both"/>
      </w:pPr>
      <w:r>
        <w:t>Processes all the Z columns of a data set that has been processed in the XY dimension.</w:t>
      </w:r>
    </w:p>
    <w:p w:rsidR="00AE773B" w:rsidRDefault="00AE773B" w:rsidP="00AE773B">
      <w:pPr>
        <w:widowControl/>
        <w:spacing w:after="120" w:line="240" w:lineRule="atLeast"/>
        <w:ind w:left="720"/>
        <w:jc w:val="both"/>
      </w:pPr>
      <w:r>
        <w:rPr>
          <w:rFonts w:ascii="Arial" w:hAnsi="Arial"/>
        </w:rPr>
        <w:t>Process First XZ P</w:t>
      </w:r>
      <w:r w:rsidR="00F84BB9">
        <w:rPr>
          <w:rFonts w:ascii="Arial" w:hAnsi="Arial"/>
        </w:rPr>
        <w:t>lane</w:t>
      </w:r>
      <w:r>
        <w:t xml:space="preserve">  </w:t>
      </w:r>
    </w:p>
    <w:p w:rsidR="00AE773B" w:rsidRDefault="00AE773B" w:rsidP="00AE773B">
      <w:pPr>
        <w:widowControl/>
        <w:spacing w:after="120" w:line="240" w:lineRule="atLeast"/>
        <w:ind w:left="1440"/>
        <w:jc w:val="both"/>
      </w:pPr>
      <w:r>
        <w:t>Processes the first XZ plane of the 3D data set.  Usually used to determine phase constants, appropriate LP</w:t>
      </w:r>
      <w:r w:rsidR="00F84BB9">
        <w:t>, etc</w:t>
      </w:r>
      <w:r>
        <w:t>. before processing all of the XZ planes in the data sets.</w:t>
      </w:r>
    </w:p>
    <w:p w:rsidR="00AE773B" w:rsidRDefault="00AE773B" w:rsidP="00AE773B">
      <w:pPr>
        <w:widowControl/>
        <w:spacing w:after="120" w:line="240" w:lineRule="atLeast"/>
        <w:ind w:left="720"/>
        <w:jc w:val="both"/>
      </w:pPr>
      <w:r>
        <w:rPr>
          <w:rFonts w:ascii="Arial" w:hAnsi="Arial"/>
        </w:rPr>
        <w:t>Process XZ Planes</w:t>
      </w:r>
    </w:p>
    <w:p w:rsidR="00AE773B" w:rsidRDefault="00AE773B" w:rsidP="00AE773B">
      <w:pPr>
        <w:widowControl/>
        <w:spacing w:after="120" w:line="240" w:lineRule="atLeast"/>
        <w:ind w:left="1440"/>
        <w:jc w:val="both"/>
      </w:pPr>
      <w:r>
        <w:t xml:space="preserve">Processes all the XZ planes of the 3D data set.  </w:t>
      </w:r>
    </w:p>
    <w:p w:rsidR="00AE773B" w:rsidRDefault="00AE773B" w:rsidP="00AE773B">
      <w:pPr>
        <w:widowControl/>
        <w:spacing w:after="120" w:line="240" w:lineRule="atLeast"/>
        <w:ind w:left="720"/>
        <w:jc w:val="both"/>
      </w:pPr>
      <w:r>
        <w:rPr>
          <w:rFonts w:ascii="Arial" w:hAnsi="Arial"/>
        </w:rPr>
        <w:t>Process Y of XZ plane</w:t>
      </w:r>
      <w:r w:rsidR="00F84BB9">
        <w:rPr>
          <w:rFonts w:ascii="Arial" w:hAnsi="Arial"/>
        </w:rPr>
        <w:t>s</w:t>
      </w:r>
    </w:p>
    <w:p w:rsidR="00AE773B" w:rsidRDefault="00AE773B" w:rsidP="00AE773B">
      <w:pPr>
        <w:widowControl/>
        <w:spacing w:after="120" w:line="240" w:lineRule="atLeast"/>
        <w:ind w:left="1440"/>
        <w:jc w:val="both"/>
      </w:pPr>
      <w:r>
        <w:t>Processes all the Y columns of a data set that has been processed in the XZ dimension.</w:t>
      </w:r>
    </w:p>
    <w:p w:rsidR="00F84BB9" w:rsidRDefault="00F84BB9" w:rsidP="00F84BB9">
      <w:pPr>
        <w:widowControl/>
        <w:spacing w:after="120" w:line="240" w:lineRule="atLeast"/>
        <w:ind w:left="720"/>
        <w:jc w:val="both"/>
      </w:pPr>
      <w:r>
        <w:rPr>
          <w:rFonts w:ascii="Arial" w:hAnsi="Arial"/>
        </w:rPr>
        <w:t>Baseline Correct Planes (Direct)</w:t>
      </w:r>
    </w:p>
    <w:p w:rsidR="00F84BB9" w:rsidRDefault="00F84BB9" w:rsidP="00F84BB9">
      <w:pPr>
        <w:widowControl/>
        <w:spacing w:after="120" w:line="240" w:lineRule="atLeast"/>
        <w:ind w:left="1440"/>
        <w:jc w:val="both"/>
      </w:pPr>
      <w:r>
        <w:t>Baseline correct the planes in the currently displayed orientation along the direct (acquisition) dimension.</w:t>
      </w:r>
      <w:r w:rsidR="00775E28">
        <w:t xml:space="preserve">  The Whittaker algorithm is used.</w:t>
      </w:r>
    </w:p>
    <w:p w:rsidR="00F84BB9" w:rsidRDefault="00F84BB9" w:rsidP="00F84BB9">
      <w:pPr>
        <w:widowControl/>
        <w:spacing w:after="120" w:line="240" w:lineRule="atLeast"/>
        <w:ind w:left="720"/>
        <w:jc w:val="both"/>
      </w:pPr>
      <w:r>
        <w:rPr>
          <w:rFonts w:ascii="Arial" w:hAnsi="Arial"/>
        </w:rPr>
        <w:t>Baseline Correct Planes (Indirect)</w:t>
      </w:r>
    </w:p>
    <w:p w:rsidR="00F84BB9" w:rsidRDefault="00F84BB9" w:rsidP="00F84BB9">
      <w:pPr>
        <w:widowControl/>
        <w:spacing w:after="120" w:line="240" w:lineRule="atLeast"/>
        <w:ind w:left="1440"/>
        <w:jc w:val="both"/>
      </w:pPr>
      <w:r>
        <w:t>Baseline correct the planes in the currently displayed orientation along the indirect dimension.</w:t>
      </w:r>
      <w:r w:rsidR="00775E28">
        <w:t xml:space="preserve"> The Whittaker algorithm is used.</w:t>
      </w:r>
    </w:p>
    <w:p w:rsidR="00775E28" w:rsidRDefault="00775E28" w:rsidP="00775E28">
      <w:pPr>
        <w:widowControl/>
        <w:spacing w:after="120" w:line="240" w:lineRule="atLeast"/>
        <w:ind w:left="720"/>
        <w:jc w:val="both"/>
      </w:pPr>
      <w:r>
        <w:rPr>
          <w:rFonts w:ascii="Arial" w:hAnsi="Arial"/>
        </w:rPr>
        <w:t>Phase Correct Planes (Direct)</w:t>
      </w:r>
    </w:p>
    <w:p w:rsidR="00775E28" w:rsidRDefault="00775E28" w:rsidP="00775E28">
      <w:pPr>
        <w:widowControl/>
        <w:spacing w:after="120" w:line="240" w:lineRule="atLeast"/>
        <w:ind w:left="1440"/>
        <w:jc w:val="both"/>
      </w:pPr>
      <w:r>
        <w:lastRenderedPageBreak/>
        <w:t>Phase correct the planes in the currently displayed orientation along the direct (acquisition) dimension.  The phase constants in the processing parameter dialog are used.</w:t>
      </w:r>
    </w:p>
    <w:p w:rsidR="00775E28" w:rsidRDefault="00775E28" w:rsidP="00775E28">
      <w:pPr>
        <w:widowControl/>
        <w:spacing w:after="120" w:line="240" w:lineRule="atLeast"/>
        <w:ind w:left="720"/>
        <w:jc w:val="both"/>
      </w:pPr>
      <w:r>
        <w:rPr>
          <w:rFonts w:ascii="Arial" w:hAnsi="Arial"/>
        </w:rPr>
        <w:t>Phase Correct Planes (Indirect)</w:t>
      </w:r>
    </w:p>
    <w:p w:rsidR="00775E28" w:rsidRDefault="00775E28" w:rsidP="00775E28">
      <w:pPr>
        <w:widowControl/>
        <w:spacing w:after="120" w:line="240" w:lineRule="atLeast"/>
        <w:ind w:left="1440"/>
        <w:jc w:val="both"/>
      </w:pPr>
      <w:r>
        <w:t>Phase correct the planes in the currently displayed orientation along the indirect dimension.</w:t>
      </w:r>
      <w:r w:rsidRPr="00775E28">
        <w:t xml:space="preserve"> </w:t>
      </w:r>
      <w:r>
        <w:t xml:space="preserve">The phase constants in the processing parameter dialog are used.  Many modern sequences require little if any phase correction in the indirect dimensions. </w:t>
      </w:r>
    </w:p>
    <w:p w:rsidR="00775E28" w:rsidRDefault="00775E28" w:rsidP="00775E28">
      <w:pPr>
        <w:widowControl/>
        <w:spacing w:after="120" w:line="240" w:lineRule="atLeast"/>
        <w:ind w:left="720"/>
        <w:jc w:val="both"/>
      </w:pPr>
      <w:r>
        <w:rPr>
          <w:rFonts w:ascii="Arial" w:hAnsi="Arial"/>
        </w:rPr>
        <w:t xml:space="preserve">Hilbert </w:t>
      </w:r>
      <w:r w:rsidR="00DC2FEA">
        <w:rPr>
          <w:rFonts w:ascii="Arial" w:hAnsi="Arial"/>
        </w:rPr>
        <w:t>Transform</w:t>
      </w:r>
      <w:r>
        <w:rPr>
          <w:rFonts w:ascii="Arial" w:hAnsi="Arial"/>
        </w:rPr>
        <w:t xml:space="preserve"> (Direct)</w:t>
      </w:r>
    </w:p>
    <w:p w:rsidR="00775E28" w:rsidRDefault="007D085D" w:rsidP="00775E28">
      <w:pPr>
        <w:widowControl/>
        <w:spacing w:after="120" w:line="240" w:lineRule="atLeast"/>
        <w:ind w:left="1440"/>
        <w:jc w:val="both"/>
      </w:pPr>
      <w:r>
        <w:t>In order to conserve memory, t</w:t>
      </w:r>
      <w:r w:rsidR="00775E28">
        <w:t>he 3D processing routines on SpinWorks normally discard the imaginary quadrants once they are no longer needed.</w:t>
      </w:r>
      <w:r w:rsidR="00A51BD7">
        <w:t xml:space="preserve">  If these quadrants are needed for post transform phase touch-up, they may be generated using a Hilbert transform.  This command will generate the imaginary data for the acquisition</w:t>
      </w:r>
      <w:r w:rsidR="00DC2FEA">
        <w:t xml:space="preserve"> (X)</w:t>
      </w:r>
      <w:r w:rsidR="00A51BD7">
        <w:t xml:space="preserve"> dimension.</w:t>
      </w:r>
    </w:p>
    <w:p w:rsidR="00775E28" w:rsidRDefault="00775E28" w:rsidP="00775E28">
      <w:pPr>
        <w:widowControl/>
        <w:spacing w:after="120" w:line="240" w:lineRule="atLeast"/>
        <w:ind w:left="720"/>
        <w:jc w:val="both"/>
      </w:pPr>
      <w:r>
        <w:rPr>
          <w:rFonts w:ascii="Arial" w:hAnsi="Arial"/>
        </w:rPr>
        <w:t>Hilbert Transform (Current Indirect)</w:t>
      </w:r>
    </w:p>
    <w:p w:rsidR="00A51BD7" w:rsidRDefault="00A51BD7" w:rsidP="00A51BD7">
      <w:pPr>
        <w:widowControl/>
        <w:spacing w:after="120" w:line="240" w:lineRule="atLeast"/>
        <w:ind w:left="1440"/>
        <w:jc w:val="both"/>
      </w:pPr>
      <w:r>
        <w:t>In order to conserve memory, the 3D processing routines on SpinWorks normally discard the imaginary quadrants once they are no longer needed.  If these quadrants are needed for post transform phase touch-up, they may be generated using a Hilbert transform.  This command will generate the imaginary data for the current indirect dimension</w:t>
      </w:r>
      <w:r w:rsidR="00DC2FEA">
        <w:t xml:space="preserve"> (e.g. Y if XY planes are being displayed)</w:t>
      </w:r>
      <w:r>
        <w:t>.</w:t>
      </w:r>
    </w:p>
    <w:p w:rsidR="00D31250" w:rsidRDefault="00D31250" w:rsidP="00D31250">
      <w:pPr>
        <w:widowControl/>
        <w:spacing w:after="120" w:line="240" w:lineRule="atLeast"/>
        <w:ind w:left="720"/>
        <w:jc w:val="both"/>
      </w:pPr>
      <w:r>
        <w:rPr>
          <w:rFonts w:ascii="Arial" w:hAnsi="Arial"/>
        </w:rPr>
        <w:t>Free Imaginary Space (rri cube)</w:t>
      </w:r>
    </w:p>
    <w:p w:rsidR="00775E28" w:rsidRDefault="00D31250" w:rsidP="00D31250">
      <w:pPr>
        <w:widowControl/>
        <w:spacing w:after="120" w:line="240" w:lineRule="atLeast"/>
        <w:ind w:left="1440"/>
        <w:jc w:val="both"/>
      </w:pPr>
      <w:r>
        <w:t>Free up some memory after full 3D processing.</w:t>
      </w:r>
    </w:p>
    <w:p w:rsidR="00D31250" w:rsidRDefault="00D31250" w:rsidP="00D31250">
      <w:pPr>
        <w:widowControl/>
        <w:spacing w:after="120" w:line="240" w:lineRule="atLeast"/>
        <w:ind w:left="720"/>
        <w:jc w:val="both"/>
      </w:pPr>
      <w:r>
        <w:rPr>
          <w:rFonts w:ascii="Arial" w:hAnsi="Arial"/>
        </w:rPr>
        <w:t xml:space="preserve">Free Imaginary (XYt </w:t>
      </w:r>
      <w:r w:rsidR="00DB203F">
        <w:rPr>
          <w:rFonts w:ascii="Arial" w:hAnsi="Arial"/>
        </w:rPr>
        <w:t xml:space="preserve">and </w:t>
      </w:r>
      <w:r w:rsidR="009A275F">
        <w:rPr>
          <w:rFonts w:ascii="Arial" w:hAnsi="Arial"/>
        </w:rPr>
        <w:t>XZt)</w:t>
      </w:r>
      <w:r w:rsidR="00DB203F">
        <w:rPr>
          <w:rFonts w:ascii="Arial" w:hAnsi="Arial"/>
        </w:rPr>
        <w:t xml:space="preserve"> P</w:t>
      </w:r>
      <w:r>
        <w:rPr>
          <w:rFonts w:ascii="Arial" w:hAnsi="Arial"/>
        </w:rPr>
        <w:t>lanes from Disk</w:t>
      </w:r>
    </w:p>
    <w:p w:rsidR="00604033" w:rsidRDefault="00D31250" w:rsidP="00DB203F">
      <w:pPr>
        <w:widowControl/>
        <w:spacing w:after="120" w:line="240" w:lineRule="atLeast"/>
        <w:ind w:left="1440"/>
        <w:jc w:val="both"/>
      </w:pPr>
      <w:r>
        <w:t xml:space="preserve">Free up some </w:t>
      </w:r>
      <w:r w:rsidR="0007725E">
        <w:t>disk space</w:t>
      </w:r>
      <w:r>
        <w:t xml:space="preserve"> after full 3D processing.</w:t>
      </w:r>
    </w:p>
    <w:p w:rsidR="008D0557" w:rsidRDefault="008D0557" w:rsidP="008D0557">
      <w:pPr>
        <w:spacing w:after="120"/>
        <w:jc w:val="both"/>
      </w:pPr>
      <w:r>
        <w:rPr>
          <w:rFonts w:ascii="Arial" w:hAnsi="Arial"/>
        </w:rPr>
        <w:t>Auto Reference Current Indirect</w:t>
      </w:r>
    </w:p>
    <w:p w:rsidR="008D0557" w:rsidRDefault="008D0557" w:rsidP="008D0557">
      <w:pPr>
        <w:spacing w:after="120"/>
        <w:ind w:left="720"/>
        <w:jc w:val="both"/>
      </w:pPr>
      <w:r>
        <w:t>This selection automatically references the current indirect dimension (Y or Z) of a proton detected 3D experiment.  This procedure assumes that the X (F</w:t>
      </w:r>
      <w:r w:rsidRPr="008D0557">
        <w:rPr>
          <w:vertAlign w:val="subscript"/>
        </w:rPr>
        <w:t>3</w:t>
      </w:r>
      <w:r>
        <w:t xml:space="preserve">) dimension is proton, and has been correctly referenced.  The selections available are </w:t>
      </w:r>
      <w:r w:rsidRPr="008D0557">
        <w:rPr>
          <w:vertAlign w:val="superscript"/>
        </w:rPr>
        <w:t>13</w:t>
      </w:r>
      <w:r>
        <w:t xml:space="preserve">C and </w:t>
      </w:r>
      <w:r w:rsidRPr="008D0557">
        <w:rPr>
          <w:vertAlign w:val="superscript"/>
        </w:rPr>
        <w:t>15</w:t>
      </w:r>
      <w:r>
        <w:t>N in D</w:t>
      </w:r>
      <w:r w:rsidRPr="008D0557">
        <w:rPr>
          <w:vertAlign w:val="subscript"/>
        </w:rPr>
        <w:t>2</w:t>
      </w:r>
      <w:r>
        <w:t xml:space="preserve">O. The homonuclear option will set the referencing in indirect to be the same as that in the direct dimension.  This command makes use of the constant ratio of the reference peak in proton </w:t>
      </w:r>
      <w:r>
        <w:rPr>
          <w:i/>
        </w:rPr>
        <w:t>vs.</w:t>
      </w:r>
      <w:r>
        <w:t xml:space="preserve"> that of the X nucleus, for a given solvent and temperature.</w:t>
      </w:r>
    </w:p>
    <w:p w:rsidR="001F06B0" w:rsidRDefault="001F06B0" w:rsidP="001F06B0">
      <w:pPr>
        <w:spacing w:after="120"/>
        <w:jc w:val="both"/>
      </w:pPr>
      <w:r>
        <w:rPr>
          <w:rFonts w:ascii="Arial" w:hAnsi="Arial"/>
        </w:rPr>
        <w:t xml:space="preserve">Arrays and Series </w:t>
      </w:r>
      <w:r w:rsidRPr="001F06B0">
        <w:t>(sub-menu)</w:t>
      </w:r>
    </w:p>
    <w:p w:rsidR="001F06B0" w:rsidRPr="00BA460F" w:rsidRDefault="001F06B0" w:rsidP="001F06B0">
      <w:pPr>
        <w:widowControl/>
        <w:spacing w:after="120" w:line="240" w:lineRule="atLeast"/>
        <w:ind w:left="720"/>
        <w:jc w:val="both"/>
        <w:rPr>
          <w:rFonts w:ascii="Arial" w:hAnsi="Arial" w:cs="Arial"/>
        </w:rPr>
      </w:pPr>
      <w:r w:rsidRPr="00250DB8">
        <w:rPr>
          <w:rFonts w:ascii="Arial" w:hAnsi="Arial" w:cs="Arial"/>
        </w:rPr>
        <w:t xml:space="preserve">Process </w:t>
      </w:r>
      <w:r>
        <w:rPr>
          <w:rFonts w:ascii="Arial" w:hAnsi="Arial" w:cs="Arial"/>
        </w:rPr>
        <w:t>Series</w:t>
      </w:r>
      <w:r>
        <w:t xml:space="preserve"> </w:t>
      </w:r>
      <w:r w:rsidRPr="00BA460F">
        <w:rPr>
          <w:rFonts w:ascii="Arial" w:hAnsi="Arial" w:cs="Arial"/>
        </w:rPr>
        <w:t xml:space="preserve">of </w:t>
      </w:r>
      <w:r w:rsidR="00630703">
        <w:t>Experiment Numbers</w:t>
      </w:r>
      <w:r w:rsidRPr="00BA460F">
        <w:rPr>
          <w:rFonts w:ascii="Arial" w:hAnsi="Arial" w:cs="Arial"/>
        </w:rPr>
        <w:t xml:space="preserve"> (Bruker)</w:t>
      </w:r>
    </w:p>
    <w:p w:rsidR="001F06B0" w:rsidRDefault="001F06B0" w:rsidP="001F06B0">
      <w:pPr>
        <w:widowControl/>
        <w:spacing w:after="120" w:line="240" w:lineRule="atLeast"/>
        <w:ind w:left="1440"/>
        <w:jc w:val="both"/>
      </w:pPr>
      <w:r>
        <w:t xml:space="preserve">Applies a weighted Fourier transform to all experiments in a contiguous series of experiment numbers (Bruker data).  Each block will also be phased if </w:t>
      </w:r>
      <w:r w:rsidRPr="00250DB8">
        <w:rPr>
          <w:rFonts w:ascii="Arial" w:hAnsi="Arial" w:cs="Arial"/>
        </w:rPr>
        <w:t>Last Constants</w:t>
      </w:r>
      <w:r>
        <w:t xml:space="preserve"> is specified as the phasing parameter. Typically used</w:t>
      </w:r>
      <w:r w:rsidR="00630703">
        <w:t xml:space="preserve"> for experiments such as a 1D NOE series or a kinetics run</w:t>
      </w:r>
    </w:p>
    <w:p w:rsidR="001F06B0" w:rsidRDefault="001F06B0" w:rsidP="001F06B0">
      <w:pPr>
        <w:widowControl/>
        <w:spacing w:after="120" w:line="240" w:lineRule="atLeast"/>
        <w:ind w:left="720"/>
        <w:jc w:val="both"/>
      </w:pPr>
      <w:r w:rsidRPr="00250DB8">
        <w:rPr>
          <w:rFonts w:ascii="Arial" w:hAnsi="Arial" w:cs="Arial"/>
        </w:rPr>
        <w:lastRenderedPageBreak/>
        <w:t xml:space="preserve">Process </w:t>
      </w:r>
      <w:r w:rsidR="00630703">
        <w:rPr>
          <w:rFonts w:ascii="Arial" w:hAnsi="Arial" w:cs="Arial"/>
        </w:rPr>
        <w:t>Bruker Array (ser file)</w:t>
      </w:r>
    </w:p>
    <w:p w:rsidR="001F06B0" w:rsidRDefault="001F06B0" w:rsidP="001F06B0">
      <w:pPr>
        <w:widowControl/>
        <w:spacing w:after="120" w:line="240" w:lineRule="atLeast"/>
        <w:ind w:left="1440"/>
        <w:jc w:val="both"/>
      </w:pPr>
      <w:r>
        <w:t xml:space="preserve">Applies a weighted Fourier transform to all blocks of an arrayed experiment (Bruker data) where the individual FIDs are stored in an ‘SER” file (a pseudo-2D experiment).  Each block will also be phased if </w:t>
      </w:r>
      <w:r w:rsidRPr="00250DB8">
        <w:rPr>
          <w:rFonts w:ascii="Arial" w:hAnsi="Arial" w:cs="Arial"/>
        </w:rPr>
        <w:t>Last Constants</w:t>
      </w:r>
      <w:r>
        <w:t xml:space="preserve"> is specified as the phasing parameter.  After transform, the blocks will be displayed as a stacked plot.  Typically used for experiments such as T</w:t>
      </w:r>
      <w:r w:rsidRPr="000E35C6">
        <w:rPr>
          <w:vertAlign w:val="subscript"/>
        </w:rPr>
        <w:t>1</w:t>
      </w:r>
      <w:r>
        <w:t>.</w:t>
      </w:r>
    </w:p>
    <w:p w:rsidR="001F06B0" w:rsidRDefault="001F06B0" w:rsidP="001F06B0">
      <w:pPr>
        <w:widowControl/>
        <w:spacing w:after="120" w:line="240" w:lineRule="atLeast"/>
        <w:ind w:left="720"/>
        <w:jc w:val="both"/>
      </w:pPr>
      <w:r w:rsidRPr="00250DB8">
        <w:rPr>
          <w:rFonts w:ascii="Arial" w:hAnsi="Arial" w:cs="Arial"/>
        </w:rPr>
        <w:t>Process Array</w:t>
      </w:r>
      <w:r w:rsidR="00630703">
        <w:t xml:space="preserve">  </w:t>
      </w:r>
      <w:r w:rsidRPr="00961F10">
        <w:rPr>
          <w:rFonts w:ascii="Arial" w:hAnsi="Arial" w:cs="Arial"/>
        </w:rPr>
        <w:t>(Varian and Anasazi)</w:t>
      </w:r>
    </w:p>
    <w:p w:rsidR="001F06B0" w:rsidRDefault="001F06B0" w:rsidP="001F06B0">
      <w:pPr>
        <w:widowControl/>
        <w:spacing w:after="120" w:line="240" w:lineRule="atLeast"/>
        <w:ind w:left="1440"/>
        <w:jc w:val="both"/>
      </w:pPr>
      <w:r>
        <w:t xml:space="preserve">Applies a weighted Fourier transform to all blocks of an arrayed experiment (Varian and Anasazi data).  Each block will also be phased if </w:t>
      </w:r>
      <w:r w:rsidRPr="00250DB8">
        <w:rPr>
          <w:rFonts w:ascii="Arial" w:hAnsi="Arial" w:cs="Arial"/>
        </w:rPr>
        <w:t>Last Constants</w:t>
      </w:r>
      <w:r>
        <w:t xml:space="preserve"> is specified as the phasing parameter.  After transform, the blocks will be displayed as a stacked plot.</w:t>
      </w:r>
    </w:p>
    <w:p w:rsidR="00630703" w:rsidRDefault="00630703" w:rsidP="00630703">
      <w:pPr>
        <w:widowControl/>
        <w:spacing w:after="120" w:line="240" w:lineRule="atLeast"/>
        <w:ind w:left="720"/>
        <w:jc w:val="both"/>
      </w:pPr>
      <w:r>
        <w:rPr>
          <w:rFonts w:ascii="Arial" w:hAnsi="Arial" w:cs="Arial"/>
        </w:rPr>
        <w:t>Auto Baseline Correct a series of Process</w:t>
      </w:r>
      <w:r>
        <w:t xml:space="preserve"> </w:t>
      </w:r>
      <w:r w:rsidRPr="00630703">
        <w:rPr>
          <w:rFonts w:ascii="Arial" w:hAnsi="Arial" w:cs="Arial"/>
        </w:rPr>
        <w:t>Numbers (Bruker)</w:t>
      </w:r>
    </w:p>
    <w:p w:rsidR="00630703" w:rsidRDefault="00630703" w:rsidP="00630703">
      <w:pPr>
        <w:widowControl/>
        <w:spacing w:after="120" w:line="240" w:lineRule="atLeast"/>
        <w:ind w:left="1440"/>
        <w:jc w:val="both"/>
      </w:pPr>
      <w:r>
        <w:t>Do a fully automatic baseline correction of a stacked array.</w:t>
      </w:r>
    </w:p>
    <w:p w:rsidR="001F06B0" w:rsidRDefault="001F06B0" w:rsidP="001F06B0">
      <w:pPr>
        <w:widowControl/>
        <w:spacing w:after="120" w:line="240" w:lineRule="atLeast"/>
        <w:ind w:left="720"/>
        <w:jc w:val="both"/>
      </w:pPr>
      <w:r>
        <w:rPr>
          <w:rFonts w:ascii="Arial" w:hAnsi="Arial" w:cs="Arial"/>
        </w:rPr>
        <w:t>Auto Baseline Correct</w:t>
      </w:r>
      <w:r w:rsidR="00630703">
        <w:rPr>
          <w:rFonts w:ascii="Arial" w:hAnsi="Arial" w:cs="Arial"/>
        </w:rPr>
        <w:t xml:space="preserve"> a Processed</w:t>
      </w:r>
      <w:r w:rsidRPr="00250DB8">
        <w:rPr>
          <w:rFonts w:ascii="Arial" w:hAnsi="Arial" w:cs="Arial"/>
        </w:rPr>
        <w:t xml:space="preserve"> Array</w:t>
      </w:r>
      <w:r>
        <w:rPr>
          <w:rFonts w:ascii="Arial" w:hAnsi="Arial" w:cs="Arial"/>
        </w:rPr>
        <w:fldChar w:fldCharType="begin"/>
      </w:r>
      <w:r>
        <w:instrText xml:space="preserve"> XE "</w:instrText>
      </w:r>
      <w:r w:rsidRPr="00156EAF">
        <w:rPr>
          <w:rFonts w:ascii="Arial" w:hAnsi="Arial" w:cs="Arial"/>
        </w:rPr>
        <w:instrText>Auto Baseline Correct Array</w:instrText>
      </w:r>
      <w:r>
        <w:instrText xml:space="preserve">" </w:instrText>
      </w:r>
      <w:r>
        <w:rPr>
          <w:rFonts w:ascii="Arial" w:hAnsi="Arial" w:cs="Arial"/>
        </w:rPr>
        <w:fldChar w:fldCharType="end"/>
      </w:r>
      <w:r>
        <w:t xml:space="preserve"> </w:t>
      </w:r>
    </w:p>
    <w:p w:rsidR="001F06B0" w:rsidRDefault="001F06B0" w:rsidP="001F06B0">
      <w:pPr>
        <w:widowControl/>
        <w:spacing w:after="120" w:line="240" w:lineRule="atLeast"/>
        <w:ind w:left="1440"/>
        <w:jc w:val="both"/>
      </w:pPr>
      <w:r>
        <w:t xml:space="preserve">Do a fully automatic baseline correction of </w:t>
      </w:r>
      <w:r w:rsidR="00630703">
        <w:t xml:space="preserve">all spectra in </w:t>
      </w:r>
      <w:r>
        <w:t>a stacked array.</w:t>
      </w:r>
    </w:p>
    <w:p w:rsidR="00EB122D" w:rsidRPr="00EB122D" w:rsidRDefault="00EB122D" w:rsidP="00EB122D">
      <w:pPr>
        <w:spacing w:after="120"/>
        <w:jc w:val="both"/>
        <w:rPr>
          <w:rFonts w:ascii="Arial" w:hAnsi="Arial" w:cs="Arial"/>
        </w:rPr>
      </w:pPr>
      <w:r w:rsidRPr="00EB122D">
        <w:rPr>
          <w:rFonts w:ascii="Arial" w:hAnsi="Arial" w:cs="Arial"/>
        </w:rPr>
        <w:t>Hilbert Transform</w:t>
      </w:r>
      <w:r w:rsidR="00D83220">
        <w:rPr>
          <w:rFonts w:ascii="Arial" w:hAnsi="Arial" w:cs="Arial"/>
        </w:rPr>
        <w:fldChar w:fldCharType="begin"/>
      </w:r>
      <w:r w:rsidR="00D83220">
        <w:instrText xml:space="preserve"> XE "</w:instrText>
      </w:r>
      <w:r w:rsidR="00D83220" w:rsidRPr="00C473E1">
        <w:rPr>
          <w:rFonts w:ascii="Arial" w:hAnsi="Arial" w:cs="Arial"/>
        </w:rPr>
        <w:instrText>Hilbert Transform</w:instrText>
      </w:r>
      <w:r w:rsidR="00EB7324">
        <w:rPr>
          <w:rFonts w:ascii="Arial" w:hAnsi="Arial" w:cs="Arial"/>
        </w:rPr>
        <w:instrText xml:space="preserve"> 1D</w:instrText>
      </w:r>
      <w:r w:rsidR="00D83220">
        <w:instrText xml:space="preserve">" </w:instrText>
      </w:r>
      <w:r w:rsidR="00D83220">
        <w:rPr>
          <w:rFonts w:ascii="Arial" w:hAnsi="Arial" w:cs="Arial"/>
        </w:rPr>
        <w:fldChar w:fldCharType="end"/>
      </w:r>
    </w:p>
    <w:p w:rsidR="00EB122D" w:rsidRDefault="00EB122D" w:rsidP="00EB122D">
      <w:pPr>
        <w:spacing w:after="120"/>
        <w:ind w:left="720"/>
        <w:jc w:val="both"/>
      </w:pPr>
      <w:r>
        <w:t>This command will re-generate the imaginary data</w:t>
      </w:r>
      <w:r w:rsidR="007F3B4E">
        <w:t xml:space="preserve"> if</w:t>
      </w:r>
      <w:r>
        <w:t xml:space="preserve"> it is not available.  This would most likely be used with JCAMP-DX </w:t>
      </w:r>
      <w:r w:rsidR="005A79AF">
        <w:t>data where</w:t>
      </w:r>
      <w:r>
        <w:t xml:space="preserve"> the imaginaries are not available.  You would need the imaginary data if you wanted to phase the spectrum.</w:t>
      </w:r>
    </w:p>
    <w:p w:rsidR="00FE1597" w:rsidRDefault="00FB789F" w:rsidP="00FE1597">
      <w:pPr>
        <w:pStyle w:val="FootnoteText"/>
        <w:widowControl/>
        <w:spacing w:after="120" w:line="240" w:lineRule="atLeast"/>
        <w:jc w:val="both"/>
      </w:pPr>
      <w:r w:rsidRPr="00143E63">
        <w:rPr>
          <w:rFonts w:ascii="Arial" w:hAnsi="Arial"/>
        </w:rPr>
        <w:t xml:space="preserve">Subtract </w:t>
      </w:r>
      <w:r w:rsidR="00797C11">
        <w:rPr>
          <w:rFonts w:ascii="Arial" w:hAnsi="Arial"/>
        </w:rPr>
        <w:t>Stack Trace 1</w:t>
      </w:r>
      <w:r w:rsidRPr="00143E63">
        <w:rPr>
          <w:rFonts w:ascii="Arial" w:hAnsi="Arial"/>
        </w:rPr>
        <w:t xml:space="preserve"> from Experimental</w:t>
      </w:r>
      <w:r w:rsidRPr="00143E63">
        <w:rPr>
          <w:rFonts w:ascii="Arial" w:hAnsi="Arial"/>
        </w:rPr>
        <w:fldChar w:fldCharType="begin"/>
      </w:r>
      <w:r w:rsidRPr="00143E63">
        <w:instrText xml:space="preserve"> XE "</w:instrText>
      </w:r>
      <w:r w:rsidRPr="00143E63">
        <w:rPr>
          <w:rFonts w:ascii="Arial" w:hAnsi="Arial"/>
        </w:rPr>
        <w:instrText>Subtract Trace 2 from Experimental:Processing</w:instrText>
      </w:r>
      <w:r w:rsidRPr="00143E63">
        <w:instrText xml:space="preserve"> menu" </w:instrText>
      </w:r>
      <w:r w:rsidRPr="00143E63">
        <w:rPr>
          <w:rFonts w:ascii="Arial" w:hAnsi="Arial"/>
        </w:rPr>
        <w:fldChar w:fldCharType="end"/>
      </w:r>
      <w:r w:rsidRPr="00143E63">
        <w:t xml:space="preserve">  </w:t>
      </w:r>
    </w:p>
    <w:p w:rsidR="00FB789F" w:rsidRPr="00143E63" w:rsidRDefault="00FB789F" w:rsidP="00FE1597">
      <w:pPr>
        <w:pStyle w:val="FootnoteText"/>
        <w:widowControl/>
        <w:spacing w:after="120" w:line="240" w:lineRule="atLeast"/>
        <w:ind w:left="720"/>
        <w:jc w:val="both"/>
      </w:pPr>
      <w:r w:rsidRPr="00143E63">
        <w:t>This command can be used to create a difference spectrum by subtracting trace 2 from the current experimental spectrum.  For example, to process an NOE difference experiment</w:t>
      </w:r>
      <w:r w:rsidRPr="00143E63">
        <w:fldChar w:fldCharType="begin"/>
      </w:r>
      <w:r w:rsidRPr="00143E63">
        <w:instrText xml:space="preserve"> XE "NOE difference experiment" </w:instrText>
      </w:r>
      <w:r w:rsidRPr="00143E63">
        <w:fldChar w:fldCharType="end"/>
      </w:r>
      <w:r w:rsidRPr="00143E63">
        <w:t>:</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 xml:space="preserve">Process the reference (off resonance) spectrum normally with the </w:t>
      </w:r>
      <w:r w:rsidR="00AD3594" w:rsidRPr="00143E63">
        <w:rPr>
          <w:rFonts w:ascii="Arial" w:hAnsi="Arial"/>
        </w:rPr>
        <w:t xml:space="preserve">Process </w:t>
      </w:r>
      <w:r w:rsidR="00AD3594" w:rsidRPr="00143E63">
        <w:t>button</w:t>
      </w:r>
      <w:r w:rsidRPr="00143E63">
        <w:t xml:space="preserve"> command (</w:t>
      </w:r>
      <w:r w:rsidR="00AD3594" w:rsidRPr="00143E63">
        <w:t xml:space="preserve">or </w:t>
      </w:r>
      <w:r w:rsidRPr="00143E63">
        <w:rPr>
          <w:rFonts w:ascii="Arial" w:hAnsi="Arial"/>
        </w:rPr>
        <w:t>Processing</w:t>
      </w:r>
      <w:r w:rsidRPr="00143E63">
        <w:t xml:space="preserve"> menu) followed by phasing.  Do not apply baseline correction at this point.</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 xml:space="preserve">Transfer a copy of the processed reference spectrum to </w:t>
      </w:r>
      <w:r w:rsidR="00797C11">
        <w:t>stack trace 1</w:t>
      </w:r>
      <w:r w:rsidRPr="00143E63">
        <w:t xml:space="preserve"> with the </w:t>
      </w:r>
      <w:r w:rsidRPr="00143E63">
        <w:rPr>
          <w:rFonts w:ascii="Arial" w:hAnsi="Arial"/>
        </w:rPr>
        <w:t xml:space="preserve">Copy Experimental to </w:t>
      </w:r>
      <w:r w:rsidR="00683CF9">
        <w:rPr>
          <w:rFonts w:ascii="Arial" w:hAnsi="Arial"/>
        </w:rPr>
        <w:t>Stack</w:t>
      </w:r>
      <w:r w:rsidRPr="00143E63">
        <w:t xml:space="preserve"> command in the </w:t>
      </w:r>
      <w:r w:rsidRPr="00143E63">
        <w:rPr>
          <w:rFonts w:ascii="Arial" w:hAnsi="Arial"/>
        </w:rPr>
        <w:t>View</w:t>
      </w:r>
      <w:r w:rsidRPr="00143E63">
        <w:t xml:space="preserve"> menu.</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Open one of the on-resonance NOE experiments (</w:t>
      </w:r>
      <w:r w:rsidRPr="00143E63">
        <w:rPr>
          <w:rFonts w:ascii="Arial" w:hAnsi="Arial"/>
        </w:rPr>
        <w:t>File</w:t>
      </w:r>
      <w:r w:rsidRPr="00143E63">
        <w:t xml:space="preserve"> menu) and process it with the </w:t>
      </w:r>
      <w:r w:rsidR="00AD3594" w:rsidRPr="00143E63">
        <w:rPr>
          <w:rFonts w:ascii="Arial" w:hAnsi="Arial"/>
        </w:rPr>
        <w:t xml:space="preserve">Process </w:t>
      </w:r>
      <w:r w:rsidR="00AD3594" w:rsidRPr="00143E63">
        <w:t>button</w:t>
      </w:r>
      <w:r w:rsidRPr="00143E63">
        <w:t xml:space="preserve"> (</w:t>
      </w:r>
      <w:r w:rsidR="00AD3594" w:rsidRPr="00143E63">
        <w:t xml:space="preserve">or </w:t>
      </w:r>
      <w:r w:rsidRPr="00143E63">
        <w:rPr>
          <w:rFonts w:ascii="Arial" w:hAnsi="Arial"/>
        </w:rPr>
        <w:t>Processing</w:t>
      </w:r>
      <w:r w:rsidRPr="00143E63">
        <w:t xml:space="preserve"> menu). Do not use baseline correction.</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Use the</w:t>
      </w:r>
      <w:r w:rsidRPr="00143E63">
        <w:rPr>
          <w:b/>
        </w:rPr>
        <w:t xml:space="preserve"> </w:t>
      </w:r>
      <w:r w:rsidRPr="00143E63">
        <w:rPr>
          <w:rFonts w:ascii="Arial" w:hAnsi="Arial"/>
        </w:rPr>
        <w:t xml:space="preserve">Subtract </w:t>
      </w:r>
      <w:r w:rsidR="00797C11">
        <w:rPr>
          <w:rFonts w:ascii="Arial" w:hAnsi="Arial"/>
        </w:rPr>
        <w:t>Stack Trace 1</w:t>
      </w:r>
      <w:r w:rsidRPr="00143E63">
        <w:rPr>
          <w:rFonts w:ascii="Arial" w:hAnsi="Arial"/>
        </w:rPr>
        <w:t xml:space="preserve"> from Experimental</w:t>
      </w:r>
      <w:r w:rsidRPr="00143E63">
        <w:t xml:space="preserve"> command (</w:t>
      </w:r>
      <w:r w:rsidRPr="00143E63">
        <w:rPr>
          <w:rFonts w:ascii="Arial" w:hAnsi="Arial"/>
        </w:rPr>
        <w:t>Processing</w:t>
      </w:r>
      <w:r w:rsidRPr="00143E63">
        <w:t xml:space="preserve"> menu) to replace the current experimental spectrum with the difference between the two.  If necessary, apply baseline correction now.</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Peak pick, integrate, and plot the difference spectrum as desired</w:t>
      </w:r>
    </w:p>
    <w:p w:rsidR="00FB789F" w:rsidRPr="00143E63"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t>Repeat steps 3 to 5 for each of the on-resonance NOE experiments in the run.</w:t>
      </w:r>
    </w:p>
    <w:p w:rsidR="00FB789F" w:rsidRDefault="00FB789F" w:rsidP="005A7A5D">
      <w:pPr>
        <w:pStyle w:val="FootnoteText"/>
        <w:widowControl/>
        <w:numPr>
          <w:ilvl w:val="0"/>
          <w:numId w:val="2"/>
        </w:numPr>
        <w:tabs>
          <w:tab w:val="clear" w:pos="360"/>
          <w:tab w:val="num" w:pos="1086"/>
        </w:tabs>
        <w:spacing w:after="120" w:line="240" w:lineRule="atLeast"/>
        <w:ind w:left="1083" w:hanging="357"/>
        <w:jc w:val="both"/>
      </w:pPr>
      <w:r w:rsidRPr="00143E63">
        <w:lastRenderedPageBreak/>
        <w:t xml:space="preserve">Anyone with gradients will, of course, be using the GOESY experiment instead. </w:t>
      </w:r>
      <w:r w:rsidRPr="00143E63">
        <w:rPr>
          <w:noProof/>
        </w:rPr>
        <w:sym w:font="Wingdings" w:char="F04A"/>
      </w:r>
    </w:p>
    <w:p w:rsidR="002170C0" w:rsidRDefault="002170C0" w:rsidP="002170C0">
      <w:pPr>
        <w:pStyle w:val="FootnoteText"/>
        <w:widowControl/>
        <w:spacing w:after="120" w:line="240" w:lineRule="atLeast"/>
        <w:jc w:val="both"/>
      </w:pPr>
      <w:r>
        <w:rPr>
          <w:rFonts w:ascii="Arial" w:hAnsi="Arial"/>
        </w:rPr>
        <w:t>Add</w:t>
      </w:r>
      <w:r w:rsidRPr="00143E63">
        <w:rPr>
          <w:rFonts w:ascii="Arial" w:hAnsi="Arial"/>
        </w:rPr>
        <w:t xml:space="preserve"> </w:t>
      </w:r>
      <w:r w:rsidR="00797C11">
        <w:rPr>
          <w:rFonts w:ascii="Arial" w:hAnsi="Arial"/>
        </w:rPr>
        <w:t>Stack Trace 1</w:t>
      </w:r>
      <w:r w:rsidRPr="00143E63">
        <w:rPr>
          <w:rFonts w:ascii="Arial" w:hAnsi="Arial"/>
        </w:rPr>
        <w:t xml:space="preserve"> </w:t>
      </w:r>
      <w:r>
        <w:rPr>
          <w:rFonts w:ascii="Arial" w:hAnsi="Arial"/>
        </w:rPr>
        <w:t>to</w:t>
      </w:r>
      <w:r w:rsidRPr="00143E63">
        <w:rPr>
          <w:rFonts w:ascii="Arial" w:hAnsi="Arial"/>
        </w:rPr>
        <w:t xml:space="preserve"> Experimental</w:t>
      </w:r>
      <w:r>
        <w:rPr>
          <w:rFonts w:ascii="Arial" w:hAnsi="Arial"/>
        </w:rPr>
        <w:fldChar w:fldCharType="begin"/>
      </w:r>
      <w:r>
        <w:instrText xml:space="preserve"> XE "</w:instrText>
      </w:r>
      <w:r w:rsidRPr="006A6682">
        <w:rPr>
          <w:rFonts w:ascii="Arial" w:hAnsi="Arial"/>
        </w:rPr>
        <w:instrText>Add Trace 2 to Experimental:</w:instrText>
      </w:r>
      <w:r w:rsidRPr="006A6682">
        <w:instrText>Processing Menu</w:instrText>
      </w:r>
      <w:r>
        <w:instrText xml:space="preserve">" </w:instrText>
      </w:r>
      <w:r>
        <w:rPr>
          <w:rFonts w:ascii="Arial" w:hAnsi="Arial"/>
        </w:rPr>
        <w:fldChar w:fldCharType="end"/>
      </w:r>
      <w:r w:rsidRPr="00143E63">
        <w:rPr>
          <w:rFonts w:ascii="Arial" w:hAnsi="Arial"/>
        </w:rPr>
        <w:fldChar w:fldCharType="begin"/>
      </w:r>
      <w:r w:rsidRPr="00143E63">
        <w:instrText xml:space="preserve"> XE "</w:instrText>
      </w:r>
      <w:r w:rsidRPr="00143E63">
        <w:rPr>
          <w:rFonts w:ascii="Arial" w:hAnsi="Arial"/>
        </w:rPr>
        <w:instrText>Subtract Trace 2 from Experimental:Processing</w:instrText>
      </w:r>
      <w:r w:rsidRPr="00143E63">
        <w:instrText xml:space="preserve"> menu" </w:instrText>
      </w:r>
      <w:r w:rsidRPr="00143E63">
        <w:rPr>
          <w:rFonts w:ascii="Arial" w:hAnsi="Arial"/>
        </w:rPr>
        <w:fldChar w:fldCharType="end"/>
      </w:r>
      <w:r w:rsidRPr="00143E63">
        <w:t xml:space="preserve">  </w:t>
      </w:r>
    </w:p>
    <w:p w:rsidR="002170C0" w:rsidRPr="00143E63" w:rsidRDefault="002170C0" w:rsidP="00A21BDB">
      <w:pPr>
        <w:pStyle w:val="FootnoteText"/>
        <w:widowControl/>
        <w:spacing w:after="120" w:line="240" w:lineRule="atLeast"/>
        <w:ind w:left="720"/>
        <w:jc w:val="both"/>
      </w:pPr>
      <w:r w:rsidRPr="00143E63">
        <w:t xml:space="preserve">This command can be used to create </w:t>
      </w:r>
      <w:r>
        <w:t>the sum of two spectra</w:t>
      </w:r>
      <w:r w:rsidRPr="00143E63">
        <w:t xml:space="preserve"> by </w:t>
      </w:r>
      <w:r>
        <w:t>adding</w:t>
      </w:r>
      <w:r w:rsidR="00797C11">
        <w:t xml:space="preserve"> stack trace 1</w:t>
      </w:r>
      <w:r w:rsidRPr="00143E63">
        <w:t xml:space="preserve"> </w:t>
      </w:r>
      <w:r>
        <w:t>to</w:t>
      </w:r>
      <w:r w:rsidRPr="00143E63">
        <w:t xml:space="preserve"> the </w:t>
      </w:r>
      <w:r>
        <w:t xml:space="preserve">current experimental spectrum. </w:t>
      </w:r>
    </w:p>
    <w:p w:rsidR="00683CF9" w:rsidRDefault="00683CF9" w:rsidP="00797B96">
      <w:pPr>
        <w:pStyle w:val="Heading2"/>
        <w:spacing w:before="240"/>
      </w:pPr>
      <w:bookmarkStart w:id="3036" w:name="_Toc464035584"/>
      <w:bookmarkStart w:id="3037" w:name="_Toc464104512"/>
      <w:bookmarkStart w:id="3038" w:name="_Toc464125683"/>
      <w:bookmarkStart w:id="3039" w:name="_Toc469116123"/>
      <w:bookmarkStart w:id="3040" w:name="_Toc507694430"/>
      <w:bookmarkStart w:id="3041" w:name="_Toc508687711"/>
      <w:bookmarkStart w:id="3042" w:name="_Toc509631930"/>
      <w:bookmarkStart w:id="3043" w:name="_Toc514567582"/>
      <w:bookmarkStart w:id="3044" w:name="_Toc523040738"/>
      <w:bookmarkStart w:id="3045" w:name="_Toc5769156"/>
      <w:bookmarkStart w:id="3046" w:name="_Toc18142695"/>
      <w:bookmarkStart w:id="3047" w:name="_Toc18596433"/>
      <w:bookmarkStart w:id="3048" w:name="_Toc29956600"/>
      <w:bookmarkStart w:id="3049" w:name="_Toc51393650"/>
      <w:bookmarkStart w:id="3050" w:name="_Toc51393883"/>
      <w:bookmarkStart w:id="3051" w:name="_Toc51395787"/>
      <w:bookmarkStart w:id="3052" w:name="_Toc61759169"/>
      <w:bookmarkStart w:id="3053" w:name="_Toc78103840"/>
      <w:bookmarkStart w:id="3054" w:name="_Toc87415578"/>
      <w:bookmarkStart w:id="3055" w:name="_Toc100987716"/>
      <w:bookmarkStart w:id="3056" w:name="_Toc106683740"/>
      <w:bookmarkStart w:id="3057" w:name="_Toc109806309"/>
      <w:bookmarkStart w:id="3058" w:name="_Toc161461969"/>
      <w:bookmarkStart w:id="3059" w:name="_Toc161462830"/>
      <w:bookmarkStart w:id="3060" w:name="_Toc161463479"/>
      <w:bookmarkStart w:id="3061" w:name="_Toc168218738"/>
      <w:bookmarkStart w:id="3062" w:name="_Toc168218940"/>
      <w:bookmarkStart w:id="3063" w:name="_Toc170619636"/>
      <w:bookmarkStart w:id="3064" w:name="_Toc194396674"/>
      <w:bookmarkStart w:id="3065" w:name="_Toc194397180"/>
      <w:bookmarkStart w:id="3066" w:name="_Toc194397369"/>
      <w:bookmarkStart w:id="3067" w:name="_Toc195338022"/>
      <w:bookmarkStart w:id="3068" w:name="_Toc195513572"/>
      <w:bookmarkStart w:id="3069" w:name="_Toc195513676"/>
      <w:bookmarkStart w:id="3070" w:name="_Toc212957113"/>
      <w:bookmarkStart w:id="3071" w:name="_Toc219888077"/>
      <w:bookmarkStart w:id="3072" w:name="_Toc237145459"/>
      <w:bookmarkStart w:id="3073" w:name="_Toc237145816"/>
      <w:bookmarkStart w:id="3074" w:name="_Toc244870871"/>
      <w:bookmarkStart w:id="3075" w:name="_Toc260646711"/>
      <w:bookmarkStart w:id="3076" w:name="_Toc469392173"/>
      <w:r>
        <w:t>Peak</w:t>
      </w:r>
      <w:r w:rsidR="00F96707">
        <w:t xml:space="preserve">s and Integrals Menu </w:t>
      </w:r>
      <w:r>
        <w:t>Commands</w:t>
      </w:r>
      <w:bookmarkEnd w:id="3036"/>
      <w:bookmarkEnd w:id="3037"/>
      <w:bookmarkEnd w:id="3038"/>
      <w:bookmarkEnd w:id="3039"/>
      <w:bookmarkEnd w:id="3040"/>
      <w:bookmarkEnd w:id="3041"/>
      <w:bookmarkEnd w:id="3042"/>
      <w:bookmarkEnd w:id="3043"/>
      <w:bookmarkEnd w:id="3044"/>
      <w:bookmarkEnd w:id="3045"/>
      <w:bookmarkEnd w:id="3076"/>
      <w:r w:rsidR="00DC59B2">
        <w:fldChar w:fldCharType="begin"/>
      </w:r>
      <w:r w:rsidR="00DC59B2">
        <w:instrText xml:space="preserve"> XE "</w:instrText>
      </w:r>
      <w:r w:rsidR="00DC59B2" w:rsidRPr="00E0045A">
        <w:instrText>Peaks and Integrals Menu Commands</w:instrText>
      </w:r>
      <w:r w:rsidR="00DC59B2">
        <w:instrText xml:space="preserve">" </w:instrText>
      </w:r>
      <w:r w:rsidR="00DC59B2">
        <w:fldChar w:fldCharType="end"/>
      </w:r>
      <w:r>
        <w:t xml:space="preserve"> </w:t>
      </w:r>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p>
    <w:p w:rsidR="00FE1597" w:rsidRDefault="00683CF9" w:rsidP="00060D7E">
      <w:pPr>
        <w:spacing w:before="120" w:after="120"/>
        <w:jc w:val="both"/>
      </w:pPr>
      <w:r>
        <w:rPr>
          <w:rFonts w:ascii="Arial" w:hAnsi="Arial"/>
        </w:rPr>
        <w:t>Pick Peaks and Append to List</w:t>
      </w:r>
      <w:r>
        <w:rPr>
          <w:rFonts w:ascii="Arial" w:hAnsi="Arial"/>
        </w:rPr>
        <w:fldChar w:fldCharType="begin"/>
      </w:r>
      <w:r>
        <w:instrText xml:space="preserve"> XE "</w:instrText>
      </w:r>
      <w:r>
        <w:rPr>
          <w:rFonts w:ascii="Arial" w:hAnsi="Arial"/>
        </w:rPr>
        <w:instrText>Pick Peaks and Append to List:</w:instrText>
      </w:r>
      <w:r w:rsidR="0015297D">
        <w:rPr>
          <w:rFonts w:ascii="Arial" w:hAnsi="Arial"/>
        </w:rPr>
        <w:instrText>Peaks and Integrals</w:instrText>
      </w:r>
      <w:r>
        <w:instrText xml:space="preserve"> menu" </w:instrText>
      </w:r>
      <w:r>
        <w:rPr>
          <w:rFonts w:ascii="Arial" w:hAnsi="Arial"/>
        </w:rPr>
        <w:fldChar w:fldCharType="end"/>
      </w:r>
      <w:r>
        <w:t xml:space="preserve">  </w:t>
      </w:r>
    </w:p>
    <w:p w:rsidR="00683CF9" w:rsidRDefault="00683CF9" w:rsidP="00FE1597">
      <w:pPr>
        <w:spacing w:after="120"/>
        <w:ind w:left="720"/>
        <w:jc w:val="both"/>
      </w:pPr>
      <w:r>
        <w:t>Picks the peaks in the currently displayed region and appends them to the peak list.  The minimum intensity for peak picking</w:t>
      </w:r>
      <w:r>
        <w:fldChar w:fldCharType="begin"/>
      </w:r>
      <w:r>
        <w:instrText xml:space="preserve"> XE "</w:instrText>
      </w:r>
      <w:r>
        <w:rPr>
          <w:spacing w:val="-3"/>
        </w:rPr>
        <w:instrText>peak picking</w:instrText>
      </w:r>
      <w:r>
        <w:instrText xml:space="preserve">" </w:instrText>
      </w:r>
      <w:r>
        <w:fldChar w:fldCharType="end"/>
      </w:r>
      <w:r>
        <w:t xml:space="preserve"> is displayed as a dashed line across the screen and can be changed by dragging it with the small box displayed at the left end of the line.  This value, along with the noise discrimination parameter can be changed manually with the </w:t>
      </w:r>
      <w:r>
        <w:rPr>
          <w:rFonts w:ascii="Arial" w:hAnsi="Arial"/>
        </w:rPr>
        <w:t>1D Processing Parameters…</w:t>
      </w:r>
      <w:r>
        <w:t xml:space="preserve"> dialog in the </w:t>
      </w:r>
      <w:r>
        <w:rPr>
          <w:rFonts w:ascii="Arial" w:hAnsi="Arial"/>
        </w:rPr>
        <w:t>Edit</w:t>
      </w:r>
      <w:r>
        <w:t xml:space="preserve"> menu.</w:t>
      </w:r>
    </w:p>
    <w:p w:rsidR="00FE1597" w:rsidRDefault="00683CF9" w:rsidP="00FE1597">
      <w:pPr>
        <w:spacing w:after="120"/>
        <w:jc w:val="both"/>
        <w:rPr>
          <w:rFonts w:ascii="Arial" w:hAnsi="Arial"/>
        </w:rPr>
      </w:pPr>
      <w:r>
        <w:rPr>
          <w:rFonts w:ascii="Arial" w:hAnsi="Arial"/>
        </w:rPr>
        <w:t xml:space="preserve">Clear </w:t>
      </w:r>
      <w:r w:rsidR="00617847">
        <w:rPr>
          <w:rFonts w:ascii="Arial" w:hAnsi="Arial"/>
        </w:rPr>
        <w:t xml:space="preserve">Entire </w:t>
      </w:r>
      <w:r>
        <w:rPr>
          <w:rFonts w:ascii="Arial" w:hAnsi="Arial"/>
        </w:rPr>
        <w:t>Peak List</w:t>
      </w:r>
      <w:r>
        <w:rPr>
          <w:rFonts w:ascii="Arial" w:hAnsi="Arial"/>
        </w:rPr>
        <w:fldChar w:fldCharType="begin"/>
      </w:r>
      <w:r>
        <w:instrText xml:space="preserve"> XE "</w:instrText>
      </w:r>
      <w:r>
        <w:rPr>
          <w:rFonts w:ascii="Arial" w:hAnsi="Arial"/>
        </w:rPr>
        <w:instrText>Clear Peak List:</w:instrText>
      </w:r>
      <w:r w:rsidR="0015297D" w:rsidRPr="0015297D">
        <w:rPr>
          <w:rFonts w:ascii="Arial" w:hAnsi="Arial"/>
        </w:rPr>
        <w:instrText xml:space="preserve"> </w:instrText>
      </w:r>
      <w:r w:rsidR="0015297D">
        <w:rPr>
          <w:rFonts w:ascii="Arial" w:hAnsi="Arial"/>
        </w:rPr>
        <w:instrText>List:Peaks and Integrals</w:instrText>
      </w:r>
      <w:r>
        <w:instrText xml:space="preserve"> menu" </w:instrText>
      </w:r>
      <w:r>
        <w:rPr>
          <w:rFonts w:ascii="Arial" w:hAnsi="Arial"/>
        </w:rPr>
        <w:fldChar w:fldCharType="end"/>
      </w:r>
      <w:r>
        <w:rPr>
          <w:rFonts w:ascii="Arial" w:hAnsi="Arial"/>
        </w:rPr>
        <w:t xml:space="preserve">   </w:t>
      </w:r>
    </w:p>
    <w:p w:rsidR="00683CF9" w:rsidRDefault="00FE1597" w:rsidP="00FE1597">
      <w:pPr>
        <w:spacing w:after="120"/>
        <w:ind w:left="720"/>
        <w:jc w:val="both"/>
      </w:pPr>
      <w:r>
        <w:t>E</w:t>
      </w:r>
      <w:r w:rsidR="00683CF9">
        <w:t>rases all of the picked peaks.</w:t>
      </w:r>
    </w:p>
    <w:p w:rsidR="00FE1597" w:rsidRDefault="00683CF9" w:rsidP="00FE1597">
      <w:pPr>
        <w:spacing w:after="120"/>
        <w:jc w:val="both"/>
      </w:pPr>
      <w:r>
        <w:rPr>
          <w:rFonts w:ascii="Arial" w:hAnsi="Arial"/>
        </w:rPr>
        <w:t xml:space="preserve">Clear Peaks in </w:t>
      </w:r>
      <w:r w:rsidR="00617847">
        <w:rPr>
          <w:rFonts w:ascii="Arial" w:hAnsi="Arial"/>
        </w:rPr>
        <w:t xml:space="preserve">Display </w:t>
      </w:r>
      <w:r>
        <w:rPr>
          <w:rFonts w:ascii="Arial" w:hAnsi="Arial"/>
        </w:rPr>
        <w:t>Region</w:t>
      </w:r>
      <w:r w:rsidR="00EB7324">
        <w:rPr>
          <w:rFonts w:ascii="Arial" w:hAnsi="Arial"/>
        </w:rPr>
        <w:fldChar w:fldCharType="begin"/>
      </w:r>
      <w:r w:rsidR="00EB7324">
        <w:instrText xml:space="preserve"> XE "</w:instrText>
      </w:r>
      <w:r w:rsidR="00EB7324" w:rsidRPr="00156EAF">
        <w:rPr>
          <w:rFonts w:ascii="Arial" w:hAnsi="Arial"/>
        </w:rPr>
        <w:instrText>Clear Peaks in Region</w:instrText>
      </w:r>
      <w:r w:rsidR="00EB7324">
        <w:instrText xml:space="preserve">" </w:instrText>
      </w:r>
      <w:r w:rsidR="00EB7324">
        <w:rPr>
          <w:rFonts w:ascii="Arial" w:hAnsi="Arial"/>
        </w:rPr>
        <w:fldChar w:fldCharType="end"/>
      </w:r>
      <w:r>
        <w:t xml:space="preserve">  </w:t>
      </w:r>
    </w:p>
    <w:p w:rsidR="00683CF9" w:rsidRDefault="00FE1597" w:rsidP="00FE1597">
      <w:pPr>
        <w:spacing w:after="120"/>
        <w:ind w:left="720"/>
        <w:jc w:val="both"/>
      </w:pPr>
      <w:r>
        <w:t>E</w:t>
      </w:r>
      <w:r w:rsidR="00683CF9">
        <w:t>rases only those peaks in the displayed region.</w:t>
      </w:r>
    </w:p>
    <w:p w:rsidR="00FE1597" w:rsidRDefault="00617847" w:rsidP="00FE1597">
      <w:pPr>
        <w:spacing w:after="120"/>
        <w:jc w:val="both"/>
      </w:pPr>
      <w:r>
        <w:rPr>
          <w:rFonts w:ascii="Arial" w:hAnsi="Arial" w:cs="Arial"/>
        </w:rPr>
        <w:t>Peak Pick</w:t>
      </w:r>
      <w:r w:rsidR="00F96707">
        <w:rPr>
          <w:rFonts w:ascii="Arial" w:hAnsi="Arial" w:cs="Arial"/>
        </w:rPr>
        <w:t xml:space="preserve"> </w:t>
      </w:r>
      <w:r w:rsidR="00DE4F4A">
        <w:rPr>
          <w:rFonts w:ascii="Arial" w:hAnsi="Arial" w:cs="Arial"/>
        </w:rPr>
        <w:t xml:space="preserve">Stacked </w:t>
      </w:r>
      <w:r w:rsidR="00683CF9" w:rsidRPr="00683CF9">
        <w:rPr>
          <w:rFonts w:ascii="Arial" w:hAnsi="Arial" w:cs="Arial"/>
        </w:rPr>
        <w:t>Array</w:t>
      </w:r>
      <w:r w:rsidR="00EB7324">
        <w:rPr>
          <w:rFonts w:ascii="Arial" w:hAnsi="Arial" w:cs="Arial"/>
        </w:rPr>
        <w:fldChar w:fldCharType="begin"/>
      </w:r>
      <w:r w:rsidR="00EB7324">
        <w:instrText xml:space="preserve"> XE "</w:instrText>
      </w:r>
      <w:r w:rsidR="00EB7324" w:rsidRPr="00156EAF">
        <w:rPr>
          <w:rFonts w:ascii="Arial" w:hAnsi="Arial" w:cs="Arial"/>
        </w:rPr>
        <w:instrText>Peak Pick or Integrate Stacked Array</w:instrText>
      </w:r>
      <w:r w:rsidR="00EB7324">
        <w:instrText xml:space="preserve">" </w:instrText>
      </w:r>
      <w:r w:rsidR="00EB7324">
        <w:rPr>
          <w:rFonts w:ascii="Arial" w:hAnsi="Arial" w:cs="Arial"/>
        </w:rPr>
        <w:fldChar w:fldCharType="end"/>
      </w:r>
      <w:r w:rsidR="00683CF9">
        <w:t xml:space="preserve">  </w:t>
      </w:r>
    </w:p>
    <w:p w:rsidR="00683CF9" w:rsidRDefault="00FE1597" w:rsidP="00FE1597">
      <w:pPr>
        <w:spacing w:after="120"/>
        <w:ind w:left="720"/>
        <w:jc w:val="both"/>
      </w:pPr>
      <w:r>
        <w:t>P</w:t>
      </w:r>
      <w:r w:rsidR="00683CF9">
        <w:t xml:space="preserve">icks a peak at the cursor defined frequency in an arrayed experiment.  You must use </w:t>
      </w:r>
      <w:r w:rsidR="00DE4F4A">
        <w:t xml:space="preserve">one of </w:t>
      </w:r>
      <w:r w:rsidR="00683CF9">
        <w:t xml:space="preserve">the </w:t>
      </w:r>
      <w:r w:rsidR="00683CF9" w:rsidRPr="00683CF9">
        <w:rPr>
          <w:rFonts w:ascii="Arial" w:hAnsi="Arial" w:cs="Arial"/>
        </w:rPr>
        <w:t>Process Array</w:t>
      </w:r>
      <w:r w:rsidR="00683CF9">
        <w:t xml:space="preserve"> command in the </w:t>
      </w:r>
      <w:r w:rsidR="00683CF9" w:rsidRPr="00683CF9">
        <w:rPr>
          <w:rFonts w:ascii="Arial" w:hAnsi="Arial" w:cs="Arial"/>
        </w:rPr>
        <w:t>Processing</w:t>
      </w:r>
      <w:r w:rsidR="00683CF9">
        <w:t xml:space="preserve"> menu first.</w:t>
      </w:r>
      <w:r w:rsidR="00F96707">
        <w:t xml:space="preserve">  If a frequency range is defined with two cursors than the integral over that region is listed.</w:t>
      </w:r>
    </w:p>
    <w:p w:rsidR="003D528A" w:rsidRDefault="003D528A" w:rsidP="003D528A">
      <w:pPr>
        <w:spacing w:after="120"/>
        <w:jc w:val="both"/>
      </w:pPr>
      <w:r>
        <w:rPr>
          <w:rFonts w:ascii="Arial" w:hAnsi="Arial" w:cs="Arial"/>
        </w:rPr>
        <w:t xml:space="preserve">Integrate Stacked </w:t>
      </w:r>
      <w:r w:rsidRPr="00683CF9">
        <w:rPr>
          <w:rFonts w:ascii="Arial" w:hAnsi="Arial" w:cs="Arial"/>
        </w:rPr>
        <w:t>Array</w:t>
      </w:r>
      <w:r>
        <w:rPr>
          <w:rFonts w:ascii="Arial" w:hAnsi="Arial" w:cs="Arial"/>
        </w:rPr>
        <w:fldChar w:fldCharType="begin"/>
      </w:r>
      <w:r>
        <w:instrText xml:space="preserve"> XE "</w:instrText>
      </w:r>
      <w:r w:rsidRPr="00156EAF">
        <w:rPr>
          <w:rFonts w:ascii="Arial" w:hAnsi="Arial" w:cs="Arial"/>
        </w:rPr>
        <w:instrText>Peak Pick or Integrate Stacked Array</w:instrText>
      </w:r>
      <w:r>
        <w:instrText xml:space="preserve">" </w:instrText>
      </w:r>
      <w:r>
        <w:rPr>
          <w:rFonts w:ascii="Arial" w:hAnsi="Arial" w:cs="Arial"/>
        </w:rPr>
        <w:fldChar w:fldCharType="end"/>
      </w:r>
      <w:r>
        <w:t xml:space="preserve">  </w:t>
      </w:r>
    </w:p>
    <w:p w:rsidR="003D528A" w:rsidRDefault="003D528A" w:rsidP="003D528A">
      <w:pPr>
        <w:spacing w:after="120"/>
        <w:ind w:left="720"/>
        <w:jc w:val="both"/>
      </w:pPr>
      <w:r>
        <w:t>Integrates a series of stacked traces based on the defined integral regions in the active trace (spectrum).</w:t>
      </w:r>
    </w:p>
    <w:p w:rsidR="003D528A" w:rsidRDefault="003D528A" w:rsidP="003D528A">
      <w:pPr>
        <w:spacing w:after="120"/>
        <w:jc w:val="both"/>
      </w:pPr>
      <w:r>
        <w:rPr>
          <w:rFonts w:ascii="Arial" w:hAnsi="Arial"/>
        </w:rPr>
        <w:t>List</w:t>
      </w:r>
      <w:r>
        <w:rPr>
          <w:rFonts w:ascii="Arial" w:hAnsi="Arial"/>
        </w:rPr>
        <w:fldChar w:fldCharType="begin"/>
      </w:r>
      <w:r>
        <w:instrText xml:space="preserve"> XE "</w:instrText>
      </w:r>
      <w:r>
        <w:rPr>
          <w:rFonts w:ascii="Arial" w:hAnsi="Arial"/>
        </w:rPr>
        <w:instrText>List:</w:instrText>
      </w:r>
      <w:r w:rsidRPr="0015297D">
        <w:rPr>
          <w:rFonts w:ascii="Arial" w:hAnsi="Arial"/>
        </w:rPr>
        <w:instrText xml:space="preserve"> </w:instrText>
      </w:r>
      <w:r>
        <w:rPr>
          <w:rFonts w:ascii="Arial" w:hAnsi="Arial"/>
        </w:rPr>
        <w:instrText>List:Peaks and Integrals</w:instrText>
      </w:r>
      <w:r>
        <w:instrText xml:space="preserve"> menu" </w:instrText>
      </w:r>
      <w:r>
        <w:rPr>
          <w:rFonts w:ascii="Arial" w:hAnsi="Arial"/>
        </w:rPr>
        <w:fldChar w:fldCharType="end"/>
      </w:r>
      <w:r>
        <w:t xml:space="preserve"> </w:t>
      </w:r>
      <w:r w:rsidRPr="00363362">
        <w:rPr>
          <w:rFonts w:ascii="Arial" w:hAnsi="Arial" w:cs="Arial"/>
        </w:rPr>
        <w:t>Peaks</w:t>
      </w:r>
      <w:r>
        <w:rPr>
          <w:rFonts w:ascii="Arial" w:hAnsi="Arial" w:cs="Arial"/>
        </w:rPr>
        <w:t xml:space="preserve"> (1D and 2D)</w:t>
      </w:r>
    </w:p>
    <w:p w:rsidR="003D528A" w:rsidRDefault="003D528A" w:rsidP="003D528A">
      <w:pPr>
        <w:spacing w:after="120"/>
        <w:ind w:left="720"/>
        <w:jc w:val="both"/>
      </w:pPr>
      <w:r>
        <w:t>Displays the peaks in for possible printing.  The program will use whatever program is defined for a “.txt” file – usually MS notepad or WordPad.</w:t>
      </w:r>
    </w:p>
    <w:p w:rsidR="00D24061" w:rsidRDefault="00D24061" w:rsidP="00D24061">
      <w:pPr>
        <w:spacing w:after="120"/>
        <w:jc w:val="both"/>
      </w:pPr>
      <w:r>
        <w:rPr>
          <w:rFonts w:ascii="Arial" w:hAnsi="Arial"/>
        </w:rPr>
        <w:t xml:space="preserve">Load </w:t>
      </w:r>
      <w:r w:rsidR="003D528A">
        <w:rPr>
          <w:rFonts w:ascii="Arial" w:hAnsi="Arial"/>
        </w:rPr>
        <w:t>any Picked</w:t>
      </w:r>
      <w:r>
        <w:rPr>
          <w:rFonts w:ascii="Arial" w:hAnsi="Arial"/>
        </w:rPr>
        <w:t xml:space="preserve"> Peaks</w:t>
      </w:r>
      <w:r w:rsidR="00EB7324">
        <w:rPr>
          <w:rFonts w:ascii="Arial" w:hAnsi="Arial"/>
        </w:rPr>
        <w:fldChar w:fldCharType="begin"/>
      </w:r>
      <w:r w:rsidR="00EB7324">
        <w:instrText xml:space="preserve"> XE "</w:instrText>
      </w:r>
      <w:r w:rsidR="00EB7324" w:rsidRPr="00156EAF">
        <w:rPr>
          <w:rFonts w:ascii="Arial" w:hAnsi="Arial"/>
        </w:rPr>
        <w:instrText>Load 1D Peaks</w:instrText>
      </w:r>
      <w:r w:rsidR="00EB7324">
        <w:instrText xml:space="preserve">" </w:instrText>
      </w:r>
      <w:r w:rsidR="00EB7324">
        <w:rPr>
          <w:rFonts w:ascii="Arial" w:hAnsi="Arial"/>
        </w:rPr>
        <w:fldChar w:fldCharType="end"/>
      </w:r>
      <w:r>
        <w:t xml:space="preserve"> </w:t>
      </w:r>
      <w:r w:rsidR="003D528A" w:rsidRPr="003D528A">
        <w:rPr>
          <w:rFonts w:ascii="Arial" w:hAnsi="Arial" w:cs="Arial"/>
        </w:rPr>
        <w:t>or 2D Peak Assignments</w:t>
      </w:r>
    </w:p>
    <w:p w:rsidR="00D24061" w:rsidRDefault="00D24061" w:rsidP="00D24061">
      <w:pPr>
        <w:spacing w:after="120"/>
        <w:ind w:left="720"/>
        <w:jc w:val="both"/>
      </w:pPr>
      <w:r>
        <w:t>Loads previously picked peaks.</w:t>
      </w:r>
      <w:r w:rsidR="00D76044">
        <w:t xml:space="preserve">  Note that the referencing must be identical to the original spectrum for the peak labels to be accurate.</w:t>
      </w:r>
      <w:r w:rsidR="003D528A">
        <w:t xml:space="preserve"> In 2D any assigned (picked) peaks are loaded</w:t>
      </w:r>
    </w:p>
    <w:p w:rsidR="00FE1597" w:rsidRDefault="00683CF9" w:rsidP="00FE1597">
      <w:pPr>
        <w:spacing w:after="120"/>
        <w:jc w:val="both"/>
      </w:pPr>
      <w:r>
        <w:rPr>
          <w:rFonts w:ascii="Arial" w:hAnsi="Arial"/>
        </w:rPr>
        <w:t>Interpolation</w:t>
      </w:r>
      <w:r>
        <w:rPr>
          <w:rFonts w:ascii="Arial" w:hAnsi="Arial"/>
        </w:rPr>
        <w:fldChar w:fldCharType="begin"/>
      </w:r>
      <w:r>
        <w:instrText xml:space="preserve"> XE "</w:instrText>
      </w:r>
      <w:r>
        <w:rPr>
          <w:rFonts w:ascii="Arial" w:hAnsi="Arial"/>
        </w:rPr>
        <w:instrText>Interpolation:</w:instrText>
      </w:r>
      <w:r w:rsidR="0015297D" w:rsidRPr="0015297D">
        <w:rPr>
          <w:rFonts w:ascii="Arial" w:hAnsi="Arial"/>
        </w:rPr>
        <w:instrText xml:space="preserve"> </w:instrText>
      </w:r>
      <w:r w:rsidR="0015297D">
        <w:rPr>
          <w:rFonts w:ascii="Arial" w:hAnsi="Arial"/>
        </w:rPr>
        <w:instrText>List:Peaks and Integrals</w:instrText>
      </w:r>
      <w:r>
        <w:instrText xml:space="preserve"> menu" </w:instrText>
      </w:r>
      <w:r>
        <w:rPr>
          <w:rFonts w:ascii="Arial" w:hAnsi="Arial"/>
        </w:rPr>
        <w:fldChar w:fldCharType="end"/>
      </w:r>
      <w:r>
        <w:t xml:space="preserve">  </w:t>
      </w:r>
    </w:p>
    <w:p w:rsidR="00683CF9" w:rsidRDefault="00FE1597" w:rsidP="00FE1597">
      <w:pPr>
        <w:spacing w:after="120"/>
        <w:ind w:left="720"/>
        <w:jc w:val="both"/>
      </w:pPr>
      <w:r>
        <w:t>D</w:t>
      </w:r>
      <w:r w:rsidR="00683CF9">
        <w:t xml:space="preserve">etermines whether parabolic peak interpolation is to be used for the calibration and peak assignment routines.  If turned </w:t>
      </w:r>
      <w:r w:rsidR="00683CF9">
        <w:rPr>
          <w:rFonts w:ascii="Arial" w:hAnsi="Arial"/>
        </w:rPr>
        <w:t>OFF</w:t>
      </w:r>
      <w:r w:rsidR="00D24061">
        <w:t>,</w:t>
      </w:r>
      <w:r w:rsidR="00683CF9">
        <w:t xml:space="preserve"> the raw cursor frequency will be used instead.  The default value is </w:t>
      </w:r>
      <w:r w:rsidR="00683CF9">
        <w:rPr>
          <w:rFonts w:ascii="Arial" w:hAnsi="Arial"/>
        </w:rPr>
        <w:t>ON</w:t>
      </w:r>
      <w:r w:rsidR="00683CF9">
        <w:t>.</w:t>
      </w:r>
    </w:p>
    <w:p w:rsidR="00FE1597" w:rsidRDefault="008E4125" w:rsidP="00FE1597">
      <w:pPr>
        <w:spacing w:after="120"/>
        <w:jc w:val="both"/>
      </w:pPr>
      <w:r>
        <w:rPr>
          <w:rFonts w:ascii="Arial" w:hAnsi="Arial"/>
        </w:rPr>
        <w:t xml:space="preserve">Peak Pick </w:t>
      </w:r>
      <w:r w:rsidR="00683CF9">
        <w:rPr>
          <w:rFonts w:ascii="Arial" w:hAnsi="Arial"/>
        </w:rPr>
        <w:t>Sign</w:t>
      </w:r>
      <w:r w:rsidR="00EB7324">
        <w:rPr>
          <w:rFonts w:ascii="Arial" w:hAnsi="Arial"/>
        </w:rPr>
        <w:fldChar w:fldCharType="begin"/>
      </w:r>
      <w:r w:rsidR="00EB7324">
        <w:instrText xml:space="preserve"> XE "</w:instrText>
      </w:r>
      <w:r w:rsidR="00EB7324" w:rsidRPr="00491388">
        <w:rPr>
          <w:rFonts w:ascii="Arial" w:hAnsi="Arial"/>
        </w:rPr>
        <w:instrText>Sign:</w:instrText>
      </w:r>
      <w:r w:rsidR="00EB7324" w:rsidRPr="00491388">
        <w:instrText>Peaks and Integrals menu</w:instrText>
      </w:r>
      <w:r w:rsidR="00EB7324">
        <w:instrText xml:space="preserve">" </w:instrText>
      </w:r>
      <w:r w:rsidR="00EB7324">
        <w:rPr>
          <w:rFonts w:ascii="Arial" w:hAnsi="Arial"/>
        </w:rPr>
        <w:fldChar w:fldCharType="end"/>
      </w:r>
      <w:r w:rsidR="00683CF9">
        <w:t xml:space="preserve">   </w:t>
      </w:r>
    </w:p>
    <w:p w:rsidR="00683CF9" w:rsidRDefault="00FE1597" w:rsidP="00FE1597">
      <w:pPr>
        <w:spacing w:after="120"/>
        <w:ind w:left="720"/>
        <w:jc w:val="both"/>
      </w:pPr>
      <w:r>
        <w:lastRenderedPageBreak/>
        <w:t>D</w:t>
      </w:r>
      <w:r w:rsidR="00683CF9">
        <w:t>etermines whether only positive peaks, negative peaks</w:t>
      </w:r>
      <w:r w:rsidR="00D24061">
        <w:t>, or</w:t>
      </w:r>
      <w:r w:rsidR="00683CF9">
        <w:t xml:space="preserve"> both positive and negative peaks should be picked.</w:t>
      </w:r>
    </w:p>
    <w:p w:rsidR="00FE1597" w:rsidRDefault="008E4125" w:rsidP="00FE1597">
      <w:pPr>
        <w:spacing w:after="120"/>
        <w:jc w:val="both"/>
      </w:pPr>
      <w:r>
        <w:rPr>
          <w:rFonts w:ascii="Arial" w:hAnsi="Arial"/>
        </w:rPr>
        <w:t xml:space="preserve">Peak Pick </w:t>
      </w:r>
      <w:r w:rsidR="00683CF9">
        <w:rPr>
          <w:rFonts w:ascii="Arial" w:hAnsi="Arial"/>
        </w:rPr>
        <w:t>Units</w:t>
      </w:r>
      <w:r w:rsidR="00683CF9">
        <w:rPr>
          <w:rFonts w:ascii="Arial" w:hAnsi="Arial"/>
        </w:rPr>
        <w:fldChar w:fldCharType="begin"/>
      </w:r>
      <w:r w:rsidR="00683CF9">
        <w:instrText xml:space="preserve"> XE "</w:instrText>
      </w:r>
      <w:r w:rsidR="00683CF9">
        <w:rPr>
          <w:rFonts w:ascii="Arial" w:hAnsi="Arial"/>
        </w:rPr>
        <w:instrText>Peak Pick (On Plot) Units:</w:instrText>
      </w:r>
      <w:r w:rsidR="0015297D" w:rsidRPr="0015297D">
        <w:rPr>
          <w:rFonts w:ascii="Arial" w:hAnsi="Arial"/>
        </w:rPr>
        <w:instrText xml:space="preserve"> </w:instrText>
      </w:r>
      <w:r w:rsidR="0015297D">
        <w:rPr>
          <w:rFonts w:ascii="Arial" w:hAnsi="Arial"/>
        </w:rPr>
        <w:instrText>List:Peaks and Integrals</w:instrText>
      </w:r>
      <w:r w:rsidR="00683CF9">
        <w:instrText xml:space="preserve"> menu" </w:instrText>
      </w:r>
      <w:r w:rsidR="00683CF9">
        <w:rPr>
          <w:rFonts w:ascii="Arial" w:hAnsi="Arial"/>
        </w:rPr>
        <w:fldChar w:fldCharType="end"/>
      </w:r>
      <w:r w:rsidR="00683CF9">
        <w:t xml:space="preserve">  </w:t>
      </w:r>
    </w:p>
    <w:p w:rsidR="00683CF9" w:rsidRDefault="00683CF9" w:rsidP="00FE1597">
      <w:pPr>
        <w:spacing w:after="120"/>
        <w:ind w:left="720"/>
        <w:jc w:val="both"/>
      </w:pPr>
      <w:r>
        <w:t xml:space="preserve">Selects </w:t>
      </w:r>
      <w:r>
        <w:rPr>
          <w:rFonts w:ascii="Arial" w:hAnsi="Arial"/>
        </w:rPr>
        <w:t>PPM</w:t>
      </w:r>
      <w:r>
        <w:t xml:space="preserve"> or </w:t>
      </w:r>
      <w:r>
        <w:rPr>
          <w:rFonts w:ascii="Arial" w:hAnsi="Arial"/>
        </w:rPr>
        <w:t>Hz</w:t>
      </w:r>
      <w:r>
        <w:t xml:space="preserve"> as the units for the on-plot peak list and display.  This is independent of the axis units.</w:t>
      </w:r>
    </w:p>
    <w:p w:rsidR="001D3CC4" w:rsidRDefault="008E4125" w:rsidP="001D3CC4">
      <w:pPr>
        <w:spacing w:after="120"/>
        <w:jc w:val="both"/>
      </w:pPr>
      <w:r>
        <w:rPr>
          <w:rFonts w:ascii="Arial" w:hAnsi="Arial"/>
        </w:rPr>
        <w:t>Decimal Digits</w:t>
      </w:r>
      <w:r w:rsidR="00617847">
        <w:rPr>
          <w:rFonts w:ascii="Arial" w:hAnsi="Arial"/>
        </w:rPr>
        <w:t>…</w:t>
      </w:r>
    </w:p>
    <w:p w:rsidR="001D3CC4" w:rsidRDefault="001D3CC4" w:rsidP="001D3CC4">
      <w:pPr>
        <w:spacing w:after="120"/>
        <w:ind w:left="720"/>
        <w:jc w:val="both"/>
      </w:pPr>
      <w:r>
        <w:t>Sets the number of digits displayed and prin</w:t>
      </w:r>
      <w:r w:rsidR="00F96707">
        <w:t xml:space="preserve">ted to the right </w:t>
      </w:r>
      <w:r w:rsidR="008E4125">
        <w:t>of the decimal for peak picking and integrals.</w:t>
      </w:r>
    </w:p>
    <w:p w:rsidR="00617847" w:rsidRDefault="00617847" w:rsidP="00617847">
      <w:pPr>
        <w:spacing w:after="120"/>
        <w:jc w:val="both"/>
      </w:pPr>
      <w:r>
        <w:rPr>
          <w:rFonts w:ascii="Arial" w:hAnsi="Arial"/>
        </w:rPr>
        <w:t>Retain Integral Regions on New Data</w:t>
      </w:r>
    </w:p>
    <w:p w:rsidR="00617847" w:rsidRDefault="00617847" w:rsidP="00617847">
      <w:pPr>
        <w:spacing w:after="120"/>
        <w:ind w:left="720"/>
        <w:jc w:val="both"/>
      </w:pPr>
      <w:r>
        <w:t>Use this selection if a series of spectra should be integrated with the same integral regions.</w:t>
      </w:r>
    </w:p>
    <w:p w:rsidR="00F00CF1" w:rsidRPr="00FD03BC" w:rsidRDefault="00561116" w:rsidP="00F00CF1">
      <w:pPr>
        <w:spacing w:after="120"/>
        <w:jc w:val="both"/>
        <w:rPr>
          <w:rFonts w:ascii="Arial" w:hAnsi="Arial" w:cs="Arial"/>
        </w:rPr>
      </w:pPr>
      <w:r>
        <w:rPr>
          <w:rFonts w:ascii="Arial" w:hAnsi="Arial" w:cs="Arial"/>
        </w:rPr>
        <w:t>Bin D</w:t>
      </w:r>
      <w:r w:rsidR="00F00CF1" w:rsidRPr="00FD03BC">
        <w:rPr>
          <w:rFonts w:ascii="Arial" w:hAnsi="Arial" w:cs="Arial"/>
        </w:rPr>
        <w:t>ata</w:t>
      </w:r>
      <w:r w:rsidR="005A79AF">
        <w:rPr>
          <w:rFonts w:ascii="Arial" w:hAnsi="Arial" w:cs="Arial"/>
        </w:rPr>
        <w:fldChar w:fldCharType="begin"/>
      </w:r>
      <w:r w:rsidR="005A79AF">
        <w:instrText xml:space="preserve"> XE "</w:instrText>
      </w:r>
      <w:r w:rsidR="005A79AF" w:rsidRPr="00555558">
        <w:rPr>
          <w:rFonts w:ascii="Arial" w:hAnsi="Arial" w:cs="Arial"/>
        </w:rPr>
        <w:instrText>Bin data</w:instrText>
      </w:r>
      <w:r w:rsidR="005A79AF">
        <w:instrText xml:space="preserve">" </w:instrText>
      </w:r>
      <w:r w:rsidR="005A79AF">
        <w:rPr>
          <w:rFonts w:ascii="Arial" w:hAnsi="Arial" w:cs="Arial"/>
        </w:rPr>
        <w:fldChar w:fldCharType="end"/>
      </w:r>
    </w:p>
    <w:p w:rsidR="00683CF9" w:rsidRDefault="00F00CF1" w:rsidP="00F00CF1">
      <w:pPr>
        <w:spacing w:after="120"/>
        <w:ind w:left="709"/>
        <w:jc w:val="both"/>
      </w:pPr>
      <w:r>
        <w:t>Divides the data set into a set of “bins” and reports the integral, mean or maximum value in each bin.</w:t>
      </w:r>
      <w:r w:rsidR="00FD03BC">
        <w:t xml:space="preserve">  The binning method, bin width, and start and stop points can be set with the </w:t>
      </w:r>
      <w:r w:rsidR="00FD03BC" w:rsidRPr="00FD03BC">
        <w:rPr>
          <w:rFonts w:ascii="Arial" w:hAnsi="Arial" w:cs="Arial"/>
        </w:rPr>
        <w:t>Edit Binning Parameters…</w:t>
      </w:r>
      <w:r w:rsidR="00FD03BC">
        <w:t xml:space="preserve"> dialog available in th</w:t>
      </w:r>
      <w:r w:rsidR="008E4125">
        <w:t xml:space="preserve">is </w:t>
      </w:r>
      <w:r w:rsidR="00FD03BC">
        <w:t>menu.</w:t>
      </w:r>
    </w:p>
    <w:p w:rsidR="00617847" w:rsidRPr="00FD03BC" w:rsidRDefault="00617847" w:rsidP="00617847">
      <w:pPr>
        <w:spacing w:after="120"/>
        <w:jc w:val="both"/>
        <w:rPr>
          <w:rFonts w:ascii="Arial" w:hAnsi="Arial" w:cs="Arial"/>
        </w:rPr>
      </w:pPr>
      <w:r w:rsidRPr="00FD03BC">
        <w:rPr>
          <w:rFonts w:ascii="Arial" w:hAnsi="Arial" w:cs="Arial"/>
        </w:rPr>
        <w:t xml:space="preserve">Bin </w:t>
      </w:r>
      <w:r w:rsidR="00561116">
        <w:rPr>
          <w:rFonts w:ascii="Arial" w:hAnsi="Arial" w:cs="Arial"/>
        </w:rPr>
        <w:t>a Stacked Array of Spectra</w:t>
      </w:r>
      <w:r>
        <w:rPr>
          <w:rFonts w:ascii="Arial" w:hAnsi="Arial" w:cs="Arial"/>
        </w:rPr>
        <w:fldChar w:fldCharType="begin"/>
      </w:r>
      <w:r>
        <w:instrText xml:space="preserve"> XE "</w:instrText>
      </w:r>
      <w:r w:rsidRPr="00555558">
        <w:rPr>
          <w:rFonts w:ascii="Arial" w:hAnsi="Arial" w:cs="Arial"/>
        </w:rPr>
        <w:instrText>Bin data</w:instrText>
      </w:r>
      <w:r>
        <w:instrText xml:space="preserve">" </w:instrText>
      </w:r>
      <w:r>
        <w:rPr>
          <w:rFonts w:ascii="Arial" w:hAnsi="Arial" w:cs="Arial"/>
        </w:rPr>
        <w:fldChar w:fldCharType="end"/>
      </w:r>
    </w:p>
    <w:p w:rsidR="00617847" w:rsidRDefault="00561116" w:rsidP="00617847">
      <w:pPr>
        <w:spacing w:after="120"/>
        <w:ind w:left="709"/>
        <w:jc w:val="both"/>
      </w:pPr>
      <w:r>
        <w:t>Applies binning with the same bin parameters to a stacked array of spectra.</w:t>
      </w:r>
    </w:p>
    <w:p w:rsidR="000C3BE8" w:rsidRPr="00BF7B7C" w:rsidRDefault="000C3BE8" w:rsidP="000C3BE8">
      <w:pPr>
        <w:spacing w:after="120"/>
        <w:jc w:val="both"/>
        <w:rPr>
          <w:rFonts w:ascii="Arial" w:hAnsi="Arial" w:cs="Arial"/>
        </w:rPr>
      </w:pPr>
      <w:bookmarkStart w:id="3077" w:name="_Toc51393652"/>
      <w:bookmarkStart w:id="3078" w:name="_Toc51393885"/>
      <w:bookmarkStart w:id="3079" w:name="_Toc51395789"/>
      <w:bookmarkStart w:id="3080" w:name="_Toc61759171"/>
      <w:bookmarkStart w:id="3081" w:name="_Toc78103842"/>
      <w:bookmarkStart w:id="3082" w:name="_Toc87415580"/>
      <w:bookmarkStart w:id="3083" w:name="_Toc100987718"/>
      <w:bookmarkStart w:id="3084" w:name="_Toc106683742"/>
      <w:bookmarkStart w:id="3085" w:name="_Toc109806311"/>
      <w:bookmarkStart w:id="3086" w:name="_Toc161461970"/>
      <w:bookmarkStart w:id="3087" w:name="_Toc161462831"/>
      <w:bookmarkStart w:id="3088" w:name="_Toc161463480"/>
      <w:bookmarkStart w:id="3089" w:name="_Toc168218739"/>
      <w:bookmarkStart w:id="3090" w:name="_Toc168218941"/>
      <w:bookmarkStart w:id="3091" w:name="_Toc170619637"/>
      <w:bookmarkStart w:id="3092" w:name="_Toc194396675"/>
      <w:bookmarkStart w:id="3093" w:name="_Toc194397181"/>
      <w:bookmarkStart w:id="3094" w:name="_Toc194397370"/>
      <w:bookmarkStart w:id="3095" w:name="_Toc195338023"/>
      <w:r>
        <w:rPr>
          <w:rFonts w:ascii="Arial" w:hAnsi="Arial" w:cs="Arial"/>
        </w:rPr>
        <w:t xml:space="preserve">Edit the </w:t>
      </w:r>
      <w:r w:rsidRPr="00BF7B7C">
        <w:rPr>
          <w:rFonts w:ascii="Arial" w:hAnsi="Arial" w:cs="Arial"/>
        </w:rPr>
        <w:t>Binning Parameters</w:t>
      </w:r>
      <w:r>
        <w:rPr>
          <w:rFonts w:ascii="Arial" w:hAnsi="Arial" w:cs="Arial"/>
        </w:rPr>
        <w:fldChar w:fldCharType="begin"/>
      </w:r>
      <w:r>
        <w:instrText xml:space="preserve"> XE "</w:instrText>
      </w:r>
      <w:r w:rsidRPr="005455FB">
        <w:rPr>
          <w:rFonts w:ascii="Arial" w:hAnsi="Arial" w:cs="Arial"/>
        </w:rPr>
        <w:instrText>Binning Parameters</w:instrText>
      </w:r>
      <w:r>
        <w:instrText xml:space="preserve">" </w:instrText>
      </w:r>
      <w:r>
        <w:rPr>
          <w:rFonts w:ascii="Arial" w:hAnsi="Arial" w:cs="Arial"/>
        </w:rPr>
        <w:fldChar w:fldCharType="end"/>
      </w:r>
      <w:r w:rsidRPr="00BF7B7C">
        <w:rPr>
          <w:rFonts w:ascii="Arial" w:hAnsi="Arial" w:cs="Arial"/>
        </w:rPr>
        <w:t>…</w:t>
      </w:r>
    </w:p>
    <w:p w:rsidR="000C3BE8" w:rsidRDefault="000C3BE8" w:rsidP="000C3BE8">
      <w:pPr>
        <w:spacing w:after="120"/>
        <w:ind w:left="709"/>
        <w:jc w:val="both"/>
      </w:pPr>
      <w:r>
        <w:t>Sets the start and stop points, bin width and binning method for data binning (this menu).</w:t>
      </w:r>
    </w:p>
    <w:p w:rsidR="00D32BB1" w:rsidRDefault="00D32BB1" w:rsidP="00D32BB1">
      <w:pPr>
        <w:pStyle w:val="Heading2"/>
        <w:spacing w:before="240"/>
        <w:jc w:val="both"/>
      </w:pPr>
      <w:bookmarkStart w:id="3096" w:name="_Toc464125681"/>
      <w:bookmarkStart w:id="3097" w:name="_Toc469116121"/>
      <w:bookmarkStart w:id="3098" w:name="_Toc507694428"/>
      <w:bookmarkStart w:id="3099" w:name="_Toc508687709"/>
      <w:bookmarkStart w:id="3100" w:name="_Toc509631928"/>
      <w:bookmarkStart w:id="3101" w:name="_Toc514567580"/>
      <w:bookmarkStart w:id="3102" w:name="_Toc523040736"/>
      <w:bookmarkStart w:id="3103" w:name="_Toc5769154"/>
      <w:bookmarkStart w:id="3104" w:name="_Toc18142693"/>
      <w:bookmarkStart w:id="3105" w:name="_Toc18596431"/>
      <w:bookmarkStart w:id="3106" w:name="_Toc29956598"/>
      <w:bookmarkStart w:id="3107" w:name="_Toc51393648"/>
      <w:bookmarkStart w:id="3108" w:name="_Toc51393881"/>
      <w:bookmarkStart w:id="3109" w:name="_Toc51395785"/>
      <w:bookmarkStart w:id="3110" w:name="_Toc61759167"/>
      <w:bookmarkStart w:id="3111" w:name="_Toc78103838"/>
      <w:bookmarkStart w:id="3112" w:name="_Toc87415576"/>
      <w:bookmarkStart w:id="3113" w:name="_Toc100987714"/>
      <w:bookmarkStart w:id="3114" w:name="_Toc106683738"/>
      <w:bookmarkStart w:id="3115" w:name="_Toc109806307"/>
      <w:bookmarkStart w:id="3116" w:name="_Toc161461966"/>
      <w:bookmarkStart w:id="3117" w:name="_Toc161462827"/>
      <w:bookmarkStart w:id="3118" w:name="_Toc161463476"/>
      <w:bookmarkStart w:id="3119" w:name="_Toc168218735"/>
      <w:bookmarkStart w:id="3120" w:name="_Toc168218937"/>
      <w:bookmarkStart w:id="3121" w:name="_Toc170619633"/>
      <w:bookmarkStart w:id="3122" w:name="_Toc194396671"/>
      <w:bookmarkStart w:id="3123" w:name="_Toc194397177"/>
      <w:bookmarkStart w:id="3124" w:name="_Toc194397366"/>
      <w:bookmarkStart w:id="3125" w:name="_Toc195338019"/>
      <w:bookmarkStart w:id="3126" w:name="_Toc195513569"/>
      <w:bookmarkStart w:id="3127" w:name="_Toc195513673"/>
      <w:bookmarkStart w:id="3128" w:name="_Toc212957110"/>
      <w:bookmarkStart w:id="3129" w:name="_Toc219888074"/>
      <w:bookmarkStart w:id="3130" w:name="_Toc237145456"/>
      <w:bookmarkStart w:id="3131" w:name="_Toc237145813"/>
      <w:bookmarkStart w:id="3132" w:name="_Toc244870868"/>
      <w:bookmarkStart w:id="3133" w:name="_Toc260646708"/>
      <w:bookmarkStart w:id="3134" w:name="_Toc469392174"/>
      <w:r>
        <w:t>Spin System Menu Commands</w:t>
      </w:r>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r>
        <w:fldChar w:fldCharType="begin"/>
      </w:r>
      <w:r>
        <w:instrText xml:space="preserve"> XE "</w:instrText>
      </w:r>
      <w:r>
        <w:rPr>
          <w:rFonts w:ascii="Arial" w:hAnsi="Arial"/>
        </w:rPr>
        <w:instrText>Spin System</w:instrText>
      </w:r>
      <w:r>
        <w:instrText xml:space="preserve"> menu commands" </w:instrText>
      </w:r>
      <w:r>
        <w:fldChar w:fldCharType="end"/>
      </w:r>
    </w:p>
    <w:p w:rsidR="00D32BB1" w:rsidRDefault="00D32BB1" w:rsidP="00D32BB1">
      <w:pPr>
        <w:spacing w:before="120" w:after="120"/>
        <w:jc w:val="both"/>
      </w:pPr>
      <w:r>
        <w:rPr>
          <w:rFonts w:ascii="Arial" w:hAnsi="Arial"/>
        </w:rPr>
        <w:t>Edit Chemical Shifts…</w:t>
      </w:r>
      <w:r>
        <w:rPr>
          <w:rFonts w:ascii="Arial" w:hAnsi="Arial"/>
        </w:rPr>
        <w:fldChar w:fldCharType="begin"/>
      </w:r>
      <w:r>
        <w:instrText xml:space="preserve"> XE "</w:instrText>
      </w:r>
      <w:r>
        <w:rPr>
          <w:rFonts w:ascii="Arial" w:hAnsi="Arial"/>
        </w:rPr>
        <w:instrText xml:space="preserve">Edit Chemical Shifts:Spin System </w:instrText>
      </w:r>
      <w:r>
        <w:instrText xml:space="preserve">menu" </w:instrText>
      </w:r>
      <w:r>
        <w:rPr>
          <w:rFonts w:ascii="Arial" w:hAnsi="Arial"/>
        </w:rPr>
        <w:fldChar w:fldCharType="end"/>
      </w:r>
      <w:r>
        <w:t xml:space="preserve">  </w:t>
      </w:r>
    </w:p>
    <w:p w:rsidR="00D32BB1" w:rsidRDefault="00D32BB1" w:rsidP="00D32BB1">
      <w:pPr>
        <w:spacing w:after="120"/>
        <w:ind w:left="720"/>
        <w:jc w:val="both"/>
      </w:pPr>
      <w:r>
        <w:t>This command starts the chemical shift editor, where it is possible to enter the number of spins, chemical shift, group label, species and spin identifiers for a group.  The standard spin systems provided in the simulation tutorial give good examples of the required format.   Note that if you don’t provide a group label a default label will be used.  This label can be overwritten by the user at any time.</w:t>
      </w:r>
    </w:p>
    <w:p w:rsidR="00D32BB1" w:rsidRDefault="00D32BB1" w:rsidP="00D32BB1">
      <w:pPr>
        <w:spacing w:before="120" w:after="120"/>
        <w:jc w:val="both"/>
      </w:pPr>
      <w:r>
        <w:rPr>
          <w:rFonts w:ascii="Arial" w:hAnsi="Arial"/>
        </w:rPr>
        <w:t>Edit Scalar (J) Couplings…</w:t>
      </w:r>
      <w:r>
        <w:rPr>
          <w:rFonts w:ascii="Arial" w:hAnsi="Arial"/>
        </w:rPr>
        <w:fldChar w:fldCharType="begin"/>
      </w:r>
      <w:r>
        <w:instrText xml:space="preserve"> XE "</w:instrText>
      </w:r>
      <w:r>
        <w:rPr>
          <w:rFonts w:ascii="Arial" w:hAnsi="Arial"/>
        </w:rPr>
        <w:instrText xml:space="preserve">Edit Scalar (J) Couplings:Spin System </w:instrText>
      </w:r>
      <w:r>
        <w:instrText xml:space="preserve">menu" </w:instrText>
      </w:r>
      <w:r>
        <w:rPr>
          <w:rFonts w:ascii="Arial" w:hAnsi="Arial"/>
        </w:rPr>
        <w:fldChar w:fldCharType="end"/>
      </w:r>
      <w:r>
        <w:t xml:space="preserve">  </w:t>
      </w:r>
    </w:p>
    <w:p w:rsidR="00D32BB1" w:rsidRDefault="00D32BB1" w:rsidP="00D32BB1">
      <w:pPr>
        <w:spacing w:before="120" w:after="120"/>
        <w:ind w:left="720"/>
        <w:jc w:val="both"/>
      </w:pPr>
      <w:r>
        <w:t xml:space="preserve">This command starts the coupling editor, where all J couplings relevant to the spin system can be edited.  Note that the chemical shift editor must be called first.  </w:t>
      </w:r>
    </w:p>
    <w:p w:rsidR="00D32BB1" w:rsidRDefault="00D32BB1" w:rsidP="00D32BB1">
      <w:pPr>
        <w:spacing w:before="120" w:after="120"/>
        <w:jc w:val="both"/>
      </w:pPr>
      <w:r>
        <w:rPr>
          <w:rFonts w:ascii="Arial" w:hAnsi="Arial"/>
        </w:rPr>
        <w:t>Edit Dipolar (D) Couplings…</w:t>
      </w:r>
      <w:r>
        <w:rPr>
          <w:rFonts w:ascii="Arial" w:hAnsi="Arial"/>
        </w:rPr>
        <w:fldChar w:fldCharType="begin"/>
      </w:r>
      <w:r>
        <w:instrText xml:space="preserve"> XE "</w:instrText>
      </w:r>
      <w:r>
        <w:rPr>
          <w:rFonts w:ascii="Arial" w:hAnsi="Arial"/>
        </w:rPr>
        <w:instrText xml:space="preserve">Edit Dipolar (D) Couplings:Spin System </w:instrText>
      </w:r>
      <w:r>
        <w:instrText xml:space="preserve">menu" </w:instrText>
      </w:r>
      <w:r>
        <w:rPr>
          <w:rFonts w:ascii="Arial" w:hAnsi="Arial"/>
        </w:rPr>
        <w:fldChar w:fldCharType="end"/>
      </w:r>
      <w:r>
        <w:t xml:space="preserve"> </w:t>
      </w:r>
    </w:p>
    <w:p w:rsidR="00D32BB1" w:rsidRDefault="00D32BB1" w:rsidP="00D32BB1">
      <w:pPr>
        <w:spacing w:before="120" w:after="120"/>
        <w:ind w:left="709"/>
        <w:jc w:val="both"/>
      </w:pPr>
      <w:r>
        <w:t xml:space="preserve">Dipolar coupling is now supported for NUMMRIT (but not DNMR or MEXICO) calculations.  </w:t>
      </w:r>
    </w:p>
    <w:p w:rsidR="00D32BB1" w:rsidRDefault="00D32BB1" w:rsidP="00D32BB1">
      <w:pPr>
        <w:widowControl/>
        <w:spacing w:after="120" w:line="240" w:lineRule="atLeast"/>
        <w:jc w:val="both"/>
      </w:pPr>
      <w:r>
        <w:rPr>
          <w:rFonts w:ascii="Arial" w:hAnsi="Arial"/>
        </w:rPr>
        <w:t>Open</w:t>
      </w:r>
      <w:r w:rsidRPr="00FD1B30">
        <w:rPr>
          <w:rFonts w:ascii="Arial" w:hAnsi="Arial"/>
        </w:rPr>
        <w:t xml:space="preserve"> </w:t>
      </w:r>
      <w:r>
        <w:rPr>
          <w:rFonts w:ascii="Arial" w:hAnsi="Arial"/>
        </w:rPr>
        <w:t xml:space="preserve">a </w:t>
      </w:r>
      <w:r w:rsidRPr="00FD1B30">
        <w:rPr>
          <w:rFonts w:ascii="Arial" w:hAnsi="Arial"/>
        </w:rPr>
        <w:t>Spin System File…</w:t>
      </w:r>
      <w:r w:rsidRPr="00FD1B30">
        <w:rPr>
          <w:rFonts w:ascii="Arial" w:hAnsi="Arial"/>
        </w:rPr>
        <w:fldChar w:fldCharType="begin"/>
      </w:r>
      <w:r w:rsidRPr="00FD1B30">
        <w:instrText xml:space="preserve"> XE "</w:instrText>
      </w:r>
      <w:r w:rsidRPr="00FD1B30">
        <w:rPr>
          <w:rFonts w:ascii="Arial" w:hAnsi="Arial"/>
        </w:rPr>
        <w:instrText>Read Spin System File:File</w:instrText>
      </w:r>
      <w:r w:rsidRPr="00FD1B30">
        <w:instrText xml:space="preserve"> menu" </w:instrText>
      </w:r>
      <w:r w:rsidRPr="00FD1B30">
        <w:rPr>
          <w:rFonts w:ascii="Arial" w:hAnsi="Arial"/>
        </w:rPr>
        <w:fldChar w:fldCharType="end"/>
      </w:r>
      <w:r w:rsidRPr="00FD1B30">
        <w:t xml:space="preserve">  </w:t>
      </w:r>
    </w:p>
    <w:p w:rsidR="00D32BB1" w:rsidRPr="00FD1B30" w:rsidRDefault="00D32BB1" w:rsidP="00D32BB1">
      <w:pPr>
        <w:widowControl/>
        <w:spacing w:after="120" w:line="240" w:lineRule="atLeast"/>
        <w:ind w:left="720"/>
        <w:jc w:val="both"/>
      </w:pPr>
      <w:r w:rsidRPr="00FD1B30">
        <w:lastRenderedPageBreak/>
        <w:t xml:space="preserve">Reads in a spin system definition (shifts, couplings, etc.) for a simulation.  A standard Windows File Open dialog will prompt you for the name and location of the file.  The current spin system is also always saved in a file called “spin_system” in the current working directory, and is updated any time the spin system changes (e.g. with the commands in the </w:t>
      </w:r>
      <w:r w:rsidRPr="00FD1B30">
        <w:rPr>
          <w:rFonts w:ascii="Arial" w:hAnsi="Arial"/>
        </w:rPr>
        <w:t>Spin System</w:t>
      </w:r>
      <w:r w:rsidR="00617847">
        <w:t xml:space="preserve"> menu). </w:t>
      </w:r>
      <w:r w:rsidRPr="00FD1B30">
        <w:t xml:space="preserve">If you have the </w:t>
      </w:r>
      <w:r w:rsidRPr="00FD1B30">
        <w:rPr>
          <w:rFonts w:ascii="Arial" w:hAnsi="Arial"/>
        </w:rPr>
        <w:t>Simulation Mode</w:t>
      </w:r>
      <w:r w:rsidRPr="00FD1B30">
        <w:t xml:space="preserve"> (</w:t>
      </w:r>
      <w:r w:rsidRPr="00FD1B30">
        <w:rPr>
          <w:rFonts w:ascii="Arial" w:hAnsi="Arial"/>
        </w:rPr>
        <w:t>Options</w:t>
      </w:r>
      <w:r w:rsidRPr="00FD1B30">
        <w:t xml:space="preserve"> menu) set to </w:t>
      </w:r>
      <w:r w:rsidRPr="00FD1B30">
        <w:rPr>
          <w:rFonts w:ascii="Arial" w:hAnsi="Arial"/>
        </w:rPr>
        <w:t>DNMR</w:t>
      </w:r>
      <w:r w:rsidRPr="00FD1B30">
        <w:t xml:space="preserve"> any additional DNMR parameters stored with the file will also be loaded.  If you have no experimental data loaded, a descriptive title stored with the spin system file will also be loaded.  The title of any experimental data will have precedence over this title, however.</w:t>
      </w:r>
    </w:p>
    <w:p w:rsidR="00D32BB1" w:rsidRDefault="00D32BB1" w:rsidP="00D32BB1">
      <w:pPr>
        <w:widowControl/>
        <w:spacing w:after="120" w:line="240" w:lineRule="atLeast"/>
        <w:jc w:val="both"/>
      </w:pPr>
      <w:r w:rsidRPr="00FD1B30">
        <w:rPr>
          <w:rFonts w:ascii="Arial" w:hAnsi="Arial"/>
        </w:rPr>
        <w:t xml:space="preserve">Save </w:t>
      </w:r>
      <w:r>
        <w:rPr>
          <w:rFonts w:ascii="Arial" w:hAnsi="Arial"/>
        </w:rPr>
        <w:t>the Spin System to a File</w:t>
      </w:r>
      <w:r w:rsidRPr="00FD1B30">
        <w:rPr>
          <w:rFonts w:ascii="Arial" w:hAnsi="Arial"/>
        </w:rPr>
        <w:t>…</w:t>
      </w:r>
      <w:r w:rsidRPr="00FD1B30">
        <w:rPr>
          <w:rFonts w:ascii="Arial" w:hAnsi="Arial"/>
        </w:rPr>
        <w:fldChar w:fldCharType="begin"/>
      </w:r>
      <w:r w:rsidRPr="00FD1B30">
        <w:instrText xml:space="preserve"> XE "</w:instrText>
      </w:r>
      <w:r w:rsidRPr="00FD1B30">
        <w:rPr>
          <w:rFonts w:ascii="Arial" w:hAnsi="Arial"/>
        </w:rPr>
        <w:instrText>Save Spin System As:File</w:instrText>
      </w:r>
      <w:r w:rsidRPr="00FD1B30">
        <w:instrText xml:space="preserve"> menu" </w:instrText>
      </w:r>
      <w:r w:rsidRPr="00FD1B30">
        <w:rPr>
          <w:rFonts w:ascii="Arial" w:hAnsi="Arial"/>
        </w:rPr>
        <w:fldChar w:fldCharType="end"/>
      </w:r>
      <w:r w:rsidRPr="00FD1B30">
        <w:t xml:space="preserve">  </w:t>
      </w:r>
    </w:p>
    <w:p w:rsidR="00D32BB1" w:rsidRDefault="00D32BB1" w:rsidP="00D32BB1">
      <w:pPr>
        <w:widowControl/>
        <w:spacing w:after="120" w:line="240" w:lineRule="atLeast"/>
        <w:ind w:left="720"/>
        <w:jc w:val="both"/>
      </w:pPr>
      <w:r w:rsidRPr="00FD1B30">
        <w:t xml:space="preserve">Saves the current spin system to a named file on disk.  A standard File Save dialog will prompt you for the name of the file and the folder to save it in.  This command is primarily used to save a spin system for future use and reference.  Files saved with this command can be read with the </w:t>
      </w:r>
      <w:r>
        <w:rPr>
          <w:rFonts w:ascii="Arial" w:hAnsi="Arial"/>
        </w:rPr>
        <w:t>Open a</w:t>
      </w:r>
      <w:r w:rsidRPr="00FD1B30">
        <w:rPr>
          <w:rFonts w:ascii="Arial" w:hAnsi="Arial"/>
        </w:rPr>
        <w:t xml:space="preserve"> Spin System File</w:t>
      </w:r>
      <w:r w:rsidRPr="00FD1B30">
        <w:t xml:space="preserve">… command.  This file is in plain ASCII text and can be examined with any text editor.  </w:t>
      </w:r>
      <w:r w:rsidRPr="00FD1B30">
        <w:rPr>
          <w:b/>
        </w:rPr>
        <w:t>Hint:</w:t>
      </w:r>
      <w:r w:rsidRPr="00FD1B30">
        <w:t xml:space="preserve">  If you use a consistent file extension for your </w:t>
      </w:r>
      <w:r>
        <w:t>spin system files (such as .ss)</w:t>
      </w:r>
      <w:r w:rsidRPr="00FD1B30">
        <w:t xml:space="preserve"> they will be easy to recognize, and you can use the explorer to associate your favorite editor (e.g. </w:t>
      </w:r>
      <w:r>
        <w:t>N</w:t>
      </w:r>
      <w:r w:rsidRPr="00FD1B30">
        <w:t xml:space="preserve">otepad, </w:t>
      </w:r>
      <w:r>
        <w:t>W</w:t>
      </w:r>
      <w:r w:rsidRPr="00FD1B30">
        <w:t xml:space="preserve">ordPad, etc.) with this file type.  If you have the </w:t>
      </w:r>
      <w:r w:rsidRPr="00FD1B30">
        <w:rPr>
          <w:rFonts w:ascii="Arial" w:hAnsi="Arial"/>
        </w:rPr>
        <w:t xml:space="preserve">Simulation Mode </w:t>
      </w:r>
      <w:r w:rsidRPr="00FD1B30">
        <w:t>(</w:t>
      </w:r>
      <w:r w:rsidRPr="00FD1B30">
        <w:rPr>
          <w:rFonts w:ascii="Arial" w:hAnsi="Arial"/>
        </w:rPr>
        <w:t xml:space="preserve">Options </w:t>
      </w:r>
      <w:r w:rsidRPr="00FD1B30">
        <w:t xml:space="preserve">menu) set to DNMR, any DNMR parameters will be stored with the parameters.  The data set title (from the experimental data set) will also be stored with the spin system file.  If you have not loaded an experimental data set, you can enter a title for the spin system file with the </w:t>
      </w:r>
      <w:r w:rsidRPr="00FD1B30">
        <w:rPr>
          <w:rFonts w:ascii="Arial" w:hAnsi="Arial"/>
        </w:rPr>
        <w:t>Plot Title...</w:t>
      </w:r>
      <w:r w:rsidRPr="00FD1B30">
        <w:t xml:space="preserve"> selection in the </w:t>
      </w:r>
      <w:r w:rsidRPr="00FD1B30">
        <w:rPr>
          <w:rFonts w:ascii="Arial" w:hAnsi="Arial"/>
        </w:rPr>
        <w:t>Edit</w:t>
      </w:r>
      <w:r w:rsidRPr="00FD1B30">
        <w:t xml:space="preserve"> menu.</w:t>
      </w:r>
    </w:p>
    <w:p w:rsidR="00561116" w:rsidRDefault="00561116" w:rsidP="00561116">
      <w:pPr>
        <w:spacing w:before="120" w:after="120"/>
        <w:jc w:val="both"/>
      </w:pPr>
      <w:r>
        <w:rPr>
          <w:rFonts w:ascii="Arial" w:hAnsi="Arial"/>
        </w:rPr>
        <w:t>Clear Spin System</w:t>
      </w:r>
    </w:p>
    <w:p w:rsidR="00561116" w:rsidRDefault="00561116" w:rsidP="00561116">
      <w:pPr>
        <w:spacing w:before="120" w:after="120"/>
        <w:ind w:left="709"/>
        <w:jc w:val="both"/>
      </w:pPr>
      <w:r>
        <w:t>Deletes all shifts and couplings and sets the number of spins to zero.</w:t>
      </w:r>
    </w:p>
    <w:p w:rsidR="00255CEB" w:rsidRPr="00443146" w:rsidRDefault="00255CEB" w:rsidP="00255CEB">
      <w:pPr>
        <w:pStyle w:val="Heading2"/>
        <w:spacing w:before="240"/>
      </w:pPr>
      <w:bookmarkStart w:id="3135" w:name="_Toc464035583"/>
      <w:bookmarkStart w:id="3136" w:name="_Toc464104511"/>
      <w:bookmarkStart w:id="3137" w:name="_Toc464125682"/>
      <w:bookmarkStart w:id="3138" w:name="_Toc469116122"/>
      <w:bookmarkStart w:id="3139" w:name="_Toc507694429"/>
      <w:bookmarkStart w:id="3140" w:name="_Toc508687710"/>
      <w:bookmarkStart w:id="3141" w:name="_Toc509631929"/>
      <w:bookmarkStart w:id="3142" w:name="_Toc514567581"/>
      <w:bookmarkStart w:id="3143" w:name="_Toc523040737"/>
      <w:bookmarkStart w:id="3144" w:name="_Toc5769155"/>
      <w:bookmarkStart w:id="3145" w:name="_Toc18142694"/>
      <w:bookmarkStart w:id="3146" w:name="_Toc18596432"/>
      <w:bookmarkStart w:id="3147" w:name="_Toc29956599"/>
      <w:bookmarkStart w:id="3148" w:name="_Toc51393649"/>
      <w:bookmarkStart w:id="3149" w:name="_Toc51393882"/>
      <w:bookmarkStart w:id="3150" w:name="_Toc51395786"/>
      <w:bookmarkStart w:id="3151" w:name="_Toc61759168"/>
      <w:bookmarkStart w:id="3152" w:name="_Toc78103839"/>
      <w:bookmarkStart w:id="3153" w:name="_Toc87415577"/>
      <w:bookmarkStart w:id="3154" w:name="_Toc100987715"/>
      <w:bookmarkStart w:id="3155" w:name="_Toc106683739"/>
      <w:bookmarkStart w:id="3156" w:name="_Toc109806308"/>
      <w:bookmarkStart w:id="3157" w:name="_Toc161461967"/>
      <w:bookmarkStart w:id="3158" w:name="_Toc161462828"/>
      <w:bookmarkStart w:id="3159" w:name="_Toc161463477"/>
      <w:bookmarkStart w:id="3160" w:name="_Toc168218736"/>
      <w:bookmarkStart w:id="3161" w:name="_Toc168218938"/>
      <w:bookmarkStart w:id="3162" w:name="_Toc170619634"/>
      <w:bookmarkStart w:id="3163" w:name="_Toc194396672"/>
      <w:bookmarkStart w:id="3164" w:name="_Toc194397178"/>
      <w:bookmarkStart w:id="3165" w:name="_Toc194397367"/>
      <w:bookmarkStart w:id="3166" w:name="_Toc195338020"/>
      <w:bookmarkStart w:id="3167" w:name="_Toc195513570"/>
      <w:bookmarkStart w:id="3168" w:name="_Toc195513674"/>
      <w:bookmarkStart w:id="3169" w:name="_Toc212957111"/>
      <w:bookmarkStart w:id="3170" w:name="_Toc219888075"/>
      <w:bookmarkStart w:id="3171" w:name="_Toc237145457"/>
      <w:bookmarkStart w:id="3172" w:name="_Toc237145814"/>
      <w:bookmarkStart w:id="3173" w:name="_Toc244870869"/>
      <w:bookmarkStart w:id="3174" w:name="_Toc260646709"/>
      <w:bookmarkStart w:id="3175" w:name="_Toc469392175"/>
      <w:r w:rsidRPr="00443146">
        <w:t>Simulation</w:t>
      </w:r>
      <w:r>
        <w:fldChar w:fldCharType="begin"/>
      </w:r>
      <w:r w:rsidRPr="00443146">
        <w:instrText xml:space="preserve"> XE "</w:instrText>
      </w:r>
      <w:r w:rsidRPr="00443146">
        <w:rPr>
          <w:rFonts w:ascii="Arial" w:hAnsi="Arial"/>
        </w:rPr>
        <w:instrText>Simulation</w:instrText>
      </w:r>
      <w:r w:rsidRPr="00443146">
        <w:instrText xml:space="preserve"> menu" </w:instrText>
      </w:r>
      <w:r>
        <w:fldChar w:fldCharType="end"/>
      </w:r>
      <w:r w:rsidRPr="00443146">
        <w:t xml:space="preserve"> Menu Commands</w:t>
      </w:r>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p>
    <w:p w:rsidR="00255CEB" w:rsidRPr="00443146" w:rsidRDefault="00255CEB" w:rsidP="00255CEB">
      <w:pPr>
        <w:widowControl/>
        <w:spacing w:before="120" w:after="120" w:line="240" w:lineRule="atLeast"/>
        <w:jc w:val="both"/>
        <w:rPr>
          <w:rFonts w:ascii="Helv" w:hAnsi="Helv"/>
          <w:b/>
        </w:rPr>
      </w:pPr>
      <w:r w:rsidRPr="00443146">
        <w:rPr>
          <w:rFonts w:ascii="Arial" w:hAnsi="Arial"/>
        </w:rPr>
        <w:t>Simulation Mode</w:t>
      </w:r>
      <w:r w:rsidRPr="002A4989">
        <w:rPr>
          <w:rFonts w:ascii="Arial" w:hAnsi="Arial"/>
        </w:rPr>
        <w:fldChar w:fldCharType="begin"/>
      </w:r>
      <w:r w:rsidRPr="00443146">
        <w:instrText xml:space="preserve"> XE "</w:instrText>
      </w:r>
      <w:r w:rsidRPr="00443146">
        <w:rPr>
          <w:rFonts w:ascii="Arial" w:hAnsi="Arial"/>
        </w:rPr>
        <w:instrText>Simulation Mode:Options</w:instrText>
      </w:r>
      <w:r w:rsidRPr="00443146">
        <w:instrText xml:space="preserve"> menu" </w:instrText>
      </w:r>
      <w:r w:rsidRPr="002A4989">
        <w:rPr>
          <w:rFonts w:ascii="Arial" w:hAnsi="Arial"/>
        </w:rPr>
        <w:fldChar w:fldCharType="end"/>
      </w:r>
      <w:r w:rsidRPr="00443146">
        <w:rPr>
          <w:rFonts w:ascii="Helv" w:hAnsi="Helv"/>
        </w:rPr>
        <w:t xml:space="preserve"> </w:t>
      </w:r>
      <w:r w:rsidRPr="00443146">
        <w:rPr>
          <w:rFonts w:ascii="Helv" w:hAnsi="Helv"/>
          <w:b/>
        </w:rPr>
        <w:t xml:space="preserve"> </w:t>
      </w:r>
    </w:p>
    <w:p w:rsidR="00255CEB" w:rsidRPr="00EB122D" w:rsidRDefault="00255CEB" w:rsidP="00255CEB">
      <w:pPr>
        <w:widowControl/>
        <w:spacing w:after="120" w:line="240" w:lineRule="atLeast"/>
        <w:ind w:left="720"/>
        <w:jc w:val="both"/>
      </w:pPr>
      <w:r w:rsidRPr="002A4989">
        <w:t xml:space="preserve">Use this command to set the simulation mode to either </w:t>
      </w:r>
      <w:r w:rsidRPr="002A4989">
        <w:rPr>
          <w:rFonts w:ascii="Arial" w:hAnsi="Arial"/>
        </w:rPr>
        <w:t>NUMMRIT</w:t>
      </w:r>
      <w:r w:rsidRPr="002A4989">
        <w:t xml:space="preserve">, which is used for spin simulation, iterative analysis, and double resonance simulation, or to </w:t>
      </w:r>
      <w:r w:rsidRPr="002A4989">
        <w:rPr>
          <w:rFonts w:ascii="Arial" w:hAnsi="Arial"/>
        </w:rPr>
        <w:t>DNMR/MEXICO</w:t>
      </w:r>
      <w:r w:rsidRPr="002A4989">
        <w:t xml:space="preserve"> which is used to simulate d</w:t>
      </w:r>
      <w:r>
        <w:t xml:space="preserve">ynamic NMR experiments, or to </w:t>
      </w:r>
      <w:r w:rsidRPr="00B81A68">
        <w:rPr>
          <w:rFonts w:ascii="Arial" w:hAnsi="Arial" w:cs="Arial"/>
        </w:rPr>
        <w:t>Deconvolution</w:t>
      </w:r>
      <w:r>
        <w:rPr>
          <w:rFonts w:ascii="Arial" w:hAnsi="Arial" w:cs="Arial"/>
        </w:rPr>
        <w:fldChar w:fldCharType="begin"/>
      </w:r>
      <w:r>
        <w:instrText xml:space="preserve"> XE "</w:instrText>
      </w:r>
      <w:r w:rsidRPr="00641D27">
        <w:rPr>
          <w:bCs/>
        </w:rPr>
        <w:instrText>Deconvolution:</w:instrText>
      </w:r>
      <w:r w:rsidRPr="00641D27">
        <w:instrText>band fitting</w:instrText>
      </w:r>
      <w:r>
        <w:instrText xml:space="preserve">" </w:instrText>
      </w:r>
      <w:r>
        <w:rPr>
          <w:rFonts w:ascii="Arial" w:hAnsi="Arial" w:cs="Arial"/>
        </w:rPr>
        <w:fldChar w:fldCharType="end"/>
      </w:r>
      <w:r w:rsidRPr="00B81A68">
        <w:rPr>
          <w:rFonts w:ascii="Arial" w:hAnsi="Arial" w:cs="Arial"/>
        </w:rPr>
        <w:t xml:space="preserve"> </w:t>
      </w:r>
      <w:r>
        <w:t xml:space="preserve">for band-fitting. </w:t>
      </w:r>
      <w:r w:rsidRPr="002A4989">
        <w:t>The default mode is NUMMRIT.</w:t>
      </w:r>
    </w:p>
    <w:p w:rsidR="00255CEB" w:rsidRDefault="00255CEB" w:rsidP="00255CEB">
      <w:pPr>
        <w:spacing w:before="120" w:after="120"/>
        <w:jc w:val="both"/>
        <w:rPr>
          <w:rFonts w:ascii="Arial" w:hAnsi="Arial"/>
        </w:rPr>
      </w:pPr>
      <w:r>
        <w:rPr>
          <w:rFonts w:ascii="Arial" w:hAnsi="Arial"/>
        </w:rPr>
        <w:t>Run NUMMRIT Simulation</w:t>
      </w:r>
      <w:r>
        <w:rPr>
          <w:rFonts w:ascii="Arial" w:hAnsi="Arial"/>
        </w:rPr>
        <w:fldChar w:fldCharType="begin"/>
      </w:r>
      <w:r>
        <w:instrText xml:space="preserve"> XE "</w:instrText>
      </w:r>
      <w:r>
        <w:rPr>
          <w:rFonts w:ascii="Arial" w:hAnsi="Arial"/>
        </w:rPr>
        <w:instrText xml:space="preserve">Run NUMMRIT Simulation:Simulation </w:instrText>
      </w:r>
      <w:r>
        <w:instrText xml:space="preserve">menu" </w:instrText>
      </w:r>
      <w:r>
        <w:rPr>
          <w:rFonts w:ascii="Arial" w:hAnsi="Arial"/>
        </w:rPr>
        <w:fldChar w:fldCharType="end"/>
      </w:r>
      <w:r>
        <w:rPr>
          <w:rFonts w:ascii="Arial" w:hAnsi="Arial"/>
        </w:rPr>
        <w:t xml:space="preserve">  </w:t>
      </w:r>
    </w:p>
    <w:p w:rsidR="00255CEB" w:rsidRDefault="00255CEB" w:rsidP="00255CEB">
      <w:pPr>
        <w:spacing w:after="120"/>
        <w:ind w:left="720"/>
        <w:jc w:val="both"/>
      </w:pPr>
      <w:r>
        <w:t xml:space="preserve">This command calculates a simulated spectrum based on the current spin system, </w:t>
      </w:r>
      <w:r>
        <w:rPr>
          <w:rFonts w:ascii="Arial" w:hAnsi="Arial"/>
        </w:rPr>
        <w:t>Simulation</w:t>
      </w:r>
      <w:r>
        <w:t xml:space="preserve"> </w:t>
      </w:r>
      <w:r>
        <w:rPr>
          <w:rFonts w:ascii="Arial" w:hAnsi="Arial"/>
        </w:rPr>
        <w:t>Parameters</w:t>
      </w:r>
      <w:r>
        <w:t xml:space="preserve"> and </w:t>
      </w:r>
      <w:r>
        <w:rPr>
          <w:rFonts w:ascii="Arial" w:hAnsi="Arial"/>
        </w:rPr>
        <w:t>Simulation Mode</w:t>
      </w:r>
      <w:r>
        <w:t xml:space="preserve"> (</w:t>
      </w:r>
      <w:r>
        <w:rPr>
          <w:rFonts w:ascii="Arial" w:hAnsi="Arial"/>
        </w:rPr>
        <w:t>Options</w:t>
      </w:r>
      <w:r>
        <w:t xml:space="preserve"> menu). After a calculation the calculated (simulated) spectrum will be displayed along with the experimental spectrum (if any).</w:t>
      </w:r>
    </w:p>
    <w:p w:rsidR="00255CEB" w:rsidRDefault="00255CEB" w:rsidP="00255CEB">
      <w:pPr>
        <w:spacing w:after="120"/>
        <w:jc w:val="both"/>
        <w:rPr>
          <w:rFonts w:ascii="Arial" w:hAnsi="Arial"/>
        </w:rPr>
      </w:pPr>
      <w:r>
        <w:rPr>
          <w:rFonts w:ascii="Arial" w:hAnsi="Arial"/>
        </w:rPr>
        <w:t>Run DNMR Simulation</w:t>
      </w:r>
      <w:r>
        <w:rPr>
          <w:rFonts w:ascii="Arial" w:hAnsi="Arial"/>
        </w:rPr>
        <w:fldChar w:fldCharType="begin"/>
      </w:r>
      <w:r>
        <w:instrText xml:space="preserve"> XE "</w:instrText>
      </w:r>
      <w:r>
        <w:rPr>
          <w:rFonts w:ascii="Arial" w:hAnsi="Arial"/>
        </w:rPr>
        <w:instrText xml:space="preserve">Run DNMR Simulation:Simulation </w:instrText>
      </w:r>
      <w:r>
        <w:instrText xml:space="preserve">menu" </w:instrText>
      </w:r>
      <w:r>
        <w:rPr>
          <w:rFonts w:ascii="Arial" w:hAnsi="Arial"/>
        </w:rPr>
        <w:fldChar w:fldCharType="end"/>
      </w:r>
      <w:r>
        <w:rPr>
          <w:rFonts w:ascii="Arial" w:hAnsi="Arial"/>
        </w:rPr>
        <w:t xml:space="preserve">  </w:t>
      </w:r>
    </w:p>
    <w:p w:rsidR="00255CEB" w:rsidRDefault="00255CEB" w:rsidP="00255CEB">
      <w:pPr>
        <w:spacing w:after="120"/>
        <w:ind w:left="720"/>
        <w:jc w:val="both"/>
      </w:pPr>
      <w:r>
        <w:t>Runs DNMR3 as an external program.</w:t>
      </w:r>
    </w:p>
    <w:p w:rsidR="00255CEB" w:rsidRDefault="00255CEB" w:rsidP="00255CEB">
      <w:pPr>
        <w:spacing w:after="120"/>
        <w:jc w:val="both"/>
        <w:rPr>
          <w:rFonts w:ascii="Arial" w:hAnsi="Arial"/>
        </w:rPr>
      </w:pPr>
      <w:r>
        <w:rPr>
          <w:rFonts w:ascii="Arial" w:hAnsi="Arial"/>
        </w:rPr>
        <w:lastRenderedPageBreak/>
        <w:t>Run MEXICO Simulation</w:t>
      </w:r>
      <w:r>
        <w:rPr>
          <w:rFonts w:ascii="Arial" w:hAnsi="Arial"/>
        </w:rPr>
        <w:fldChar w:fldCharType="begin"/>
      </w:r>
      <w:r>
        <w:instrText xml:space="preserve"> XE "</w:instrText>
      </w:r>
      <w:r>
        <w:rPr>
          <w:rFonts w:ascii="Arial" w:hAnsi="Arial"/>
        </w:rPr>
        <w:instrText xml:space="preserve">Run MEXICO Simulation:Simulation </w:instrText>
      </w:r>
      <w:r>
        <w:instrText xml:space="preserve">menu" </w:instrText>
      </w:r>
      <w:r>
        <w:rPr>
          <w:rFonts w:ascii="Arial" w:hAnsi="Arial"/>
        </w:rPr>
        <w:fldChar w:fldCharType="end"/>
      </w:r>
      <w:r>
        <w:rPr>
          <w:rFonts w:ascii="Arial" w:hAnsi="Arial"/>
        </w:rPr>
        <w:t xml:space="preserve">  </w:t>
      </w:r>
    </w:p>
    <w:p w:rsidR="00255CEB" w:rsidRDefault="00255CEB" w:rsidP="00255CEB">
      <w:pPr>
        <w:spacing w:after="120"/>
        <w:ind w:left="720"/>
        <w:jc w:val="both"/>
      </w:pPr>
      <w:r>
        <w:t>Runs Alex Bain</w:t>
      </w:r>
      <w:r>
        <w:fldChar w:fldCharType="begin"/>
      </w:r>
      <w:r>
        <w:instrText xml:space="preserve"> XE "Alex Bain" </w:instrText>
      </w:r>
      <w:r>
        <w:fldChar w:fldCharType="end"/>
      </w:r>
      <w:r>
        <w:t>’s MEXICO program as an external program.</w:t>
      </w:r>
    </w:p>
    <w:p w:rsidR="00255CEB" w:rsidRDefault="00255CEB" w:rsidP="00255CEB">
      <w:pPr>
        <w:spacing w:after="120"/>
        <w:jc w:val="both"/>
      </w:pPr>
      <w:r>
        <w:rPr>
          <w:rFonts w:ascii="Arial" w:hAnsi="Arial"/>
        </w:rPr>
        <w:t>Run Deconvolution</w:t>
      </w:r>
      <w:r>
        <w:rPr>
          <w:rFonts w:ascii="Arial" w:hAnsi="Arial"/>
        </w:rPr>
        <w:fldChar w:fldCharType="begin"/>
      </w:r>
      <w:r>
        <w:instrText xml:space="preserve"> XE "</w:instrText>
      </w:r>
      <w:r>
        <w:rPr>
          <w:rFonts w:ascii="Arial" w:hAnsi="Arial"/>
        </w:rPr>
        <w:instrText xml:space="preserve">Run User Supplied External Simulation:Simulation </w:instrText>
      </w:r>
      <w:r>
        <w:instrText xml:space="preserve">menu" </w:instrText>
      </w:r>
      <w:r>
        <w:rPr>
          <w:rFonts w:ascii="Arial" w:hAnsi="Arial"/>
        </w:rPr>
        <w:fldChar w:fldCharType="end"/>
      </w:r>
      <w:r>
        <w:t xml:space="preserve">  </w:t>
      </w:r>
    </w:p>
    <w:p w:rsidR="00255CEB" w:rsidRDefault="00255CEB" w:rsidP="00255CEB">
      <w:pPr>
        <w:spacing w:after="120"/>
        <w:ind w:left="720"/>
        <w:jc w:val="both"/>
      </w:pPr>
      <w:r>
        <w:t>Generates a simulated spectrum based on the current deconvolution peaks list.  More commonly, this will be done with the interactive deconvolution panel.</w:t>
      </w:r>
    </w:p>
    <w:p w:rsidR="00255CEB" w:rsidRDefault="00255CEB" w:rsidP="00255CEB">
      <w:pPr>
        <w:widowControl/>
        <w:spacing w:after="240" w:line="240" w:lineRule="atLeast"/>
        <w:jc w:val="both"/>
      </w:pPr>
      <w:r>
        <w:rPr>
          <w:rFonts w:ascii="Arial" w:hAnsi="Arial"/>
        </w:rPr>
        <w:t>List Simulation Output</w:t>
      </w:r>
      <w:r>
        <w:rPr>
          <w:rFonts w:ascii="Arial" w:hAnsi="Arial"/>
        </w:rPr>
        <w:fldChar w:fldCharType="begin"/>
      </w:r>
      <w:r>
        <w:instrText xml:space="preserve"> XE "</w:instrText>
      </w:r>
      <w:r>
        <w:rPr>
          <w:rFonts w:ascii="Arial" w:hAnsi="Arial"/>
        </w:rPr>
        <w:instrText xml:space="preserve">List Simulation Output:Simulation </w:instrText>
      </w:r>
      <w:r>
        <w:instrText xml:space="preserve">menu" </w:instrText>
      </w:r>
      <w:r>
        <w:rPr>
          <w:rFonts w:ascii="Arial" w:hAnsi="Arial"/>
        </w:rPr>
        <w:fldChar w:fldCharType="end"/>
      </w:r>
      <w:r>
        <w:t xml:space="preserve">  </w:t>
      </w:r>
    </w:p>
    <w:p w:rsidR="00255CEB" w:rsidRDefault="00255CEB" w:rsidP="00255CEB">
      <w:pPr>
        <w:widowControl/>
        <w:spacing w:after="240" w:line="240" w:lineRule="atLeast"/>
        <w:ind w:left="720"/>
        <w:jc w:val="both"/>
      </w:pPr>
      <w:r>
        <w:t>Starts an MS Notepad session with the textual output of the last simulation run.  Also, use this command to print the simulation output.</w:t>
      </w:r>
    </w:p>
    <w:p w:rsidR="00255CEB" w:rsidRDefault="00255CEB" w:rsidP="00255CEB">
      <w:pPr>
        <w:spacing w:after="120"/>
        <w:jc w:val="both"/>
      </w:pPr>
      <w:r>
        <w:rPr>
          <w:rFonts w:ascii="Arial" w:hAnsi="Arial"/>
        </w:rPr>
        <w:t>Edit Simulation Options and DNMR Parameters</w:t>
      </w:r>
      <w:r>
        <w:rPr>
          <w:rFonts w:ascii="Arial" w:hAnsi="Arial"/>
        </w:rPr>
        <w:fldChar w:fldCharType="begin"/>
      </w:r>
      <w:r>
        <w:instrText xml:space="preserve"> XE "</w:instrText>
      </w:r>
      <w:r>
        <w:rPr>
          <w:rFonts w:ascii="Arial" w:hAnsi="Arial"/>
        </w:rPr>
        <w:instrText>Edit</w:instrText>
      </w:r>
      <w:r>
        <w:instrText xml:space="preserve"> </w:instrText>
      </w:r>
      <w:r>
        <w:rPr>
          <w:rFonts w:ascii="Arial" w:hAnsi="Arial"/>
        </w:rPr>
        <w:instrText xml:space="preserve">Simulation Parameters:Simulation </w:instrText>
      </w:r>
      <w:r>
        <w:instrText xml:space="preserve">menu" </w:instrText>
      </w:r>
      <w:r>
        <w:rPr>
          <w:rFonts w:ascii="Arial" w:hAnsi="Arial"/>
        </w:rPr>
        <w:fldChar w:fldCharType="end"/>
      </w:r>
      <w:r>
        <w:t>…</w:t>
      </w:r>
    </w:p>
    <w:p w:rsidR="00255CEB" w:rsidRDefault="00255CEB" w:rsidP="00255CEB">
      <w:pPr>
        <w:spacing w:after="120"/>
        <w:ind w:left="709"/>
        <w:jc w:val="both"/>
      </w:pPr>
      <w:r>
        <w:t xml:space="preserve">This command starts a dialog where it is possible to edit the simulation parameters.  This dialog is also used to set the necessary dynamic NMR parameters for DNMR or MEXICO simulations.  See the Dynamic NMR section for details of the DNMR parameters. </w:t>
      </w:r>
    </w:p>
    <w:p w:rsidR="00255CEB" w:rsidRDefault="00255CEB" w:rsidP="00255CEB">
      <w:pPr>
        <w:widowControl/>
        <w:spacing w:after="120" w:line="240" w:lineRule="atLeast"/>
        <w:ind w:left="568"/>
        <w:jc w:val="both"/>
      </w:pPr>
      <w:r>
        <w:rPr>
          <w:rFonts w:ascii="Arial" w:hAnsi="Arial"/>
        </w:rPr>
        <w:t>Display Linewidth (Hz.)</w:t>
      </w:r>
      <w:r>
        <w:rPr>
          <w:rFonts w:ascii="Arial" w:hAnsi="Arial"/>
        </w:rPr>
        <w:fldChar w:fldCharType="begin"/>
      </w:r>
      <w:r>
        <w:instrText xml:space="preserve"> XE "</w:instrText>
      </w:r>
      <w:r>
        <w:rPr>
          <w:rFonts w:ascii="Arial" w:hAnsi="Arial"/>
        </w:rPr>
        <w:instrText>Display Linewidth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This is the linewidth (Lorentzian or Gaussian) used for in the calculation of the simulated spectrum.  The default value is 0.5 Hz.</w:t>
      </w:r>
    </w:p>
    <w:p w:rsidR="00255CEB" w:rsidRDefault="00255CEB" w:rsidP="00255CEB">
      <w:pPr>
        <w:widowControl/>
        <w:spacing w:after="120" w:line="240" w:lineRule="atLeast"/>
        <w:ind w:left="568"/>
        <w:jc w:val="both"/>
      </w:pPr>
      <w:r>
        <w:rPr>
          <w:rFonts w:ascii="Arial" w:hAnsi="Arial"/>
        </w:rPr>
        <w:t>Grouping linewidth (Hz.)</w:t>
      </w:r>
      <w:r>
        <w:rPr>
          <w:rFonts w:ascii="Arial" w:hAnsi="Arial"/>
        </w:rPr>
        <w:fldChar w:fldCharType="begin"/>
      </w:r>
      <w:r>
        <w:instrText xml:space="preserve"> XE "</w:instrText>
      </w:r>
      <w:r>
        <w:rPr>
          <w:rFonts w:ascii="Arial" w:hAnsi="Arial"/>
        </w:rPr>
        <w:instrText>Grouping linewidth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linewidth used for grouping near degenerate peaks in a peak listing.  This value does not normally need adjustment.</w:t>
      </w:r>
    </w:p>
    <w:p w:rsidR="00255CEB" w:rsidRDefault="00255CEB" w:rsidP="00255CEB">
      <w:pPr>
        <w:widowControl/>
        <w:spacing w:after="120" w:line="240" w:lineRule="atLeast"/>
        <w:ind w:left="568"/>
        <w:jc w:val="both"/>
      </w:pPr>
      <w:r>
        <w:rPr>
          <w:rFonts w:ascii="Arial" w:hAnsi="Arial"/>
        </w:rPr>
        <w:t xml:space="preserve">Transition Threshold </w:t>
      </w:r>
      <w:r>
        <w:t xml:space="preserve"> </w:t>
      </w:r>
    </w:p>
    <w:p w:rsidR="00255CEB" w:rsidRDefault="00255CEB" w:rsidP="00255CEB">
      <w:pPr>
        <w:widowControl/>
        <w:spacing w:after="120" w:line="240" w:lineRule="atLeast"/>
        <w:ind w:left="1440"/>
        <w:jc w:val="both"/>
      </w:pPr>
      <w:r>
        <w:t>The minimum intensity for calculated transitions to be saved.  Too high a value may cause some small transitions to be missed.  Very large tightly coupled spin systems generate large numbers of very weak (and usually unobservable) transitions.  Too low a value may cause transition table to overflow on these systems.  The default value of 0.01 is suitable for most cases.</w:t>
      </w:r>
    </w:p>
    <w:p w:rsidR="00255CEB" w:rsidRDefault="00255CEB" w:rsidP="00255CEB">
      <w:pPr>
        <w:widowControl/>
        <w:spacing w:after="120" w:line="240" w:lineRule="atLeast"/>
        <w:ind w:left="568"/>
        <w:jc w:val="both"/>
      </w:pPr>
      <w:r>
        <w:rPr>
          <w:rFonts w:ascii="Arial" w:hAnsi="Arial"/>
        </w:rPr>
        <w:t>Size</w:t>
      </w:r>
      <w:r>
        <w:rPr>
          <w:rFonts w:ascii="Arial" w:hAnsi="Arial"/>
        </w:rPr>
        <w:fldChar w:fldCharType="begin"/>
      </w:r>
      <w:r>
        <w:instrText xml:space="preserve"> XE "</w:instrText>
      </w:r>
      <w:r>
        <w:rPr>
          <w:rFonts w:ascii="Arial" w:hAnsi="Arial"/>
        </w:rPr>
        <w:instrText>Size:</w:instrText>
      </w:r>
      <w:r>
        <w:instrText xml:space="preserve">Simulation Parameters dialog" </w:instrText>
      </w:r>
      <w:r>
        <w:rPr>
          <w:rFonts w:ascii="Arial" w:hAnsi="Arial"/>
        </w:rPr>
        <w:fldChar w:fldCharType="end"/>
      </w:r>
      <w:r>
        <w:rPr>
          <w:rFonts w:ascii="Arial" w:hAnsi="Arial"/>
        </w:rPr>
        <w:t xml:space="preserve"> (data points)</w:t>
      </w:r>
      <w:r>
        <w:t xml:space="preserve">  </w:t>
      </w:r>
    </w:p>
    <w:p w:rsidR="00255CEB" w:rsidRDefault="00255CEB" w:rsidP="00255CEB">
      <w:pPr>
        <w:widowControl/>
        <w:spacing w:after="120" w:line="240" w:lineRule="atLeast"/>
        <w:ind w:left="1440"/>
        <w:jc w:val="both"/>
      </w:pPr>
      <w:r>
        <w:t>The number of points used in the calculation of the simulated spectrum.  The default value is 16k.  In an experimental spectrum has been read the size parameter from the experimental data will be used instead.</w:t>
      </w:r>
    </w:p>
    <w:p w:rsidR="00255CEB" w:rsidRDefault="00255CEB" w:rsidP="00255CEB">
      <w:pPr>
        <w:widowControl/>
        <w:spacing w:after="120" w:line="240" w:lineRule="atLeast"/>
        <w:ind w:left="568"/>
        <w:jc w:val="both"/>
      </w:pPr>
      <w:r>
        <w:rPr>
          <w:rFonts w:ascii="Arial" w:hAnsi="Arial"/>
        </w:rPr>
        <w:t>Display Width (Hz)</w:t>
      </w:r>
      <w:r>
        <w:rPr>
          <w:rFonts w:ascii="Arial" w:hAnsi="Arial"/>
        </w:rPr>
        <w:fldChar w:fldCharType="begin"/>
      </w:r>
      <w:r>
        <w:instrText xml:space="preserve"> XE "</w:instrText>
      </w:r>
      <w:r>
        <w:rPr>
          <w:rFonts w:ascii="Arial" w:hAnsi="Arial"/>
        </w:rPr>
        <w:instrText>Display Width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width of the spectral window used to calculate the simulated spectrum.  If an experimental spectrum has been read, the spectral width parameter from the experimental data will be used instead.</w:t>
      </w:r>
    </w:p>
    <w:p w:rsidR="00255CEB" w:rsidRDefault="00255CEB" w:rsidP="00255CEB">
      <w:pPr>
        <w:widowControl/>
        <w:spacing w:after="120" w:line="240" w:lineRule="atLeast"/>
        <w:ind w:left="568"/>
        <w:jc w:val="both"/>
      </w:pPr>
      <w:r>
        <w:rPr>
          <w:rFonts w:ascii="Arial" w:hAnsi="Arial"/>
        </w:rPr>
        <w:t>Offset (leftmost frequency in Hz)</w:t>
      </w:r>
      <w:r>
        <w:rPr>
          <w:rFonts w:ascii="Arial" w:hAnsi="Arial"/>
        </w:rPr>
        <w:fldChar w:fldCharType="begin"/>
      </w:r>
      <w:r>
        <w:instrText xml:space="preserve"> XE "</w:instrText>
      </w:r>
      <w:r>
        <w:rPr>
          <w:rFonts w:ascii="Arial" w:hAnsi="Arial"/>
        </w:rPr>
        <w:instrText>Offset (leftmost frequency in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lastRenderedPageBreak/>
        <w:t>The frequency of the left-most simulated data point in Hz.  If an experimental spectrum has been read, the corresponding parameter from the experimental data will be used instead.</w:t>
      </w:r>
    </w:p>
    <w:p w:rsidR="00255CEB" w:rsidRDefault="00255CEB" w:rsidP="00255CEB">
      <w:pPr>
        <w:widowControl/>
        <w:spacing w:after="120" w:line="240" w:lineRule="atLeast"/>
        <w:ind w:left="568"/>
        <w:jc w:val="both"/>
      </w:pPr>
      <w:r>
        <w:rPr>
          <w:rFonts w:ascii="Arial" w:hAnsi="Arial"/>
        </w:rPr>
        <w:t>Spectrometer Frequency (MHz)</w:t>
      </w:r>
      <w:r>
        <w:rPr>
          <w:rFonts w:ascii="Arial" w:hAnsi="Arial"/>
        </w:rPr>
        <w:fldChar w:fldCharType="begin"/>
      </w:r>
      <w:r>
        <w:instrText xml:space="preserve"> XE "</w:instrText>
      </w:r>
      <w:r>
        <w:rPr>
          <w:rFonts w:ascii="Arial" w:hAnsi="Arial"/>
        </w:rPr>
        <w:instrText>Spectrometer Frequency (MHz.):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frequency used to convert from Hz to ppm for the axis of the simulated spectrum. If an experimental spectrum has been read, the corresponding parameter from the experimental data will be used instead.</w:t>
      </w:r>
    </w:p>
    <w:p w:rsidR="00255CEB" w:rsidRDefault="00255CEB" w:rsidP="00255CEB">
      <w:pPr>
        <w:widowControl/>
        <w:spacing w:after="120" w:line="240" w:lineRule="atLeast"/>
        <w:ind w:left="568"/>
        <w:jc w:val="both"/>
      </w:pPr>
      <w:r>
        <w:rPr>
          <w:rFonts w:ascii="Arial" w:hAnsi="Arial"/>
        </w:rPr>
        <w:t>Maximum number of iterations</w:t>
      </w:r>
      <w:r>
        <w:rPr>
          <w:rFonts w:ascii="Arial" w:hAnsi="Arial"/>
        </w:rPr>
        <w:fldChar w:fldCharType="begin"/>
      </w:r>
      <w:r>
        <w:instrText xml:space="preserve"> XE "</w:instrText>
      </w:r>
      <w:r>
        <w:rPr>
          <w:rFonts w:ascii="Arial" w:hAnsi="Arial"/>
        </w:rPr>
        <w:instrText>Maximum number of iterations:</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Puts a limit on the number of iterations allowed in an iterative simulation.  The default value is 30.</w:t>
      </w:r>
    </w:p>
    <w:p w:rsidR="00255CEB" w:rsidRDefault="00255CEB" w:rsidP="00255CEB">
      <w:pPr>
        <w:widowControl/>
        <w:spacing w:after="120" w:line="240" w:lineRule="atLeast"/>
        <w:ind w:left="568"/>
        <w:jc w:val="both"/>
      </w:pPr>
      <w:r>
        <w:rPr>
          <w:rFonts w:ascii="Arial" w:hAnsi="Arial"/>
        </w:rPr>
        <w:t>RMS limit for convergence (Hz)</w:t>
      </w:r>
      <w:r>
        <w:rPr>
          <w:rFonts w:ascii="Arial" w:hAnsi="Arial"/>
        </w:rPr>
        <w:fldChar w:fldCharType="begin"/>
      </w:r>
      <w:r>
        <w:instrText xml:space="preserve"> XE "</w:instrText>
      </w:r>
      <w:r>
        <w:rPr>
          <w:rFonts w:ascii="Arial" w:hAnsi="Arial"/>
        </w:rPr>
        <w:instrText>RMS limit for convergence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An iterative simulation (optimization) will stop if the RMS deviation between the experimental and simulated peak frequencies falls below this level.</w:t>
      </w:r>
    </w:p>
    <w:p w:rsidR="00255CEB" w:rsidRDefault="00255CEB" w:rsidP="00255CEB">
      <w:pPr>
        <w:widowControl/>
        <w:spacing w:after="120" w:line="240" w:lineRule="atLeast"/>
        <w:ind w:left="568"/>
        <w:jc w:val="both"/>
      </w:pPr>
      <w:r>
        <w:rPr>
          <w:rFonts w:ascii="Arial" w:hAnsi="Arial"/>
        </w:rPr>
        <w:t>RMS level for autoassign (Hz)</w:t>
      </w:r>
      <w:r>
        <w:rPr>
          <w:rFonts w:ascii="Arial" w:hAnsi="Arial"/>
        </w:rPr>
        <w:fldChar w:fldCharType="begin"/>
      </w:r>
      <w:r>
        <w:instrText xml:space="preserve"> XE "</w:instrText>
      </w:r>
      <w:r>
        <w:rPr>
          <w:rFonts w:ascii="Arial" w:hAnsi="Arial"/>
        </w:rPr>
        <w:instrText>RMS level for autoassign (Hz.):</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RMS deviation must fall below this level for automatic assignment to occur.  The default is 0.1 Hz and the maximum value is 10 Hz.  The default is suitable for high resolution spectroscopy and can be raised to 1 to 2 Hz for more routine work.</w:t>
      </w:r>
    </w:p>
    <w:p w:rsidR="00255CEB" w:rsidRDefault="00255CEB" w:rsidP="00255CEB">
      <w:pPr>
        <w:widowControl/>
        <w:spacing w:after="120" w:line="240" w:lineRule="atLeast"/>
        <w:ind w:left="568"/>
        <w:jc w:val="both"/>
      </w:pPr>
      <w:r>
        <w:rPr>
          <w:rFonts w:ascii="Arial" w:hAnsi="Arial"/>
        </w:rPr>
        <w:t>Allowable variation in pars</w:t>
      </w:r>
      <w:r>
        <w:rPr>
          <w:rFonts w:ascii="Arial" w:hAnsi="Arial"/>
        </w:rPr>
        <w:fldChar w:fldCharType="begin"/>
      </w:r>
      <w:r>
        <w:instrText xml:space="preserve"> XE "</w:instrText>
      </w:r>
      <w:r>
        <w:rPr>
          <w:rFonts w:ascii="Arial" w:hAnsi="Arial"/>
        </w:rPr>
        <w:instrText>Allowable variation in pars:</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allowable variation in a parameter during an iteration.  The default value is 25% and the minimum value is 1%.  This parameter rarely requires adjustment.</w:t>
      </w:r>
    </w:p>
    <w:p w:rsidR="00255CEB" w:rsidRDefault="00255CEB" w:rsidP="00255CEB">
      <w:pPr>
        <w:widowControl/>
        <w:spacing w:after="120" w:line="240" w:lineRule="atLeast"/>
        <w:ind w:left="568"/>
        <w:jc w:val="both"/>
      </w:pPr>
      <w:r>
        <w:rPr>
          <w:rFonts w:ascii="Arial" w:hAnsi="Arial"/>
        </w:rPr>
        <w:t>RMS factor for autoassign</w:t>
      </w:r>
      <w:r>
        <w:rPr>
          <w:rFonts w:ascii="Arial" w:hAnsi="Arial"/>
        </w:rPr>
        <w:fldChar w:fldCharType="begin"/>
      </w:r>
      <w:r>
        <w:instrText xml:space="preserve"> XE "</w:instrText>
      </w:r>
      <w:r>
        <w:rPr>
          <w:rFonts w:ascii="Arial" w:hAnsi="Arial"/>
        </w:rPr>
        <w:instrText>RMS factor for autoassign:</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Transitions with frequency differences within this factor times the current RMS deviation will be automatically assigned.  The default value is 2.7 and the minimum allowed value is 1.28.  This value must be less than the RMS factor for autoignore.  This parameter rarely requires adjustment.</w:t>
      </w:r>
    </w:p>
    <w:p w:rsidR="00255CEB" w:rsidRDefault="00255CEB" w:rsidP="00255CEB">
      <w:pPr>
        <w:widowControl/>
        <w:spacing w:after="120" w:line="240" w:lineRule="atLeast"/>
        <w:ind w:left="568"/>
        <w:jc w:val="both"/>
      </w:pPr>
      <w:r>
        <w:rPr>
          <w:rFonts w:ascii="Arial" w:hAnsi="Arial"/>
        </w:rPr>
        <w:t>RMS factor for autoignore</w:t>
      </w:r>
      <w:r>
        <w:rPr>
          <w:rFonts w:ascii="Arial" w:hAnsi="Arial"/>
        </w:rPr>
        <w:fldChar w:fldCharType="begin"/>
      </w:r>
      <w:r>
        <w:instrText xml:space="preserve"> XE "</w:instrText>
      </w:r>
      <w:r>
        <w:rPr>
          <w:rFonts w:ascii="Arial" w:hAnsi="Arial"/>
        </w:rPr>
        <w:instrText>RMS factor for autoignore:</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Transitions with absolute differences greater than this value times the current RMS deviation will be automatically ignored during an optimization.  The default value is 3, and the minimum allowed value is 1.6.  This parameter rarely requires adjustment.</w:t>
      </w:r>
    </w:p>
    <w:p w:rsidR="00255CEB" w:rsidRDefault="00255CEB" w:rsidP="00255CEB">
      <w:pPr>
        <w:widowControl/>
        <w:spacing w:after="120" w:line="240" w:lineRule="atLeast"/>
        <w:ind w:left="568"/>
        <w:jc w:val="both"/>
      </w:pPr>
      <w:r>
        <w:rPr>
          <w:rFonts w:ascii="Arial" w:hAnsi="Arial"/>
        </w:rPr>
        <w:t>Iterations between each autoassignment</w:t>
      </w:r>
      <w:r>
        <w:rPr>
          <w:rFonts w:ascii="Arial" w:hAnsi="Arial"/>
        </w:rPr>
        <w:fldChar w:fldCharType="begin"/>
      </w:r>
      <w:r>
        <w:instrText xml:space="preserve"> XE "</w:instrText>
      </w:r>
      <w:r>
        <w:rPr>
          <w:rFonts w:ascii="Arial" w:hAnsi="Arial"/>
        </w:rPr>
        <w:instrText>Iterations between each autoassignment:</w:instrText>
      </w:r>
      <w:r>
        <w:instrText xml:space="preserve">Simulation Parameters dialog" </w:instrText>
      </w:r>
      <w:r>
        <w:rPr>
          <w:rFonts w:ascii="Arial" w:hAnsi="Arial"/>
        </w:rPr>
        <w:fldChar w:fldCharType="end"/>
      </w:r>
      <w:r>
        <w:t xml:space="preserve">  </w:t>
      </w:r>
    </w:p>
    <w:p w:rsidR="00255CEB" w:rsidRDefault="00255CEB" w:rsidP="00255CEB">
      <w:pPr>
        <w:widowControl/>
        <w:spacing w:after="120" w:line="240" w:lineRule="atLeast"/>
        <w:ind w:left="1440"/>
        <w:jc w:val="both"/>
      </w:pPr>
      <w:r>
        <w:t>The number of iterations between each autoassignment.  The default value of 3 rarely requires adjustment.</w:t>
      </w:r>
    </w:p>
    <w:p w:rsidR="00255CEB" w:rsidRDefault="00255CEB" w:rsidP="00255CEB">
      <w:pPr>
        <w:widowControl/>
        <w:spacing w:after="120" w:line="240" w:lineRule="atLeast"/>
        <w:ind w:left="568"/>
        <w:jc w:val="both"/>
      </w:pPr>
      <w:r>
        <w:rPr>
          <w:rFonts w:ascii="Arial" w:hAnsi="Arial"/>
        </w:rPr>
        <w:t xml:space="preserve">Optimize </w:t>
      </w:r>
      <w:r>
        <w:t>check box</w:t>
      </w:r>
      <w:r>
        <w:fldChar w:fldCharType="begin"/>
      </w:r>
      <w:r>
        <w:instrText xml:space="preserve"> XE "</w:instrText>
      </w:r>
      <w:r>
        <w:rPr>
          <w:rFonts w:ascii="Arial" w:hAnsi="Arial"/>
        </w:rPr>
        <w:instrText xml:space="preserve">Optimize </w:instrText>
      </w:r>
      <w:r>
        <w:instrText xml:space="preserve">check box:Simulation Parameters dialog" </w:instrText>
      </w:r>
      <w:r>
        <w:fldChar w:fldCharType="end"/>
      </w:r>
      <w:r>
        <w:t xml:space="preserve">  </w:t>
      </w:r>
    </w:p>
    <w:p w:rsidR="00255CEB" w:rsidRDefault="00255CEB" w:rsidP="00255CEB">
      <w:pPr>
        <w:widowControl/>
        <w:spacing w:after="120" w:line="240" w:lineRule="atLeast"/>
        <w:ind w:left="1440"/>
        <w:jc w:val="both"/>
      </w:pPr>
      <w:r>
        <w:lastRenderedPageBreak/>
        <w:t xml:space="preserve">Determines whether an iterative simulation (optimization) should be performed.  The default value is </w:t>
      </w:r>
      <w:r>
        <w:rPr>
          <w:rFonts w:ascii="Arial" w:hAnsi="Arial"/>
        </w:rPr>
        <w:t>OFF</w:t>
      </w:r>
      <w:r>
        <w:t>.  Make sure that you have selected some parameters for optimization (Spin System menu) and that you have assigned sufficient transitions before running an iterative simulation.</w:t>
      </w:r>
    </w:p>
    <w:p w:rsidR="00255CEB" w:rsidRDefault="00255CEB" w:rsidP="00255CEB">
      <w:pPr>
        <w:widowControl/>
        <w:spacing w:after="120" w:line="240" w:lineRule="atLeast"/>
        <w:ind w:left="568"/>
        <w:jc w:val="both"/>
      </w:pPr>
      <w:r>
        <w:rPr>
          <w:rFonts w:ascii="Arial" w:hAnsi="Arial"/>
        </w:rPr>
        <w:t>Autoassign</w:t>
      </w:r>
      <w:r>
        <w:rPr>
          <w:rFonts w:ascii="Arial" w:hAnsi="Arial"/>
        </w:rPr>
        <w:fldChar w:fldCharType="begin"/>
      </w:r>
      <w:r>
        <w:instrText xml:space="preserve"> XE "</w:instrText>
      </w:r>
      <w:r>
        <w:rPr>
          <w:rFonts w:ascii="Arial" w:hAnsi="Arial"/>
        </w:rPr>
        <w:instrText>Autoassign:</w:instrText>
      </w:r>
      <w:r>
        <w:instrText xml:space="preserve">Simulation Parameters dialog" </w:instrText>
      </w:r>
      <w:r>
        <w:rPr>
          <w:rFonts w:ascii="Arial" w:hAnsi="Arial"/>
        </w:rPr>
        <w:fldChar w:fldCharType="end"/>
      </w:r>
      <w:r>
        <w:t xml:space="preserve"> check box </w:t>
      </w:r>
    </w:p>
    <w:p w:rsidR="00255CEB" w:rsidRDefault="00255CEB" w:rsidP="00255CEB">
      <w:pPr>
        <w:widowControl/>
        <w:spacing w:after="120" w:line="240" w:lineRule="atLeast"/>
        <w:ind w:left="1440"/>
        <w:jc w:val="both"/>
      </w:pPr>
      <w:r>
        <w:t xml:space="preserve">Determines if transitions should be automatically assigned during an optimization.  The default value is </w:t>
      </w:r>
      <w:r>
        <w:rPr>
          <w:rFonts w:ascii="Arial" w:hAnsi="Arial"/>
        </w:rPr>
        <w:t>ON</w:t>
      </w:r>
      <w:r>
        <w:t>.  Note that using Autoassign too early in a difficult analysis can lead to problems.</w:t>
      </w:r>
    </w:p>
    <w:p w:rsidR="00255CEB" w:rsidRDefault="00255CEB" w:rsidP="00255CEB">
      <w:pPr>
        <w:widowControl/>
        <w:spacing w:after="120" w:line="240" w:lineRule="atLeast"/>
        <w:ind w:left="568"/>
        <w:jc w:val="both"/>
      </w:pPr>
      <w:r>
        <w:rPr>
          <w:rFonts w:ascii="Arial" w:hAnsi="Arial"/>
        </w:rPr>
        <w:t>Autoignore</w:t>
      </w:r>
      <w:r>
        <w:rPr>
          <w:rFonts w:ascii="Arial" w:hAnsi="Arial"/>
        </w:rPr>
        <w:fldChar w:fldCharType="begin"/>
      </w:r>
      <w:r>
        <w:instrText xml:space="preserve"> XE "</w:instrText>
      </w:r>
      <w:r>
        <w:rPr>
          <w:rFonts w:ascii="Arial" w:hAnsi="Arial"/>
        </w:rPr>
        <w:instrText>Autoignore:</w:instrText>
      </w:r>
      <w:r>
        <w:instrText xml:space="preserve">Simulation Parameters dialog" </w:instrText>
      </w:r>
      <w:r>
        <w:rPr>
          <w:rFonts w:ascii="Arial" w:hAnsi="Arial"/>
        </w:rPr>
        <w:fldChar w:fldCharType="end"/>
      </w:r>
      <w:r>
        <w:rPr>
          <w:rFonts w:ascii="Arial" w:hAnsi="Arial"/>
        </w:rPr>
        <w:t xml:space="preserve"> </w:t>
      </w:r>
      <w:r>
        <w:t xml:space="preserve">check box  </w:t>
      </w:r>
    </w:p>
    <w:p w:rsidR="00255CEB" w:rsidRDefault="00255CEB" w:rsidP="00255CEB">
      <w:pPr>
        <w:widowControl/>
        <w:spacing w:after="120" w:line="240" w:lineRule="atLeast"/>
        <w:ind w:left="1440"/>
        <w:jc w:val="both"/>
      </w:pPr>
      <w:r>
        <w:t xml:space="preserve">Determines if transitions with excessively large deviations should be ignored (and possibly Autoassigned) during an optimization.  The default value is </w:t>
      </w:r>
      <w:r>
        <w:rPr>
          <w:rFonts w:ascii="Arial" w:hAnsi="Arial"/>
        </w:rPr>
        <w:t>ON</w:t>
      </w:r>
      <w:r>
        <w:t xml:space="preserve">.  This parameter should </w:t>
      </w:r>
      <w:r w:rsidRPr="008A67B4">
        <w:t xml:space="preserve">generally </w:t>
      </w:r>
      <w:r>
        <w:t xml:space="preserve">be left </w:t>
      </w:r>
      <w:r>
        <w:rPr>
          <w:rFonts w:ascii="Arial" w:hAnsi="Arial"/>
        </w:rPr>
        <w:t>ON</w:t>
      </w:r>
      <w:r>
        <w:t xml:space="preserve"> unless you really know what you are doing.</w:t>
      </w:r>
    </w:p>
    <w:p w:rsidR="00255CEB" w:rsidRPr="00C17E89" w:rsidRDefault="00255CEB" w:rsidP="00255CEB">
      <w:pPr>
        <w:widowControl/>
        <w:spacing w:after="120" w:line="240" w:lineRule="atLeast"/>
        <w:ind w:left="567"/>
        <w:jc w:val="both"/>
        <w:rPr>
          <w:rFonts w:ascii="Arial" w:hAnsi="Arial" w:cs="Arial"/>
        </w:rPr>
      </w:pPr>
      <w:r w:rsidRPr="00C17E89">
        <w:rPr>
          <w:rFonts w:ascii="Arial" w:hAnsi="Arial" w:cs="Arial"/>
        </w:rPr>
        <w:t>Simulation Timeout</w:t>
      </w:r>
      <w:r>
        <w:rPr>
          <w:rFonts w:ascii="Arial" w:hAnsi="Arial" w:cs="Arial"/>
        </w:rPr>
        <w:fldChar w:fldCharType="begin"/>
      </w:r>
      <w:r>
        <w:instrText xml:space="preserve"> XE "</w:instrText>
      </w:r>
      <w:r w:rsidRPr="00F17CCE">
        <w:rPr>
          <w:rFonts w:ascii="Arial" w:hAnsi="Arial" w:cs="Arial"/>
        </w:rPr>
        <w:instrText>Simulation Timeout</w:instrText>
      </w:r>
      <w:r>
        <w:instrText xml:space="preserve">" </w:instrText>
      </w:r>
      <w:r>
        <w:rPr>
          <w:rFonts w:ascii="Arial" w:hAnsi="Arial" w:cs="Arial"/>
        </w:rPr>
        <w:fldChar w:fldCharType="end"/>
      </w:r>
      <w:r w:rsidRPr="00C17E89">
        <w:rPr>
          <w:rFonts w:ascii="Arial" w:hAnsi="Arial" w:cs="Arial"/>
        </w:rPr>
        <w:t xml:space="preserve"> (sec.)</w:t>
      </w:r>
    </w:p>
    <w:p w:rsidR="00255CEB" w:rsidRDefault="00255CEB" w:rsidP="00255CEB">
      <w:pPr>
        <w:widowControl/>
        <w:spacing w:after="120" w:line="240" w:lineRule="atLeast"/>
        <w:ind w:left="1440"/>
        <w:jc w:val="both"/>
      </w:pPr>
      <w:r>
        <w:t>Specifies the maximum time that a simulation is allowed to run.  The default value of 10 sec. should be good for most simulations on most computers.  For very large spin systems on really old computers you may have to increase this value.</w:t>
      </w:r>
    </w:p>
    <w:p w:rsidR="00255CEB" w:rsidRDefault="00255CEB" w:rsidP="00255CEB">
      <w:pPr>
        <w:widowControl/>
        <w:spacing w:after="120" w:line="240" w:lineRule="atLeast"/>
        <w:jc w:val="both"/>
      </w:pPr>
      <w:r w:rsidRPr="00FD1B30">
        <w:rPr>
          <w:rFonts w:ascii="Arial" w:hAnsi="Arial"/>
        </w:rPr>
        <w:t>Read Assigned Transitions…</w:t>
      </w:r>
      <w:r w:rsidRPr="00FD1B30">
        <w:rPr>
          <w:rFonts w:ascii="Arial" w:hAnsi="Arial"/>
        </w:rPr>
        <w:fldChar w:fldCharType="begin"/>
      </w:r>
      <w:r w:rsidRPr="00FD1B30">
        <w:instrText xml:space="preserve"> XE "</w:instrText>
      </w:r>
      <w:r w:rsidRPr="00FD1B30">
        <w:rPr>
          <w:rFonts w:ascii="Arial" w:hAnsi="Arial"/>
        </w:rPr>
        <w:instrText>Read Assigned Transitions:File</w:instrText>
      </w:r>
      <w:r w:rsidRPr="00FD1B30">
        <w:instrText xml:space="preserve"> menu" </w:instrText>
      </w:r>
      <w:r w:rsidRPr="00FD1B30">
        <w:rPr>
          <w:rFonts w:ascii="Arial" w:hAnsi="Arial"/>
        </w:rPr>
        <w:fldChar w:fldCharType="end"/>
      </w:r>
      <w:r w:rsidRPr="00FD1B30">
        <w:t xml:space="preserve">  </w:t>
      </w:r>
    </w:p>
    <w:p w:rsidR="00255CEB" w:rsidRPr="00FD1B30" w:rsidRDefault="00255CEB" w:rsidP="00255CEB">
      <w:pPr>
        <w:widowControl/>
        <w:spacing w:after="120" w:line="240" w:lineRule="atLeast"/>
        <w:ind w:left="720"/>
        <w:jc w:val="both"/>
      </w:pPr>
      <w:r w:rsidRPr="00FD1B30">
        <w:t>Reads a file of assigned transitions into the program.  The current list of assigned transitions is also stored into a file called “asn_trans” in the current working directory (usually the folder containing the experimental data) whenever an optimizing simulation is run.  Transition files produced by SpinWorks are ASCII text files</w:t>
      </w:r>
      <w:r>
        <w:t>.</w:t>
      </w:r>
    </w:p>
    <w:p w:rsidR="00255CEB" w:rsidRDefault="00255CEB" w:rsidP="00255CEB">
      <w:pPr>
        <w:widowControl/>
        <w:spacing w:after="120" w:line="240" w:lineRule="atLeast"/>
        <w:jc w:val="both"/>
      </w:pPr>
      <w:r w:rsidRPr="00FD1B30">
        <w:rPr>
          <w:rFonts w:ascii="Arial" w:hAnsi="Arial"/>
        </w:rPr>
        <w:t>Save Assigned Transitions As…</w:t>
      </w:r>
      <w:r w:rsidRPr="00FD1B30">
        <w:rPr>
          <w:rFonts w:ascii="Arial" w:hAnsi="Arial"/>
        </w:rPr>
        <w:fldChar w:fldCharType="begin"/>
      </w:r>
      <w:r w:rsidRPr="00FD1B30">
        <w:instrText xml:space="preserve"> XE "</w:instrText>
      </w:r>
      <w:r w:rsidRPr="00FD1B30">
        <w:rPr>
          <w:rFonts w:ascii="Arial" w:hAnsi="Arial"/>
        </w:rPr>
        <w:instrText>Save Assigned Transitions As:File</w:instrText>
      </w:r>
      <w:r w:rsidRPr="00FD1B30">
        <w:instrText xml:space="preserve"> menu" </w:instrText>
      </w:r>
      <w:r w:rsidRPr="00FD1B30">
        <w:rPr>
          <w:rFonts w:ascii="Arial" w:hAnsi="Arial"/>
        </w:rPr>
        <w:fldChar w:fldCharType="end"/>
      </w:r>
      <w:r w:rsidRPr="00FD1B30">
        <w:t xml:space="preserve">  </w:t>
      </w:r>
    </w:p>
    <w:p w:rsidR="00255CEB" w:rsidRPr="004B723E" w:rsidRDefault="00255CEB" w:rsidP="00255CEB">
      <w:pPr>
        <w:widowControl/>
        <w:spacing w:after="120" w:line="240" w:lineRule="atLeast"/>
        <w:ind w:left="720"/>
        <w:jc w:val="both"/>
      </w:pPr>
      <w:r w:rsidRPr="00FD1B30">
        <w:t xml:space="preserve">Saves the currently assigned transitions to a named file on disk.  This command is primarily used to save the assigned transitions for future use. Files saved with this command can be read with the </w:t>
      </w:r>
      <w:r w:rsidRPr="00FD1B30">
        <w:rPr>
          <w:rFonts w:ascii="Arial" w:hAnsi="Arial"/>
        </w:rPr>
        <w:t>Read Assigned Transitions…</w:t>
      </w:r>
      <w:r w:rsidRPr="00FD1B30">
        <w:t xml:space="preserve"> command.</w:t>
      </w:r>
    </w:p>
    <w:p w:rsidR="00255CEB" w:rsidRDefault="00255CEB" w:rsidP="00255CEB">
      <w:pPr>
        <w:widowControl/>
        <w:spacing w:after="240" w:line="240" w:lineRule="atLeast"/>
        <w:jc w:val="both"/>
        <w:rPr>
          <w:rFonts w:ascii="Arial" w:hAnsi="Arial"/>
          <w:b/>
        </w:rPr>
      </w:pPr>
      <w:r>
        <w:rPr>
          <w:rFonts w:ascii="Arial" w:hAnsi="Arial"/>
        </w:rPr>
        <w:t>Autoassign Peaks in Region</w:t>
      </w:r>
      <w:r>
        <w:rPr>
          <w:rFonts w:ascii="Arial" w:hAnsi="Arial"/>
        </w:rPr>
        <w:fldChar w:fldCharType="begin"/>
      </w:r>
      <w:r>
        <w:instrText xml:space="preserve"> XE "</w:instrText>
      </w:r>
      <w:r>
        <w:rPr>
          <w:rFonts w:ascii="Arial" w:hAnsi="Arial"/>
        </w:rPr>
        <w:instrText>Autoassign Displayed Region:Simulation</w:instrText>
      </w:r>
      <w:r>
        <w:instrText xml:space="preserve"> menu and </w:instrText>
      </w:r>
      <w:r>
        <w:rPr>
          <w:snapToGrid/>
          <w:sz w:val="20"/>
          <w:lang w:val="en-GB"/>
        </w:rPr>
        <w:instrText>\</w:instrText>
      </w:r>
      <w:r>
        <w:instrText>"a</w:instrText>
      </w:r>
      <w:r>
        <w:rPr>
          <w:snapToGrid/>
          <w:sz w:val="20"/>
          <w:lang w:val="en-GB"/>
        </w:rPr>
        <w:instrText>\</w:instrText>
      </w:r>
      <w:r>
        <w:instrText xml:space="preserve">" key" </w:instrText>
      </w:r>
      <w:r>
        <w:rPr>
          <w:rFonts w:ascii="Arial" w:hAnsi="Arial"/>
        </w:rPr>
        <w:fldChar w:fldCharType="end"/>
      </w:r>
      <w:r>
        <w:rPr>
          <w:rFonts w:ascii="Arial" w:hAnsi="Arial"/>
          <w:b/>
        </w:rPr>
        <w:t xml:space="preserve">   </w:t>
      </w:r>
    </w:p>
    <w:p w:rsidR="00255CEB" w:rsidRDefault="00255CEB" w:rsidP="00255CEB">
      <w:pPr>
        <w:widowControl/>
        <w:spacing w:after="240" w:line="240" w:lineRule="atLeast"/>
        <w:ind w:left="720"/>
        <w:jc w:val="both"/>
      </w:pPr>
      <w:r>
        <w:t>Automatically assigns the transitions to observed peaks in the displayed region. The peak picking</w:t>
      </w:r>
      <w:r>
        <w:fldChar w:fldCharType="begin"/>
      </w:r>
      <w:r>
        <w:instrText xml:space="preserve"> XE "</w:instrText>
      </w:r>
      <w:r>
        <w:rPr>
          <w:spacing w:val="-3"/>
        </w:rPr>
        <w:instrText>peak picking</w:instrText>
      </w:r>
      <w:r>
        <w:instrText xml:space="preserve">" </w:instrText>
      </w:r>
      <w:r>
        <w:fldChar w:fldCharType="end"/>
      </w:r>
      <w:r>
        <w:t xml:space="preserve"> threshold and sensitivity values are used for peak assignment.  If no observed peak can be found within a certain distance of the transition cursor, or if the peak is below the peak picking threshold or sensitivity, no peak will be assigned.  Single transitions can be assigned with the keyboard “a” key.</w:t>
      </w:r>
    </w:p>
    <w:p w:rsidR="00255CEB" w:rsidRDefault="00255CEB" w:rsidP="00255CEB">
      <w:pPr>
        <w:widowControl/>
        <w:spacing w:after="240" w:line="240" w:lineRule="atLeast"/>
        <w:jc w:val="both"/>
        <w:rPr>
          <w:rFonts w:ascii="Arial" w:hAnsi="Arial"/>
        </w:rPr>
      </w:pPr>
      <w:r>
        <w:rPr>
          <w:rFonts w:ascii="Arial" w:hAnsi="Arial"/>
        </w:rPr>
        <w:t>Delete Assigned Peaks in Region</w:t>
      </w:r>
      <w:r>
        <w:rPr>
          <w:rFonts w:ascii="Arial" w:hAnsi="Arial"/>
        </w:rPr>
        <w:fldChar w:fldCharType="begin"/>
      </w:r>
      <w:r>
        <w:instrText xml:space="preserve"> XE "</w:instrText>
      </w:r>
      <w:r w:rsidRPr="008E0C39">
        <w:rPr>
          <w:rFonts w:ascii="Arial" w:hAnsi="Arial"/>
        </w:rPr>
        <w:instrText>Delete Assigned Peaks in Region</w:instrText>
      </w:r>
      <w:r>
        <w:instrText xml:space="preserve">" </w:instrText>
      </w:r>
      <w:r>
        <w:rPr>
          <w:rFonts w:ascii="Arial" w:hAnsi="Arial"/>
        </w:rPr>
        <w:fldChar w:fldCharType="end"/>
      </w:r>
      <w:r>
        <w:rPr>
          <w:rFonts w:ascii="Arial" w:hAnsi="Arial"/>
        </w:rPr>
        <w:t xml:space="preserve">   </w:t>
      </w:r>
    </w:p>
    <w:p w:rsidR="00255CEB" w:rsidRPr="004B723E" w:rsidRDefault="00255CEB" w:rsidP="00255CEB">
      <w:pPr>
        <w:widowControl/>
        <w:spacing w:after="240" w:line="240" w:lineRule="atLeast"/>
        <w:ind w:left="720"/>
        <w:jc w:val="both"/>
      </w:pPr>
      <w:r>
        <w:t>Deletes all transition assignments in the displayed region. Single transition assignments can be deleted with the keyboard “d” key.</w:t>
      </w:r>
    </w:p>
    <w:p w:rsidR="00255CEB" w:rsidRDefault="00255CEB" w:rsidP="00255CEB">
      <w:pPr>
        <w:spacing w:after="120"/>
        <w:jc w:val="both"/>
      </w:pPr>
      <w:r>
        <w:rPr>
          <w:rFonts w:ascii="Arial" w:hAnsi="Arial"/>
        </w:rPr>
        <w:lastRenderedPageBreak/>
        <w:t>Load Optimized Parameters</w:t>
      </w:r>
      <w:r>
        <w:rPr>
          <w:rFonts w:ascii="Arial" w:hAnsi="Arial"/>
        </w:rPr>
        <w:fldChar w:fldCharType="begin"/>
      </w:r>
      <w:r>
        <w:instrText xml:space="preserve"> XE "</w:instrText>
      </w:r>
      <w:r>
        <w:rPr>
          <w:rFonts w:ascii="Arial" w:hAnsi="Arial"/>
        </w:rPr>
        <w:instrText xml:space="preserve">Load Optimized Parameters:Spin System </w:instrText>
      </w:r>
      <w:r>
        <w:instrText xml:space="preserve">menu" </w:instrText>
      </w:r>
      <w:r>
        <w:rPr>
          <w:rFonts w:ascii="Arial" w:hAnsi="Arial"/>
        </w:rPr>
        <w:fldChar w:fldCharType="end"/>
      </w:r>
      <w:r>
        <w:t xml:space="preserve">  </w:t>
      </w:r>
    </w:p>
    <w:p w:rsidR="00255CEB" w:rsidRPr="004B723E" w:rsidRDefault="00255CEB" w:rsidP="00255CEB">
      <w:pPr>
        <w:spacing w:after="120"/>
        <w:ind w:left="720"/>
        <w:jc w:val="both"/>
      </w:pPr>
      <w:r>
        <w:t xml:space="preserve">This command loads the post-optimization parameters into the coupling and shift editors for further refinement.  They can then also be saved with the </w:t>
      </w:r>
      <w:r>
        <w:rPr>
          <w:rFonts w:ascii="Arial" w:hAnsi="Arial"/>
        </w:rPr>
        <w:t>Save Spin System…</w:t>
      </w:r>
      <w:r>
        <w:t xml:space="preserve"> command of the </w:t>
      </w:r>
      <w:r>
        <w:rPr>
          <w:rFonts w:ascii="Arial" w:hAnsi="Arial"/>
        </w:rPr>
        <w:t>Edit</w:t>
      </w:r>
      <w:r>
        <w:t xml:space="preserve"> menu.</w:t>
      </w:r>
    </w:p>
    <w:p w:rsidR="00255CEB" w:rsidRPr="008F6F50" w:rsidRDefault="00255CEB" w:rsidP="00255CEB">
      <w:pPr>
        <w:widowControl/>
        <w:spacing w:after="240" w:line="240" w:lineRule="atLeast"/>
        <w:jc w:val="both"/>
        <w:rPr>
          <w:rFonts w:ascii="Arial" w:hAnsi="Arial" w:cs="Arial"/>
        </w:rPr>
      </w:pPr>
      <w:r w:rsidRPr="008F6F50">
        <w:rPr>
          <w:rFonts w:ascii="Arial" w:hAnsi="Arial" w:cs="Arial"/>
        </w:rPr>
        <w:t xml:space="preserve">Edit Deconvolution </w:t>
      </w:r>
      <w:r>
        <w:rPr>
          <w:rFonts w:ascii="Arial" w:hAnsi="Arial" w:cs="Arial"/>
        </w:rPr>
        <w:t>P</w:t>
      </w:r>
      <w:r w:rsidRPr="008F6F50">
        <w:rPr>
          <w:rFonts w:ascii="Arial" w:hAnsi="Arial" w:cs="Arial"/>
        </w:rPr>
        <w:t xml:space="preserve">eak </w:t>
      </w:r>
      <w:r>
        <w:rPr>
          <w:rFonts w:ascii="Arial" w:hAnsi="Arial" w:cs="Arial"/>
        </w:rPr>
        <w:t>P</w:t>
      </w:r>
      <w:r w:rsidRPr="008F6F50">
        <w:rPr>
          <w:rFonts w:ascii="Arial" w:hAnsi="Arial" w:cs="Arial"/>
        </w:rPr>
        <w:t>arameters</w:t>
      </w:r>
      <w:r>
        <w:rPr>
          <w:rFonts w:ascii="Arial" w:hAnsi="Arial" w:cs="Arial"/>
        </w:rPr>
        <w:t>…</w:t>
      </w:r>
      <w:r>
        <w:rPr>
          <w:rFonts w:ascii="Arial" w:hAnsi="Arial" w:cs="Arial"/>
        </w:rPr>
        <w:fldChar w:fldCharType="begin"/>
      </w:r>
      <w:r>
        <w:instrText xml:space="preserve"> XE "</w:instrText>
      </w:r>
      <w:r w:rsidRPr="00B35903">
        <w:rPr>
          <w:rFonts w:ascii="Arial" w:hAnsi="Arial" w:cs="Arial"/>
        </w:rPr>
        <w:instrText>Edit Deconvolution Peak Parameters…</w:instrText>
      </w:r>
      <w:r>
        <w:instrText xml:space="preserve">" </w:instrText>
      </w:r>
      <w:r>
        <w:rPr>
          <w:rFonts w:ascii="Arial" w:hAnsi="Arial" w:cs="Arial"/>
        </w:rPr>
        <w:fldChar w:fldCharType="end"/>
      </w:r>
    </w:p>
    <w:p w:rsidR="00255CEB" w:rsidRDefault="00255CEB" w:rsidP="00255CEB">
      <w:pPr>
        <w:widowControl/>
        <w:spacing w:after="240" w:line="240" w:lineRule="atLeast"/>
        <w:ind w:left="720"/>
        <w:jc w:val="both"/>
      </w:pPr>
      <w:r>
        <w:t xml:space="preserve">With this dialog you can enter or edit peak parameters (frequency, intensity, width, % Gaussian) for the deconvolution peak list. </w:t>
      </w:r>
    </w:p>
    <w:p w:rsidR="00255CEB" w:rsidRPr="00EA1E68" w:rsidRDefault="00255CEB" w:rsidP="00255CEB">
      <w:pPr>
        <w:widowControl/>
        <w:spacing w:after="240" w:line="240" w:lineRule="atLeast"/>
        <w:jc w:val="both"/>
        <w:rPr>
          <w:rFonts w:ascii="Arial" w:hAnsi="Arial" w:cs="Arial"/>
        </w:rPr>
      </w:pPr>
      <w:r w:rsidRPr="00EA1E68">
        <w:rPr>
          <w:rFonts w:ascii="Arial" w:hAnsi="Arial" w:cs="Arial"/>
        </w:rPr>
        <w:t>Copy Picked Peaks to Deconvolution List</w:t>
      </w:r>
      <w:r>
        <w:rPr>
          <w:rFonts w:ascii="Arial" w:hAnsi="Arial" w:cs="Arial"/>
        </w:rPr>
        <w:fldChar w:fldCharType="begin"/>
      </w:r>
      <w:r>
        <w:instrText xml:space="preserve"> XE "</w:instrText>
      </w:r>
      <w:r w:rsidRPr="00B35903">
        <w:rPr>
          <w:rFonts w:ascii="Arial" w:hAnsi="Arial" w:cs="Arial"/>
        </w:rPr>
        <w:instrText>Copy Picked Peaks to Deconvolution List</w:instrText>
      </w:r>
      <w:r>
        <w:instrText xml:space="preserve">" </w:instrText>
      </w:r>
      <w:r>
        <w:rPr>
          <w:rFonts w:ascii="Arial" w:hAnsi="Arial" w:cs="Arial"/>
        </w:rPr>
        <w:fldChar w:fldCharType="end"/>
      </w:r>
    </w:p>
    <w:p w:rsidR="00255CEB" w:rsidRDefault="00255CEB" w:rsidP="00255CEB">
      <w:pPr>
        <w:widowControl/>
        <w:spacing w:after="240" w:line="240" w:lineRule="atLeast"/>
        <w:ind w:left="720"/>
        <w:jc w:val="both"/>
      </w:pPr>
      <w:r>
        <w:t>Uses the current peak pick list (generated by the peak picking commands) to generate the peak list for deconvolution.  This will generate   estimated values for the frequency and amplitude of each peak, with a default value for the width.</w:t>
      </w:r>
    </w:p>
    <w:p w:rsidR="00255CEB" w:rsidRPr="00C64160" w:rsidRDefault="00255CEB" w:rsidP="00255CEB">
      <w:pPr>
        <w:widowControl/>
        <w:spacing w:after="240" w:line="240" w:lineRule="atLeast"/>
        <w:jc w:val="both"/>
        <w:rPr>
          <w:rFonts w:ascii="Arial" w:hAnsi="Arial" w:cs="Arial"/>
        </w:rPr>
      </w:pPr>
      <w:r w:rsidRPr="00C64160">
        <w:rPr>
          <w:rFonts w:ascii="Arial" w:hAnsi="Arial" w:cs="Arial"/>
        </w:rPr>
        <w:t>Interactive Deconvolution Panel</w:t>
      </w:r>
      <w:r>
        <w:rPr>
          <w:rFonts w:ascii="Arial" w:hAnsi="Arial" w:cs="Arial"/>
        </w:rPr>
        <w:fldChar w:fldCharType="begin"/>
      </w:r>
      <w:r>
        <w:instrText xml:space="preserve"> XE "</w:instrText>
      </w:r>
      <w:r w:rsidRPr="00B35903">
        <w:rPr>
          <w:rFonts w:ascii="Arial" w:hAnsi="Arial" w:cs="Arial"/>
        </w:rPr>
        <w:instrText>Interactive Deconvolution Panel</w:instrText>
      </w:r>
      <w:r>
        <w:instrText xml:space="preserve">" </w:instrText>
      </w:r>
      <w:r>
        <w:rPr>
          <w:rFonts w:ascii="Arial" w:hAnsi="Arial" w:cs="Arial"/>
        </w:rPr>
        <w:fldChar w:fldCharType="end"/>
      </w:r>
    </w:p>
    <w:p w:rsidR="00255CEB" w:rsidRDefault="00255CEB" w:rsidP="00255CEB">
      <w:pPr>
        <w:widowControl/>
        <w:spacing w:after="240" w:line="240" w:lineRule="atLeast"/>
        <w:ind w:left="720"/>
        <w:jc w:val="both"/>
      </w:pPr>
      <w:r>
        <w:t xml:space="preserve">This stay-up dialog box will allow you to interactively adjust and optimize the parameters of the deconvolution peaks.  You can also transfer copies of the individual peaks to the stack display.  To copy the simulated spectrum to the stack display, use the </w:t>
      </w:r>
      <w:r w:rsidRPr="00C64160">
        <w:rPr>
          <w:rFonts w:ascii="Arial" w:hAnsi="Arial" w:cs="Arial"/>
        </w:rPr>
        <w:t>Copy Simulated to Stack</w:t>
      </w:r>
      <w:r>
        <w:t xml:space="preserve"> function in the View menu.</w:t>
      </w:r>
    </w:p>
    <w:p w:rsidR="00255CEB" w:rsidRPr="00B073CF" w:rsidRDefault="00255CEB" w:rsidP="00255CEB">
      <w:pPr>
        <w:widowControl/>
        <w:spacing w:after="240" w:line="240" w:lineRule="atLeast"/>
        <w:jc w:val="both"/>
        <w:rPr>
          <w:rFonts w:ascii="Arial" w:hAnsi="Arial" w:cs="Arial"/>
        </w:rPr>
      </w:pPr>
      <w:r w:rsidRPr="00B073CF">
        <w:rPr>
          <w:rFonts w:ascii="Arial" w:hAnsi="Arial" w:cs="Arial"/>
        </w:rPr>
        <w:t>Calculate RMS</w:t>
      </w:r>
      <w:r>
        <w:rPr>
          <w:rFonts w:ascii="Arial" w:hAnsi="Arial" w:cs="Arial"/>
        </w:rPr>
        <w:fldChar w:fldCharType="begin"/>
      </w:r>
      <w:r>
        <w:instrText xml:space="preserve"> XE "</w:instrText>
      </w:r>
      <w:r w:rsidRPr="008E0C39">
        <w:rPr>
          <w:rFonts w:ascii="Arial" w:hAnsi="Arial" w:cs="Arial"/>
        </w:rPr>
        <w:instrText>Calculate RMS</w:instrText>
      </w:r>
      <w:r>
        <w:instrText xml:space="preserve">" </w:instrText>
      </w:r>
      <w:r>
        <w:rPr>
          <w:rFonts w:ascii="Arial" w:hAnsi="Arial" w:cs="Arial"/>
        </w:rPr>
        <w:fldChar w:fldCharType="end"/>
      </w:r>
    </w:p>
    <w:p w:rsidR="00255CEB" w:rsidRDefault="00255CEB" w:rsidP="00255CEB">
      <w:pPr>
        <w:widowControl/>
        <w:spacing w:after="240" w:line="240" w:lineRule="atLeast"/>
        <w:ind w:left="720"/>
        <w:jc w:val="both"/>
      </w:pPr>
      <w:r>
        <w:t xml:space="preserve">Calculates and displays the current normalized RMS deviation between the simulated spectrum and the experimental spectrum.  This command usually used for DNMR3 or MEXICO calculations.  For deconvolution analysis, an unnormalized RMS is displayed in the </w:t>
      </w:r>
      <w:r w:rsidRPr="00B073CF">
        <w:rPr>
          <w:rFonts w:ascii="Arial" w:hAnsi="Arial" w:cs="Arial"/>
        </w:rPr>
        <w:t>Interactive Deconvolution Panel</w:t>
      </w:r>
      <w:r>
        <w:t>.  The RMS is calculated over the displayed region of the spectrum only.</w:t>
      </w:r>
    </w:p>
    <w:p w:rsidR="00255CEB" w:rsidRDefault="00255CEB" w:rsidP="00255CEB">
      <w:pPr>
        <w:widowControl/>
        <w:spacing w:after="120" w:line="240" w:lineRule="atLeast"/>
        <w:jc w:val="both"/>
      </w:pPr>
      <w:r w:rsidRPr="004E73EF">
        <w:rPr>
          <w:rFonts w:ascii="Arial" w:hAnsi="Arial" w:cs="Arial"/>
        </w:rPr>
        <w:t>Read Simpson FID…</w:t>
      </w:r>
      <w:r>
        <w:t xml:space="preserve">   </w:t>
      </w:r>
    </w:p>
    <w:p w:rsidR="00255CEB" w:rsidRDefault="00255CEB" w:rsidP="00255CEB">
      <w:pPr>
        <w:widowControl/>
        <w:spacing w:after="120" w:line="240" w:lineRule="atLeast"/>
        <w:ind w:left="720"/>
        <w:jc w:val="both"/>
      </w:pPr>
      <w:r>
        <w:t>Reads in an FID file produced by the Simpson simulation program.  The Simpson options must be set to produce the FID file in ASCII.</w:t>
      </w:r>
    </w:p>
    <w:p w:rsidR="00255CEB" w:rsidRDefault="00255CEB" w:rsidP="00255CEB">
      <w:pPr>
        <w:widowControl/>
        <w:spacing w:after="120" w:line="240" w:lineRule="atLeast"/>
        <w:jc w:val="both"/>
      </w:pPr>
      <w:r w:rsidRPr="004E73EF">
        <w:rPr>
          <w:rFonts w:ascii="Arial" w:hAnsi="Arial" w:cs="Arial"/>
        </w:rPr>
        <w:t>Read Simpson Spectrum…</w:t>
      </w:r>
      <w:r>
        <w:t xml:space="preserve">  </w:t>
      </w:r>
    </w:p>
    <w:p w:rsidR="00255CEB" w:rsidRDefault="00255CEB" w:rsidP="00255CEB">
      <w:pPr>
        <w:widowControl/>
        <w:spacing w:after="120" w:line="240" w:lineRule="atLeast"/>
        <w:ind w:left="720"/>
        <w:jc w:val="both"/>
      </w:pPr>
      <w:r>
        <w:t>Reads a spectrum file produced by the Simpson simulation program. The Simpson options must be set to produce the spectrum file in ASCII.</w:t>
      </w:r>
    </w:p>
    <w:p w:rsidR="00FB789F" w:rsidRDefault="0043135F" w:rsidP="00546DC9">
      <w:pPr>
        <w:pStyle w:val="Heading1"/>
        <w:spacing w:before="0"/>
      </w:pPr>
      <w:r>
        <w:br w:type="page"/>
      </w:r>
      <w:bookmarkStart w:id="3176" w:name="_Toc195513573"/>
      <w:bookmarkStart w:id="3177" w:name="_Toc195513677"/>
      <w:bookmarkStart w:id="3178" w:name="_Toc212957114"/>
      <w:bookmarkStart w:id="3179" w:name="_Toc219888078"/>
      <w:bookmarkStart w:id="3180" w:name="_Toc237145460"/>
      <w:bookmarkStart w:id="3181" w:name="_Toc237145817"/>
      <w:bookmarkStart w:id="3182" w:name="_Toc244870872"/>
      <w:bookmarkStart w:id="3183" w:name="_Toc260646712"/>
      <w:bookmarkStart w:id="3184" w:name="_Toc469392176"/>
      <w:r w:rsidR="00FB789F" w:rsidRPr="00732864">
        <w:lastRenderedPageBreak/>
        <w:t>Commands Available with the Command Line</w:t>
      </w:r>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176"/>
      <w:bookmarkEnd w:id="3177"/>
      <w:bookmarkEnd w:id="3178"/>
      <w:bookmarkEnd w:id="3179"/>
      <w:bookmarkEnd w:id="3180"/>
      <w:bookmarkEnd w:id="3181"/>
      <w:bookmarkEnd w:id="3182"/>
      <w:bookmarkEnd w:id="3183"/>
      <w:bookmarkEnd w:id="3184"/>
    </w:p>
    <w:p w:rsidR="00FB789F" w:rsidRDefault="00FB789F" w:rsidP="00797B96">
      <w:pPr>
        <w:pStyle w:val="Heading2"/>
        <w:spacing w:before="240"/>
      </w:pPr>
      <w:bookmarkStart w:id="3185" w:name="_Toc51393653"/>
      <w:bookmarkStart w:id="3186" w:name="_Toc51393886"/>
      <w:bookmarkStart w:id="3187" w:name="_Toc51395790"/>
      <w:bookmarkStart w:id="3188" w:name="_Toc61759172"/>
      <w:bookmarkStart w:id="3189" w:name="_Toc78103843"/>
      <w:bookmarkStart w:id="3190" w:name="_Toc87415581"/>
      <w:bookmarkStart w:id="3191" w:name="_Toc100987719"/>
      <w:bookmarkStart w:id="3192" w:name="_Toc106683743"/>
      <w:bookmarkStart w:id="3193" w:name="_Toc109806312"/>
      <w:bookmarkStart w:id="3194" w:name="_Toc161461971"/>
      <w:bookmarkStart w:id="3195" w:name="_Toc161462832"/>
      <w:bookmarkStart w:id="3196" w:name="_Toc161463481"/>
      <w:bookmarkStart w:id="3197" w:name="_Toc168218740"/>
      <w:bookmarkStart w:id="3198" w:name="_Toc168218942"/>
      <w:bookmarkStart w:id="3199" w:name="_Toc170619638"/>
      <w:bookmarkStart w:id="3200" w:name="_Toc194396676"/>
      <w:bookmarkStart w:id="3201" w:name="_Toc194397182"/>
      <w:bookmarkStart w:id="3202" w:name="_Toc194397371"/>
      <w:bookmarkStart w:id="3203" w:name="_Toc195338024"/>
      <w:bookmarkStart w:id="3204" w:name="_Toc195513574"/>
      <w:bookmarkStart w:id="3205" w:name="_Toc195513678"/>
      <w:bookmarkStart w:id="3206" w:name="_Toc212957115"/>
      <w:bookmarkStart w:id="3207" w:name="_Toc219888079"/>
      <w:bookmarkStart w:id="3208" w:name="_Toc237145461"/>
      <w:bookmarkStart w:id="3209" w:name="_Toc237145818"/>
      <w:bookmarkStart w:id="3210" w:name="_Toc244870873"/>
      <w:bookmarkStart w:id="3211" w:name="_Toc260646713"/>
      <w:bookmarkStart w:id="3212" w:name="_Toc469392177"/>
      <w:r>
        <w:t>Processing Commands</w:t>
      </w:r>
      <w:r>
        <w:rPr>
          <w:b w:val="0"/>
          <w:sz w:val="24"/>
        </w:rPr>
        <w:fldChar w:fldCharType="begin"/>
      </w:r>
      <w:r>
        <w:rPr>
          <w:b w:val="0"/>
          <w:sz w:val="24"/>
        </w:rPr>
        <w:instrText xml:space="preserve"> XE "Processing Commands:command line" </w:instrText>
      </w:r>
      <w:r>
        <w:rPr>
          <w:b w:val="0"/>
          <w:sz w:val="24"/>
        </w:rPr>
        <w:fldChar w:fldCharType="end"/>
      </w:r>
      <w:r>
        <w:t>:</w:t>
      </w:r>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p>
    <w:p w:rsidR="00FB789F" w:rsidRDefault="00FB789F" w:rsidP="003E0B4E">
      <w:pPr>
        <w:spacing w:before="120" w:after="240"/>
        <w:jc w:val="both"/>
      </w:pPr>
      <w:r>
        <w:t>The following commands can be used to process 1D data.  Many of the commands require that the appropriate processing parameters (e.g. LB or G</w:t>
      </w:r>
      <w:r w:rsidR="00732864">
        <w:t>F</w:t>
      </w:r>
      <w:r>
        <w:t xml:space="preserve">) be set first.  This can be most easily done with the </w:t>
      </w:r>
      <w:r>
        <w:rPr>
          <w:rFonts w:ascii="Arial" w:hAnsi="Arial"/>
        </w:rPr>
        <w:t>Processing Parameters</w:t>
      </w:r>
      <w:r>
        <w:t xml:space="preserve"> dialog (</w:t>
      </w:r>
      <w:r>
        <w:rPr>
          <w:rFonts w:ascii="Arial" w:hAnsi="Arial"/>
        </w:rPr>
        <w:t>Edit</w:t>
      </w:r>
      <w:r>
        <w:t xml:space="preserve"> menu or </w:t>
      </w:r>
      <w:r>
        <w:rPr>
          <w:rFonts w:ascii="Arial" w:hAnsi="Arial"/>
        </w:rPr>
        <w:t>edp</w:t>
      </w:r>
      <w:r>
        <w:t xml:space="preserve"> command), or by giving one of the parameter commands listed below.</w:t>
      </w:r>
      <w:r w:rsidR="00732864">
        <w:t xml:space="preserve">  Many of the commands have several aliases.  This is so that the commands will hopefully be familiar to both Bruker and Varian users.</w:t>
      </w:r>
    </w:p>
    <w:p w:rsidR="00FB789F" w:rsidRDefault="00FB789F">
      <w:pPr>
        <w:numPr>
          <w:ilvl w:val="0"/>
          <w:numId w:val="24"/>
        </w:numPr>
        <w:spacing w:after="120"/>
      </w:pPr>
      <w:r>
        <w:rPr>
          <w:rFonts w:ascii="Arial" w:hAnsi="Arial"/>
        </w:rPr>
        <w:t>ft</w:t>
      </w:r>
      <w:r>
        <w:tab/>
      </w:r>
      <w:r>
        <w:tab/>
        <w:t xml:space="preserve">Fourier transform of </w:t>
      </w:r>
      <w:r w:rsidR="00994594">
        <w:t>FID</w:t>
      </w:r>
      <w:r>
        <w:t>.</w:t>
      </w:r>
    </w:p>
    <w:p w:rsidR="00507589" w:rsidRDefault="00FB789F">
      <w:pPr>
        <w:numPr>
          <w:ilvl w:val="0"/>
          <w:numId w:val="24"/>
        </w:numPr>
        <w:spacing w:after="120"/>
      </w:pPr>
      <w:r>
        <w:rPr>
          <w:rFonts w:ascii="Arial" w:hAnsi="Arial"/>
        </w:rPr>
        <w:t>ef</w:t>
      </w:r>
      <w:r>
        <w:tab/>
      </w:r>
      <w:r>
        <w:tab/>
      </w:r>
      <w:r w:rsidR="0032710B">
        <w:t>Window</w:t>
      </w:r>
      <w:r>
        <w:t xml:space="preserve"> multiplication followed by Fourier transform.</w:t>
      </w:r>
      <w:r w:rsidR="0032710B">
        <w:t xml:space="preserve">  The window function </w:t>
      </w:r>
    </w:p>
    <w:p w:rsidR="00FB789F" w:rsidRDefault="0032710B" w:rsidP="00507589">
      <w:pPr>
        <w:spacing w:after="120"/>
        <w:ind w:left="1440"/>
      </w:pPr>
      <w:r>
        <w:t xml:space="preserve">used is specified by the Window parameter (toolbar of </w:t>
      </w:r>
      <w:r w:rsidRPr="0032710B">
        <w:rPr>
          <w:rFonts w:ascii="Arial" w:hAnsi="Arial" w:cs="Arial"/>
        </w:rPr>
        <w:t>Processsing Parameter</w:t>
      </w:r>
      <w:r>
        <w:t xml:space="preserve"> dialog)</w:t>
      </w:r>
    </w:p>
    <w:p w:rsidR="00FB789F" w:rsidRDefault="00FB789F" w:rsidP="005A7A5D">
      <w:pPr>
        <w:numPr>
          <w:ilvl w:val="0"/>
          <w:numId w:val="24"/>
        </w:numPr>
        <w:spacing w:after="120"/>
        <w:ind w:left="1440" w:hanging="1440"/>
      </w:pPr>
      <w:r>
        <w:rPr>
          <w:rFonts w:ascii="Arial" w:hAnsi="Arial"/>
        </w:rPr>
        <w:t>efp</w:t>
      </w:r>
      <w:r>
        <w:rPr>
          <w:rFonts w:ascii="Arial" w:hAnsi="Arial"/>
        </w:rPr>
        <w:tab/>
      </w:r>
      <w:r>
        <w:tab/>
      </w:r>
      <w:r w:rsidR="00732864">
        <w:t>Window</w:t>
      </w:r>
      <w:r>
        <w:t xml:space="preserve"> multiplication followed by Fourier tr</w:t>
      </w:r>
      <w:r w:rsidR="00732864">
        <w:t xml:space="preserve">ansform and phase correction </w:t>
      </w:r>
      <w:r>
        <w:t>with previous phase constants.</w:t>
      </w:r>
      <w:r w:rsidR="00507589">
        <w:t xml:space="preserve"> (Alias: </w:t>
      </w:r>
      <w:r w:rsidR="00507589" w:rsidRPr="00507589">
        <w:rPr>
          <w:rFonts w:ascii="Arial" w:hAnsi="Arial" w:cs="Arial"/>
        </w:rPr>
        <w:t>wft</w:t>
      </w:r>
      <w:r w:rsidR="00507589">
        <w:t>)</w:t>
      </w:r>
      <w:r w:rsidR="00732864">
        <w:t xml:space="preserve">  Note that commands like </w:t>
      </w:r>
      <w:r w:rsidR="00732864" w:rsidRPr="00732864">
        <w:rPr>
          <w:rFonts w:ascii="Arial" w:hAnsi="Arial" w:cs="Arial"/>
        </w:rPr>
        <w:t>gfp</w:t>
      </w:r>
      <w:r w:rsidR="00732864">
        <w:t xml:space="preserve">, </w:t>
      </w:r>
      <w:r w:rsidR="00732864" w:rsidRPr="00732864">
        <w:rPr>
          <w:rFonts w:ascii="Arial" w:hAnsi="Arial" w:cs="Arial"/>
        </w:rPr>
        <w:t>trafft,</w:t>
      </w:r>
      <w:r w:rsidR="00732864">
        <w:t xml:space="preserve"> etc. that were available in earlier versions have been removed.  To use these window functions, set the window parameter (toolbar or </w:t>
      </w:r>
      <w:r w:rsidR="00732864" w:rsidRPr="00732864">
        <w:rPr>
          <w:rFonts w:ascii="Arial" w:hAnsi="Arial" w:cs="Arial"/>
        </w:rPr>
        <w:t>Processing Parameter</w:t>
      </w:r>
      <w:r w:rsidR="00732864">
        <w:t xml:space="preserve"> dialog) and use the </w:t>
      </w:r>
      <w:r w:rsidR="00732864" w:rsidRPr="00732864">
        <w:rPr>
          <w:rFonts w:ascii="Arial" w:hAnsi="Arial" w:cs="Arial"/>
        </w:rPr>
        <w:t>efp</w:t>
      </w:r>
      <w:r w:rsidR="00732864">
        <w:t xml:space="preserve"> command.</w:t>
      </w:r>
    </w:p>
    <w:p w:rsidR="00507589" w:rsidRDefault="00507589" w:rsidP="005A7A5D">
      <w:pPr>
        <w:numPr>
          <w:ilvl w:val="0"/>
          <w:numId w:val="24"/>
        </w:numPr>
        <w:spacing w:after="120"/>
        <w:ind w:left="1418" w:hanging="1418"/>
      </w:pPr>
      <w:r w:rsidRPr="00507589">
        <w:rPr>
          <w:rFonts w:ascii="Arial" w:hAnsi="Arial" w:cs="Arial"/>
        </w:rPr>
        <w:t>process</w:t>
      </w:r>
      <w:r>
        <w:tab/>
        <w:t>Process the data (1D or 2D with the window and phasing parameters defined in the processing parameters (toolbar or dialog).</w:t>
      </w:r>
      <w:r w:rsidR="00C97B52">
        <w:t xml:space="preserve">  Alias: </w:t>
      </w:r>
      <w:r w:rsidR="00C97B52" w:rsidRPr="00C97B52">
        <w:rPr>
          <w:rFonts w:ascii="Arial" w:hAnsi="Arial" w:cs="Arial"/>
        </w:rPr>
        <w:t>proc</w:t>
      </w:r>
      <w:r w:rsidR="00C97B52">
        <w:t>.</w:t>
      </w:r>
    </w:p>
    <w:p w:rsidR="00FB789F" w:rsidRDefault="00FB789F">
      <w:pPr>
        <w:numPr>
          <w:ilvl w:val="0"/>
          <w:numId w:val="24"/>
        </w:numPr>
        <w:spacing w:after="120"/>
      </w:pPr>
      <w:r>
        <w:rPr>
          <w:rFonts w:ascii="Arial" w:hAnsi="Arial"/>
        </w:rPr>
        <w:t>pk</w:t>
      </w:r>
      <w:r>
        <w:rPr>
          <w:rFonts w:ascii="Arial" w:hAnsi="Arial"/>
        </w:rPr>
        <w:tab/>
      </w:r>
      <w:r>
        <w:tab/>
        <w:t>Apply previous phase constants.</w:t>
      </w:r>
      <w:r w:rsidR="00507589">
        <w:t xml:space="preserve"> (alias: </w:t>
      </w:r>
      <w:r w:rsidR="00507589" w:rsidRPr="00507589">
        <w:rPr>
          <w:rFonts w:ascii="Arial" w:hAnsi="Arial" w:cs="Arial"/>
        </w:rPr>
        <w:t>phase</w:t>
      </w:r>
      <w:r w:rsidR="00507589">
        <w:t>)</w:t>
      </w:r>
    </w:p>
    <w:p w:rsidR="009F0BA4" w:rsidRDefault="009F0BA4" w:rsidP="009F0BA4">
      <w:pPr>
        <w:numPr>
          <w:ilvl w:val="0"/>
          <w:numId w:val="24"/>
        </w:numPr>
        <w:spacing w:after="120"/>
      </w:pPr>
      <w:r>
        <w:rPr>
          <w:rFonts w:ascii="Arial" w:hAnsi="Arial"/>
        </w:rPr>
        <w:t>pk_f1</w:t>
      </w:r>
      <w:r>
        <w:rPr>
          <w:rFonts w:ascii="Arial" w:hAnsi="Arial"/>
        </w:rPr>
        <w:tab/>
      </w:r>
      <w:r>
        <w:t xml:space="preserve">Apply previous phase constants in F1. (alias: </w:t>
      </w:r>
      <w:r w:rsidRPr="00507589">
        <w:rPr>
          <w:rFonts w:ascii="Arial" w:hAnsi="Arial" w:cs="Arial"/>
        </w:rPr>
        <w:t>phase</w:t>
      </w:r>
      <w:r>
        <w:rPr>
          <w:rFonts w:ascii="Arial" w:hAnsi="Arial" w:cs="Arial"/>
        </w:rPr>
        <w:t>_f1</w:t>
      </w:r>
      <w:r>
        <w:t>)</w:t>
      </w:r>
    </w:p>
    <w:p w:rsidR="00FB789F" w:rsidRDefault="00FB789F">
      <w:pPr>
        <w:numPr>
          <w:ilvl w:val="0"/>
          <w:numId w:val="24"/>
        </w:numPr>
        <w:spacing w:after="120"/>
      </w:pPr>
      <w:r>
        <w:rPr>
          <w:rFonts w:ascii="Arial" w:hAnsi="Arial"/>
        </w:rPr>
        <w:t>apk</w:t>
      </w:r>
      <w:r>
        <w:rPr>
          <w:rFonts w:ascii="Arial" w:hAnsi="Arial"/>
        </w:rPr>
        <w:tab/>
      </w:r>
      <w:r>
        <w:t>Automatic phase correction.</w:t>
      </w:r>
    </w:p>
    <w:p w:rsidR="007F5835" w:rsidRDefault="00FB789F" w:rsidP="007F5835">
      <w:pPr>
        <w:numPr>
          <w:ilvl w:val="0"/>
          <w:numId w:val="24"/>
        </w:numPr>
        <w:spacing w:after="120"/>
      </w:pPr>
      <w:r w:rsidRPr="007F5835">
        <w:rPr>
          <w:rFonts w:ascii="Arial" w:hAnsi="Arial"/>
        </w:rPr>
        <w:t>abs</w:t>
      </w:r>
      <w:r w:rsidRPr="007F5835">
        <w:rPr>
          <w:rFonts w:ascii="Arial" w:hAnsi="Arial"/>
        </w:rPr>
        <w:tab/>
      </w:r>
      <w:r>
        <w:t xml:space="preserve">Automatic baseline correction using a </w:t>
      </w:r>
      <w:r w:rsidR="007F5835">
        <w:t>polynomial and defined points.</w:t>
      </w:r>
      <w:r>
        <w:t xml:space="preserve">  </w:t>
      </w:r>
    </w:p>
    <w:p w:rsidR="00FB789F" w:rsidRDefault="00FB789F" w:rsidP="007F5835">
      <w:pPr>
        <w:numPr>
          <w:ilvl w:val="0"/>
          <w:numId w:val="24"/>
        </w:numPr>
        <w:spacing w:after="120"/>
      </w:pPr>
      <w:r w:rsidRPr="007F5835">
        <w:rPr>
          <w:rFonts w:ascii="Arial" w:hAnsi="Arial"/>
        </w:rPr>
        <w:t>fabs</w:t>
      </w:r>
      <w:r>
        <w:tab/>
        <w:t>Automatic bas</w:t>
      </w:r>
      <w:r w:rsidR="007F5835">
        <w:t>eline correction with automatic Whittiker smoother</w:t>
      </w:r>
      <w:r>
        <w:t>.</w:t>
      </w:r>
    </w:p>
    <w:p w:rsidR="00FB789F" w:rsidRDefault="00FB789F">
      <w:pPr>
        <w:numPr>
          <w:ilvl w:val="0"/>
          <w:numId w:val="24"/>
        </w:numPr>
        <w:spacing w:after="120"/>
      </w:pPr>
      <w:r>
        <w:rPr>
          <w:rFonts w:ascii="Arial" w:hAnsi="Arial"/>
        </w:rPr>
        <w:t>rev</w:t>
      </w:r>
      <w:r>
        <w:tab/>
      </w:r>
      <w:r>
        <w:tab/>
        <w:t>Reverse spectrum, low field to high field.</w:t>
      </w:r>
    </w:p>
    <w:p w:rsidR="00FB789F" w:rsidRDefault="00FB789F">
      <w:pPr>
        <w:numPr>
          <w:ilvl w:val="0"/>
          <w:numId w:val="24"/>
        </w:numPr>
        <w:spacing w:after="120"/>
      </w:pPr>
      <w:r>
        <w:rPr>
          <w:rFonts w:ascii="Arial" w:hAnsi="Arial"/>
        </w:rPr>
        <w:t>hw</w:t>
      </w:r>
      <w:r>
        <w:tab/>
      </w:r>
      <w:r>
        <w:tab/>
        <w:t xml:space="preserve">HOGWASH enhance the displayed region of the spectrum.  You must define the </w:t>
      </w:r>
      <w:r>
        <w:tab/>
      </w:r>
      <w:r>
        <w:tab/>
      </w:r>
      <w:r>
        <w:tab/>
        <w:t xml:space="preserve">parameters in the </w:t>
      </w:r>
      <w:r>
        <w:rPr>
          <w:rFonts w:ascii="Arial" w:hAnsi="Arial"/>
        </w:rPr>
        <w:t>HOGWASH Parameters</w:t>
      </w:r>
      <w:r>
        <w:t xml:space="preserve"> dialog (</w:t>
      </w:r>
      <w:r>
        <w:rPr>
          <w:rFonts w:ascii="Arial" w:hAnsi="Arial"/>
        </w:rPr>
        <w:t>Edit</w:t>
      </w:r>
      <w:r>
        <w:t xml:space="preserve"> menu or </w:t>
      </w:r>
      <w:r>
        <w:rPr>
          <w:rFonts w:ascii="Arial" w:hAnsi="Arial"/>
        </w:rPr>
        <w:t>edhw</w:t>
      </w:r>
      <w:r>
        <w:t xml:space="preserve">)  first.  </w:t>
      </w:r>
      <w:r>
        <w:tab/>
      </w:r>
      <w:r>
        <w:tab/>
      </w:r>
      <w:r>
        <w:tab/>
        <w:t xml:space="preserve">Alias: </w:t>
      </w:r>
      <w:r>
        <w:rPr>
          <w:rFonts w:ascii="Arial" w:hAnsi="Arial"/>
        </w:rPr>
        <w:t>hogwash</w:t>
      </w:r>
    </w:p>
    <w:p w:rsidR="00FB789F" w:rsidRDefault="00FB789F" w:rsidP="00797B96">
      <w:pPr>
        <w:pStyle w:val="Heading2"/>
        <w:spacing w:before="240"/>
      </w:pPr>
      <w:bookmarkStart w:id="3213" w:name="_Toc161461972"/>
      <w:bookmarkStart w:id="3214" w:name="_Toc161462833"/>
      <w:bookmarkStart w:id="3215" w:name="_Toc161463482"/>
      <w:bookmarkStart w:id="3216" w:name="_Toc168218741"/>
      <w:bookmarkStart w:id="3217" w:name="_Toc168218943"/>
      <w:bookmarkStart w:id="3218" w:name="_Toc170619639"/>
      <w:bookmarkStart w:id="3219" w:name="_Toc194396677"/>
      <w:bookmarkStart w:id="3220" w:name="_Toc194397183"/>
      <w:bookmarkStart w:id="3221" w:name="_Toc194397372"/>
      <w:bookmarkStart w:id="3222" w:name="_Toc195338025"/>
      <w:bookmarkStart w:id="3223" w:name="_Toc195513575"/>
      <w:bookmarkStart w:id="3224" w:name="_Toc195513679"/>
      <w:bookmarkStart w:id="3225" w:name="_Toc212957116"/>
      <w:bookmarkStart w:id="3226" w:name="_Toc219888080"/>
      <w:bookmarkStart w:id="3227" w:name="_Toc237145462"/>
      <w:bookmarkStart w:id="3228" w:name="_Toc237145819"/>
      <w:bookmarkStart w:id="3229" w:name="_Toc244870874"/>
      <w:bookmarkStart w:id="3230" w:name="_Toc260646714"/>
      <w:bookmarkStart w:id="3231" w:name="_Toc469392178"/>
      <w:r>
        <w:t>File Handling Commands</w:t>
      </w:r>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r>
        <w:fldChar w:fldCharType="begin"/>
      </w:r>
      <w:r>
        <w:instrText xml:space="preserve"> XE "File Handling Commands:command line" </w:instrText>
      </w:r>
      <w:r>
        <w:fldChar w:fldCharType="end"/>
      </w:r>
    </w:p>
    <w:p w:rsidR="00FB789F" w:rsidRDefault="00FB789F">
      <w:pPr>
        <w:numPr>
          <w:ilvl w:val="0"/>
          <w:numId w:val="28"/>
        </w:numPr>
        <w:spacing w:after="120"/>
      </w:pPr>
      <w:r>
        <w:rPr>
          <w:rFonts w:ascii="Arial" w:hAnsi="Arial"/>
        </w:rPr>
        <w:t>open</w:t>
      </w:r>
      <w:r>
        <w:tab/>
        <w:t>Opens a new NMR data set.</w:t>
      </w:r>
    </w:p>
    <w:p w:rsidR="00FB789F" w:rsidRDefault="00FB789F" w:rsidP="005A7A5D">
      <w:pPr>
        <w:numPr>
          <w:ilvl w:val="0"/>
          <w:numId w:val="28"/>
        </w:numPr>
        <w:spacing w:after="120"/>
        <w:ind w:left="1440" w:hanging="1440"/>
        <w:rPr>
          <w:rFonts w:ascii="Arial" w:hAnsi="Arial"/>
        </w:rPr>
      </w:pPr>
      <w:r>
        <w:rPr>
          <w:rFonts w:ascii="Arial" w:hAnsi="Arial"/>
        </w:rPr>
        <w:t>re #</w:t>
      </w:r>
      <w:r>
        <w:tab/>
        <w:t>Reads experiment number # for UXNMR/Xw</w:t>
      </w:r>
      <w:r w:rsidR="00732864">
        <w:t>inNMR data only.  For example, i</w:t>
      </w:r>
      <w:r w:rsidR="00376B12">
        <w:t xml:space="preserve">f </w:t>
      </w:r>
      <w:r>
        <w:t xml:space="preserve">you are currently working on the proton spectrum </w:t>
      </w:r>
      <w:r>
        <w:rPr>
          <w:rFonts w:ascii="Arial" w:hAnsi="Arial"/>
        </w:rPr>
        <w:t xml:space="preserve">mydata/1 </w:t>
      </w:r>
      <w:r w:rsidR="00376B12">
        <w:t xml:space="preserve">and you want to </w:t>
      </w:r>
      <w:r>
        <w:t xml:space="preserve">switch to the carbon spectrum </w:t>
      </w:r>
      <w:r>
        <w:rPr>
          <w:rFonts w:ascii="Arial" w:hAnsi="Arial"/>
        </w:rPr>
        <w:t>mydata/4</w:t>
      </w:r>
      <w:r>
        <w:t xml:space="preserve">, using the command </w:t>
      </w:r>
      <w:r>
        <w:rPr>
          <w:rFonts w:ascii="Arial" w:hAnsi="Arial"/>
        </w:rPr>
        <w:t>re 4</w:t>
      </w:r>
      <w:r w:rsidR="00376B12">
        <w:t xml:space="preserve"> will switch </w:t>
      </w:r>
      <w:r>
        <w:t xml:space="preserve">you to the carbon data set without going through the file open dialog.  Alias: </w:t>
      </w:r>
      <w:r w:rsidR="00376B12">
        <w:t xml:space="preserve">  </w:t>
      </w:r>
      <w:r w:rsidR="00376B12">
        <w:rPr>
          <w:rFonts w:ascii="Arial" w:hAnsi="Arial"/>
        </w:rPr>
        <w:lastRenderedPageBreak/>
        <w:t xml:space="preserve">read </w:t>
      </w:r>
      <w:r>
        <w:rPr>
          <w:rFonts w:ascii="Arial" w:hAnsi="Arial"/>
        </w:rPr>
        <w:t>#</w:t>
      </w:r>
      <w:r w:rsidR="00376B12">
        <w:rPr>
          <w:rFonts w:ascii="Arial" w:hAnsi="Arial"/>
        </w:rPr>
        <w:t xml:space="preserve">. </w:t>
      </w:r>
    </w:p>
    <w:p w:rsidR="00FB789F" w:rsidRDefault="00FB789F" w:rsidP="00797B96">
      <w:pPr>
        <w:pStyle w:val="Heading2"/>
        <w:spacing w:before="120"/>
      </w:pPr>
      <w:bookmarkStart w:id="3232" w:name="_Toc51393654"/>
      <w:bookmarkStart w:id="3233" w:name="_Toc51393887"/>
      <w:bookmarkStart w:id="3234" w:name="_Toc51395791"/>
      <w:bookmarkStart w:id="3235" w:name="_Toc61759173"/>
      <w:bookmarkStart w:id="3236" w:name="_Toc78103844"/>
      <w:bookmarkStart w:id="3237" w:name="_Toc87415582"/>
      <w:bookmarkStart w:id="3238" w:name="_Toc100987720"/>
      <w:bookmarkStart w:id="3239" w:name="_Toc106683744"/>
      <w:bookmarkStart w:id="3240" w:name="_Toc109806313"/>
      <w:bookmarkStart w:id="3241" w:name="_Toc161461973"/>
      <w:bookmarkStart w:id="3242" w:name="_Toc161462834"/>
      <w:bookmarkStart w:id="3243" w:name="_Toc161463483"/>
      <w:bookmarkStart w:id="3244" w:name="_Toc168218742"/>
      <w:bookmarkStart w:id="3245" w:name="_Toc168218944"/>
      <w:bookmarkStart w:id="3246" w:name="_Toc170619640"/>
      <w:bookmarkStart w:id="3247" w:name="_Toc194396678"/>
      <w:bookmarkStart w:id="3248" w:name="_Toc194397184"/>
      <w:bookmarkStart w:id="3249" w:name="_Toc194397373"/>
      <w:bookmarkStart w:id="3250" w:name="_Toc195338026"/>
      <w:bookmarkStart w:id="3251" w:name="_Toc195513576"/>
      <w:bookmarkStart w:id="3252" w:name="_Toc195513680"/>
      <w:bookmarkStart w:id="3253" w:name="_Toc212957117"/>
      <w:bookmarkStart w:id="3254" w:name="_Toc219888081"/>
      <w:bookmarkStart w:id="3255" w:name="_Toc237145463"/>
      <w:bookmarkStart w:id="3256" w:name="_Toc237145820"/>
      <w:bookmarkStart w:id="3257" w:name="_Toc244870875"/>
      <w:bookmarkStart w:id="3258" w:name="_Toc260646715"/>
      <w:bookmarkStart w:id="3259" w:name="_Toc469392179"/>
      <w:r>
        <w:t>Simulation Commands</w:t>
      </w:r>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r>
        <w:rPr>
          <w:b w:val="0"/>
          <w:sz w:val="24"/>
        </w:rPr>
        <w:fldChar w:fldCharType="begin"/>
      </w:r>
      <w:r>
        <w:rPr>
          <w:b w:val="0"/>
          <w:sz w:val="24"/>
        </w:rPr>
        <w:instrText xml:space="preserve"> XE "Simulation Commands:command line" </w:instrText>
      </w:r>
      <w:r>
        <w:rPr>
          <w:b w:val="0"/>
          <w:sz w:val="24"/>
        </w:rPr>
        <w:fldChar w:fldCharType="end"/>
      </w:r>
    </w:p>
    <w:p w:rsidR="00FB789F" w:rsidRDefault="00FB789F">
      <w:pPr>
        <w:spacing w:after="120"/>
        <w:jc w:val="both"/>
      </w:pPr>
      <w:r>
        <w:t>The following commands can be used to run the various SpinWorks simulation routines.  The program must be in the correct mode (NUMMRIT or DNMR/MEXICO) before running the simulation, and you must edit the parameters first (</w:t>
      </w:r>
      <w:r>
        <w:rPr>
          <w:rFonts w:ascii="Arial" w:hAnsi="Arial"/>
        </w:rPr>
        <w:t>Spin System</w:t>
      </w:r>
      <w:r>
        <w:t xml:space="preserve"> or </w:t>
      </w:r>
      <w:r>
        <w:rPr>
          <w:rFonts w:ascii="Arial" w:hAnsi="Arial"/>
        </w:rPr>
        <w:t>Simulation</w:t>
      </w:r>
      <w:r>
        <w:t xml:space="preserve"> menus).</w:t>
      </w:r>
    </w:p>
    <w:p w:rsidR="00FB789F" w:rsidRDefault="00FB789F" w:rsidP="005A7A5D">
      <w:pPr>
        <w:numPr>
          <w:ilvl w:val="0"/>
          <w:numId w:val="25"/>
        </w:numPr>
        <w:spacing w:after="120"/>
        <w:ind w:left="357" w:hanging="357"/>
      </w:pPr>
      <w:r>
        <w:rPr>
          <w:rFonts w:ascii="Arial" w:hAnsi="Arial"/>
        </w:rPr>
        <w:t>sim</w:t>
      </w:r>
      <w:r>
        <w:tab/>
        <w:t>Run a NUMMRIT simulation.</w:t>
      </w:r>
    </w:p>
    <w:p w:rsidR="00FB789F" w:rsidRDefault="00FB789F" w:rsidP="005A7A5D">
      <w:pPr>
        <w:numPr>
          <w:ilvl w:val="0"/>
          <w:numId w:val="25"/>
        </w:numPr>
        <w:spacing w:after="120"/>
        <w:ind w:left="357" w:hanging="357"/>
      </w:pPr>
      <w:r>
        <w:rPr>
          <w:rFonts w:ascii="Arial" w:hAnsi="Arial"/>
        </w:rPr>
        <w:t>dnmr</w:t>
      </w:r>
      <w:r>
        <w:tab/>
        <w:t>Run DNMR simulation.</w:t>
      </w:r>
    </w:p>
    <w:p w:rsidR="00FB789F" w:rsidRDefault="00FB789F" w:rsidP="005A7A5D">
      <w:pPr>
        <w:numPr>
          <w:ilvl w:val="0"/>
          <w:numId w:val="25"/>
        </w:numPr>
        <w:spacing w:after="120"/>
        <w:ind w:left="357" w:hanging="357"/>
      </w:pPr>
      <w:r>
        <w:rPr>
          <w:rFonts w:ascii="Arial" w:hAnsi="Arial"/>
        </w:rPr>
        <w:t>mexico</w:t>
      </w:r>
      <w:r>
        <w:tab/>
        <w:t>Run MEXICO simulation.</w:t>
      </w:r>
    </w:p>
    <w:p w:rsidR="00FB789F" w:rsidRDefault="00FB789F">
      <w:pPr>
        <w:pStyle w:val="Heading2"/>
        <w:spacing w:before="120"/>
        <w:rPr>
          <w:b w:val="0"/>
          <w:sz w:val="24"/>
        </w:rPr>
      </w:pPr>
      <w:bookmarkStart w:id="3260" w:name="_Toc51393655"/>
      <w:bookmarkStart w:id="3261" w:name="_Toc51393888"/>
      <w:bookmarkStart w:id="3262" w:name="_Toc51395792"/>
      <w:bookmarkStart w:id="3263" w:name="_Toc61759174"/>
      <w:bookmarkStart w:id="3264" w:name="_Toc78103845"/>
      <w:bookmarkStart w:id="3265" w:name="_Toc87415583"/>
      <w:bookmarkStart w:id="3266" w:name="_Toc100987721"/>
      <w:bookmarkStart w:id="3267" w:name="_Toc106683745"/>
      <w:bookmarkStart w:id="3268" w:name="_Toc109806314"/>
      <w:bookmarkStart w:id="3269" w:name="_Toc161461974"/>
      <w:bookmarkStart w:id="3270" w:name="_Toc161462835"/>
      <w:bookmarkStart w:id="3271" w:name="_Toc161463484"/>
      <w:bookmarkStart w:id="3272" w:name="_Toc168218743"/>
      <w:bookmarkStart w:id="3273" w:name="_Toc168218945"/>
      <w:bookmarkStart w:id="3274" w:name="_Toc170619641"/>
      <w:bookmarkStart w:id="3275" w:name="_Toc194396679"/>
      <w:bookmarkStart w:id="3276" w:name="_Toc194397185"/>
      <w:bookmarkStart w:id="3277" w:name="_Toc194397374"/>
      <w:bookmarkStart w:id="3278" w:name="_Toc195338027"/>
      <w:bookmarkStart w:id="3279" w:name="_Toc195513577"/>
      <w:bookmarkStart w:id="3280" w:name="_Toc195513681"/>
      <w:bookmarkStart w:id="3281" w:name="_Toc212957118"/>
      <w:bookmarkStart w:id="3282" w:name="_Toc219888082"/>
      <w:bookmarkStart w:id="3283" w:name="_Toc237145464"/>
      <w:bookmarkStart w:id="3284" w:name="_Toc237145821"/>
      <w:bookmarkStart w:id="3285" w:name="_Toc244870876"/>
      <w:bookmarkStart w:id="3286" w:name="_Toc260646716"/>
      <w:bookmarkStart w:id="3287" w:name="_Toc469392180"/>
      <w:r>
        <w:t>Parameter Editing Commands</w:t>
      </w:r>
      <w:r>
        <w:rPr>
          <w:b w:val="0"/>
          <w:sz w:val="24"/>
        </w:rPr>
        <w:fldChar w:fldCharType="begin"/>
      </w:r>
      <w:r>
        <w:rPr>
          <w:b w:val="0"/>
          <w:sz w:val="24"/>
        </w:rPr>
        <w:instrText xml:space="preserve"> XE "Parameter Editing Commands:command line" </w:instrText>
      </w:r>
      <w:r>
        <w:rPr>
          <w:b w:val="0"/>
          <w:sz w:val="24"/>
        </w:rPr>
        <w:fldChar w:fldCharType="end"/>
      </w:r>
      <w:r>
        <w:rPr>
          <w:b w:val="0"/>
          <w:sz w:val="24"/>
        </w:rPr>
        <w:t>:</w:t>
      </w:r>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p>
    <w:p w:rsidR="00FB789F" w:rsidRDefault="00FB789F">
      <w:pPr>
        <w:pStyle w:val="FootnoteText"/>
        <w:widowControl/>
        <w:numPr>
          <w:ilvl w:val="0"/>
          <w:numId w:val="26"/>
        </w:numPr>
        <w:spacing w:after="120" w:line="240" w:lineRule="atLeast"/>
        <w:jc w:val="both"/>
      </w:pPr>
      <w:r>
        <w:rPr>
          <w:rFonts w:ascii="Arial" w:hAnsi="Arial"/>
        </w:rPr>
        <w:t>edproc</w:t>
      </w:r>
      <w:r>
        <w:tab/>
        <w:t xml:space="preserve">Edit processing parameters (1D and 2D).  Alias: </w:t>
      </w:r>
      <w:r>
        <w:rPr>
          <w:rFonts w:ascii="Arial" w:hAnsi="Arial"/>
        </w:rPr>
        <w:t>edp</w:t>
      </w:r>
      <w:r>
        <w:t>.</w:t>
      </w:r>
    </w:p>
    <w:p w:rsidR="009764EC" w:rsidRDefault="009764EC" w:rsidP="009764EC">
      <w:pPr>
        <w:pStyle w:val="FootnoteText"/>
        <w:widowControl/>
        <w:numPr>
          <w:ilvl w:val="0"/>
          <w:numId w:val="26"/>
        </w:numPr>
        <w:spacing w:after="120" w:line="240" w:lineRule="atLeast"/>
        <w:jc w:val="both"/>
      </w:pPr>
      <w:r w:rsidRPr="009764EC">
        <w:rPr>
          <w:rFonts w:ascii="Arial" w:hAnsi="Arial" w:cs="Arial"/>
        </w:rPr>
        <w:t>edplot</w:t>
      </w:r>
      <w:r>
        <w:tab/>
        <w:t>Edit plotting parameters.</w:t>
      </w:r>
    </w:p>
    <w:p w:rsidR="00FB789F" w:rsidRDefault="00FB789F">
      <w:pPr>
        <w:pStyle w:val="FootnoteText"/>
        <w:widowControl/>
        <w:numPr>
          <w:ilvl w:val="0"/>
          <w:numId w:val="26"/>
        </w:numPr>
        <w:spacing w:after="120" w:line="240" w:lineRule="atLeast"/>
        <w:jc w:val="both"/>
      </w:pPr>
      <w:r>
        <w:rPr>
          <w:rFonts w:ascii="Arial" w:hAnsi="Arial"/>
        </w:rPr>
        <w:t>edshifts</w:t>
      </w:r>
      <w:r>
        <w:tab/>
        <w:t>Edit the chemical shifts for a simulation.</w:t>
      </w:r>
    </w:p>
    <w:p w:rsidR="00231F14" w:rsidRDefault="00231F14">
      <w:pPr>
        <w:pStyle w:val="FootnoteText"/>
        <w:widowControl/>
        <w:numPr>
          <w:ilvl w:val="0"/>
          <w:numId w:val="26"/>
        </w:numPr>
        <w:spacing w:after="120" w:line="240" w:lineRule="atLeast"/>
        <w:jc w:val="both"/>
      </w:pPr>
      <w:r w:rsidRPr="00231F14">
        <w:rPr>
          <w:rFonts w:ascii="Arial" w:hAnsi="Arial" w:cs="Arial"/>
        </w:rPr>
        <w:t>edtitle</w:t>
      </w:r>
      <w:r>
        <w:tab/>
        <w:t xml:space="preserve">Edit the plot title.  Alias: </w:t>
      </w:r>
      <w:r w:rsidRPr="00231F14">
        <w:rPr>
          <w:rFonts w:ascii="Arial" w:hAnsi="Arial" w:cs="Arial"/>
        </w:rPr>
        <w:t>setti</w:t>
      </w:r>
      <w:r>
        <w:t>.</w:t>
      </w:r>
    </w:p>
    <w:p w:rsidR="00FB789F" w:rsidRDefault="00FB789F">
      <w:pPr>
        <w:pStyle w:val="FootnoteText"/>
        <w:widowControl/>
        <w:numPr>
          <w:ilvl w:val="0"/>
          <w:numId w:val="26"/>
        </w:numPr>
        <w:spacing w:after="120" w:line="240" w:lineRule="atLeast"/>
        <w:jc w:val="both"/>
      </w:pPr>
      <w:r>
        <w:rPr>
          <w:rFonts w:ascii="Arial" w:hAnsi="Arial"/>
        </w:rPr>
        <w:t>edj</w:t>
      </w:r>
      <w:r>
        <w:rPr>
          <w:rFonts w:ascii="Arial" w:hAnsi="Arial"/>
        </w:rPr>
        <w:tab/>
      </w:r>
      <w:r>
        <w:tab/>
        <w:t>Edit scalar coupling constants for a NUMMRIT or DNMR simulation.</w:t>
      </w:r>
    </w:p>
    <w:p w:rsidR="00FB789F" w:rsidRDefault="00FB789F">
      <w:pPr>
        <w:pStyle w:val="FootnoteText"/>
        <w:widowControl/>
        <w:numPr>
          <w:ilvl w:val="0"/>
          <w:numId w:val="26"/>
        </w:numPr>
        <w:spacing w:after="120" w:line="240" w:lineRule="atLeast"/>
        <w:jc w:val="both"/>
      </w:pPr>
      <w:r>
        <w:rPr>
          <w:rFonts w:ascii="Arial" w:hAnsi="Arial"/>
        </w:rPr>
        <w:t>edd</w:t>
      </w:r>
      <w:r>
        <w:rPr>
          <w:rFonts w:ascii="Arial" w:hAnsi="Arial"/>
        </w:rPr>
        <w:tab/>
      </w:r>
      <w:r>
        <w:t>Edit dipolar couplings for a NUMMRIT simulation.</w:t>
      </w:r>
    </w:p>
    <w:p w:rsidR="00FB789F" w:rsidRDefault="00FB789F">
      <w:pPr>
        <w:pStyle w:val="FootnoteText"/>
        <w:widowControl/>
        <w:numPr>
          <w:ilvl w:val="0"/>
          <w:numId w:val="26"/>
        </w:numPr>
        <w:spacing w:after="120" w:line="240" w:lineRule="atLeast"/>
        <w:jc w:val="both"/>
      </w:pPr>
      <w:r>
        <w:rPr>
          <w:rFonts w:ascii="Arial" w:hAnsi="Arial"/>
        </w:rPr>
        <w:t>edsim</w:t>
      </w:r>
      <w:r>
        <w:tab/>
        <w:t>Edit general simulation parame</w:t>
      </w:r>
      <w:r w:rsidR="00231F14">
        <w:t>ters for a simulation, including DNMR parameters.</w:t>
      </w:r>
    </w:p>
    <w:p w:rsidR="00FB789F" w:rsidRDefault="00FB789F" w:rsidP="00797B96">
      <w:pPr>
        <w:pStyle w:val="Heading2"/>
        <w:spacing w:before="240"/>
      </w:pPr>
      <w:bookmarkStart w:id="3288" w:name="_Toc51393657"/>
      <w:bookmarkStart w:id="3289" w:name="_Toc51393890"/>
      <w:bookmarkStart w:id="3290" w:name="_Toc51395794"/>
      <w:bookmarkStart w:id="3291" w:name="_Toc61759176"/>
      <w:bookmarkStart w:id="3292" w:name="_Toc78103847"/>
      <w:bookmarkStart w:id="3293" w:name="_Toc87415585"/>
      <w:bookmarkStart w:id="3294" w:name="_Toc100987723"/>
      <w:bookmarkStart w:id="3295" w:name="_Toc106683747"/>
      <w:bookmarkStart w:id="3296" w:name="_Toc109806316"/>
      <w:bookmarkStart w:id="3297" w:name="_Toc161461976"/>
      <w:bookmarkStart w:id="3298" w:name="_Toc161462837"/>
      <w:bookmarkStart w:id="3299" w:name="_Toc161463486"/>
      <w:bookmarkStart w:id="3300" w:name="_Toc168218744"/>
      <w:bookmarkStart w:id="3301" w:name="_Toc168218946"/>
      <w:bookmarkStart w:id="3302" w:name="_Toc170619642"/>
      <w:bookmarkStart w:id="3303" w:name="_Toc194396680"/>
      <w:bookmarkStart w:id="3304" w:name="_Toc194397186"/>
      <w:bookmarkStart w:id="3305" w:name="_Toc194397375"/>
      <w:bookmarkStart w:id="3306" w:name="_Toc195338028"/>
      <w:bookmarkStart w:id="3307" w:name="_Toc195513578"/>
      <w:bookmarkStart w:id="3308" w:name="_Toc195513682"/>
      <w:bookmarkStart w:id="3309" w:name="_Toc212957119"/>
      <w:bookmarkStart w:id="3310" w:name="_Toc219888083"/>
      <w:bookmarkStart w:id="3311" w:name="_Toc237145465"/>
      <w:bookmarkStart w:id="3312" w:name="_Toc237145822"/>
      <w:bookmarkStart w:id="3313" w:name="_Toc244870877"/>
      <w:bookmarkStart w:id="3314" w:name="_Toc260646717"/>
      <w:bookmarkStart w:id="3315" w:name="_Toc469392181"/>
      <w:r>
        <w:t>Parameters</w:t>
      </w:r>
      <w:r>
        <w:rPr>
          <w:b w:val="0"/>
          <w:sz w:val="24"/>
        </w:rPr>
        <w:fldChar w:fldCharType="begin"/>
      </w:r>
      <w:r>
        <w:rPr>
          <w:b w:val="0"/>
          <w:sz w:val="24"/>
        </w:rPr>
        <w:instrText xml:space="preserve"> XE "Parameters:command line" </w:instrText>
      </w:r>
      <w:r>
        <w:rPr>
          <w:b w:val="0"/>
          <w:sz w:val="24"/>
        </w:rPr>
        <w:fldChar w:fldCharType="end"/>
      </w:r>
      <w:r>
        <w:t xml:space="preserve"> </w:t>
      </w:r>
      <w:r w:rsidR="007005D3">
        <w:t>t</w:t>
      </w:r>
      <w:r>
        <w:t xml:space="preserve">hat </w:t>
      </w:r>
      <w:r w:rsidR="007005D3">
        <w:t>C</w:t>
      </w:r>
      <w:r>
        <w:t xml:space="preserve">an </w:t>
      </w:r>
      <w:r w:rsidR="003A573F">
        <w:t>B</w:t>
      </w:r>
      <w:r>
        <w:t xml:space="preserve">e </w:t>
      </w:r>
      <w:r w:rsidR="007450CD">
        <w:t>Set</w:t>
      </w:r>
      <w:r>
        <w:t xml:space="preserve"> </w:t>
      </w:r>
      <w:r w:rsidR="001B68FA">
        <w:t>w</w:t>
      </w:r>
      <w:r>
        <w:t xml:space="preserve">ith </w:t>
      </w:r>
      <w:r w:rsidR="001B68FA">
        <w:t>t</w:t>
      </w:r>
      <w:r>
        <w:t>he Command Line:</w:t>
      </w:r>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p>
    <w:p w:rsidR="00FB789F" w:rsidRDefault="00FB789F">
      <w:pPr>
        <w:spacing w:after="120"/>
        <w:jc w:val="both"/>
      </w:pPr>
      <w:r>
        <w:t xml:space="preserve">Many SpinWorks parameters can also be entered on the command line.  They are entered by typing the number followed by the value.  e.g. </w:t>
      </w:r>
      <w:r>
        <w:rPr>
          <w:rFonts w:ascii="Arial" w:hAnsi="Arial"/>
        </w:rPr>
        <w:t>lb 1.2</w:t>
      </w:r>
      <w:r>
        <w:t xml:space="preserve"> changes the value of the</w:t>
      </w:r>
      <w:r>
        <w:rPr>
          <w:rFonts w:ascii="Arial" w:hAnsi="Arial"/>
        </w:rPr>
        <w:t xml:space="preserve"> LB</w:t>
      </w:r>
      <w:r>
        <w:t xml:space="preserve"> parameter to 1.2 Hz.</w:t>
      </w:r>
    </w:p>
    <w:p w:rsidR="00FB789F" w:rsidRDefault="00FB789F">
      <w:pPr>
        <w:numPr>
          <w:ilvl w:val="0"/>
          <w:numId w:val="27"/>
        </w:numPr>
        <w:spacing w:after="120"/>
        <w:jc w:val="both"/>
      </w:pPr>
      <w:r>
        <w:rPr>
          <w:rFonts w:ascii="Arial" w:hAnsi="Arial"/>
        </w:rPr>
        <w:t>lb</w:t>
      </w:r>
      <w:r>
        <w:tab/>
      </w:r>
      <w:r>
        <w:tab/>
        <w:t>Exponential line broadening, in Hz.</w:t>
      </w:r>
    </w:p>
    <w:p w:rsidR="00FB789F" w:rsidRDefault="00FB789F">
      <w:pPr>
        <w:numPr>
          <w:ilvl w:val="0"/>
          <w:numId w:val="27"/>
        </w:numPr>
        <w:spacing w:after="120"/>
        <w:jc w:val="both"/>
      </w:pPr>
      <w:r>
        <w:rPr>
          <w:rFonts w:ascii="Arial" w:hAnsi="Arial"/>
        </w:rPr>
        <w:t>g</w:t>
      </w:r>
      <w:r w:rsidR="004E4830">
        <w:rPr>
          <w:rFonts w:ascii="Arial" w:hAnsi="Arial"/>
        </w:rPr>
        <w:t>f</w:t>
      </w:r>
      <w:r>
        <w:tab/>
      </w:r>
      <w:r>
        <w:tab/>
        <w:t>Gaussian broadening factor (Bruker style).</w:t>
      </w:r>
    </w:p>
    <w:p w:rsidR="00FB789F" w:rsidRPr="003D0AB6" w:rsidRDefault="00FB789F" w:rsidP="005A7A5D">
      <w:pPr>
        <w:numPr>
          <w:ilvl w:val="0"/>
          <w:numId w:val="27"/>
        </w:numPr>
        <w:spacing w:after="120"/>
        <w:ind w:left="1440" w:hanging="1440"/>
        <w:jc w:val="both"/>
      </w:pPr>
      <w:r>
        <w:rPr>
          <w:rFonts w:ascii="Arial" w:hAnsi="Arial"/>
        </w:rPr>
        <w:t>size</w:t>
      </w:r>
      <w:r>
        <w:tab/>
        <w:t>Transform size in complex points.  i.e. 8182 mean</w:t>
      </w:r>
      <w:r w:rsidR="003D0AB6">
        <w:t xml:space="preserve">s 8192 real points plus 8192 </w:t>
      </w:r>
      <w:r>
        <w:t xml:space="preserve">imaginary points. Aliases: </w:t>
      </w:r>
      <w:r>
        <w:rPr>
          <w:rFonts w:ascii="Arial" w:hAnsi="Arial"/>
        </w:rPr>
        <w:t>si</w:t>
      </w:r>
      <w:r>
        <w:t xml:space="preserve">, </w:t>
      </w:r>
      <w:r>
        <w:rPr>
          <w:rFonts w:ascii="Arial" w:hAnsi="Arial"/>
        </w:rPr>
        <w:t>fn</w:t>
      </w:r>
      <w:r w:rsidR="003D0AB6">
        <w:rPr>
          <w:rFonts w:ascii="Arial" w:hAnsi="Arial"/>
        </w:rPr>
        <w:t xml:space="preserve">.  </w:t>
      </w:r>
      <w:r w:rsidR="003D0AB6">
        <w:t>This value must be a power of 2, and will be rounded up to the nearest power of 2 if it isn’t.</w:t>
      </w:r>
    </w:p>
    <w:p w:rsidR="00FB789F" w:rsidRDefault="00FB789F">
      <w:pPr>
        <w:numPr>
          <w:ilvl w:val="0"/>
          <w:numId w:val="27"/>
        </w:numPr>
        <w:spacing w:after="120"/>
        <w:jc w:val="both"/>
      </w:pPr>
      <w:r>
        <w:rPr>
          <w:rFonts w:ascii="Arial" w:hAnsi="Arial"/>
        </w:rPr>
        <w:t>ph0</w:t>
      </w:r>
      <w:r>
        <w:tab/>
        <w:t>Zero order phase constant. Alias</w:t>
      </w:r>
      <w:r w:rsidR="00FE7C81">
        <w:t>:</w:t>
      </w:r>
      <w:r>
        <w:t xml:space="preserve"> </w:t>
      </w:r>
      <w:r w:rsidR="003D0AB6">
        <w:rPr>
          <w:rFonts w:ascii="Arial" w:hAnsi="Arial"/>
        </w:rPr>
        <w:t>PHC</w:t>
      </w:r>
      <w:r>
        <w:rPr>
          <w:rFonts w:ascii="Arial" w:hAnsi="Arial"/>
        </w:rPr>
        <w:t>0</w:t>
      </w:r>
      <w:r w:rsidR="00FE7C81">
        <w:rPr>
          <w:rFonts w:ascii="Arial" w:hAnsi="Arial"/>
        </w:rPr>
        <w:t xml:space="preserve"> </w:t>
      </w:r>
      <w:r w:rsidR="00FE7C81" w:rsidRPr="00FE7C81">
        <w:t>and</w:t>
      </w:r>
      <w:r w:rsidR="00FE7C81">
        <w:rPr>
          <w:rFonts w:ascii="Arial" w:hAnsi="Arial"/>
        </w:rPr>
        <w:t xml:space="preserve"> phase0</w:t>
      </w:r>
      <w:r>
        <w:t>.</w:t>
      </w:r>
    </w:p>
    <w:p w:rsidR="00FE7C81" w:rsidRDefault="00FB789F">
      <w:pPr>
        <w:numPr>
          <w:ilvl w:val="0"/>
          <w:numId w:val="27"/>
        </w:numPr>
        <w:spacing w:after="120"/>
        <w:jc w:val="both"/>
      </w:pPr>
      <w:r>
        <w:rPr>
          <w:rFonts w:ascii="Arial" w:hAnsi="Arial"/>
        </w:rPr>
        <w:t>ph1</w:t>
      </w:r>
      <w:r>
        <w:tab/>
        <w:t>First order phase constant. Alias</w:t>
      </w:r>
      <w:r w:rsidR="00FE7C81">
        <w:t>:</w:t>
      </w:r>
      <w:r>
        <w:t xml:space="preserve"> </w:t>
      </w:r>
      <w:r w:rsidR="003D0AB6">
        <w:rPr>
          <w:rFonts w:ascii="Arial" w:hAnsi="Arial"/>
        </w:rPr>
        <w:t>PHC</w:t>
      </w:r>
      <w:r>
        <w:rPr>
          <w:rFonts w:ascii="Arial" w:hAnsi="Arial"/>
        </w:rPr>
        <w:t>1</w:t>
      </w:r>
      <w:r w:rsidR="003D0AB6">
        <w:rPr>
          <w:rFonts w:ascii="Arial" w:hAnsi="Arial"/>
        </w:rPr>
        <w:t xml:space="preserve"> </w:t>
      </w:r>
      <w:r w:rsidR="00FE7C81" w:rsidRPr="00FE7C81">
        <w:t>and</w:t>
      </w:r>
      <w:r w:rsidR="00FE7C81">
        <w:rPr>
          <w:rFonts w:ascii="Arial" w:hAnsi="Arial"/>
        </w:rPr>
        <w:t xml:space="preserve"> phase0</w:t>
      </w:r>
      <w:r w:rsidR="00FE7C81">
        <w:t xml:space="preserve">. </w:t>
      </w:r>
    </w:p>
    <w:p w:rsidR="003D0AB6" w:rsidRDefault="003D0AB6" w:rsidP="003D0AB6">
      <w:pPr>
        <w:numPr>
          <w:ilvl w:val="0"/>
          <w:numId w:val="27"/>
        </w:numPr>
        <w:spacing w:after="120"/>
        <w:jc w:val="both"/>
      </w:pPr>
      <w:r>
        <w:rPr>
          <w:rFonts w:ascii="Arial" w:hAnsi="Arial"/>
        </w:rPr>
        <w:t>ph0_f1</w:t>
      </w:r>
      <w:r>
        <w:tab/>
        <w:t>Zero order phase constant in F</w:t>
      </w:r>
      <w:r w:rsidRPr="003D0AB6">
        <w:rPr>
          <w:vertAlign w:val="subscript"/>
        </w:rPr>
        <w:t>1</w:t>
      </w:r>
      <w:r>
        <w:t xml:space="preserve">. Alias: </w:t>
      </w:r>
      <w:r>
        <w:rPr>
          <w:rFonts w:ascii="Arial" w:hAnsi="Arial"/>
        </w:rPr>
        <w:t xml:space="preserve">PHC0_f1 </w:t>
      </w:r>
      <w:r w:rsidRPr="00FE7C81">
        <w:t>and</w:t>
      </w:r>
      <w:r>
        <w:rPr>
          <w:rFonts w:ascii="Arial" w:hAnsi="Arial"/>
        </w:rPr>
        <w:t xml:space="preserve"> phase0_f1</w:t>
      </w:r>
      <w:r>
        <w:t>.</w:t>
      </w:r>
    </w:p>
    <w:p w:rsidR="003D0AB6" w:rsidRDefault="003D0AB6" w:rsidP="003D0AB6">
      <w:pPr>
        <w:numPr>
          <w:ilvl w:val="0"/>
          <w:numId w:val="27"/>
        </w:numPr>
        <w:spacing w:after="120"/>
        <w:jc w:val="both"/>
      </w:pPr>
      <w:r>
        <w:rPr>
          <w:rFonts w:ascii="Arial" w:hAnsi="Arial"/>
        </w:rPr>
        <w:t>ph1_f1</w:t>
      </w:r>
      <w:r>
        <w:tab/>
        <w:t>First order phase constant in F</w:t>
      </w:r>
      <w:r w:rsidRPr="003D0AB6">
        <w:rPr>
          <w:vertAlign w:val="subscript"/>
        </w:rPr>
        <w:t>1</w:t>
      </w:r>
      <w:r>
        <w:t xml:space="preserve">. Alias: </w:t>
      </w:r>
      <w:r>
        <w:rPr>
          <w:rFonts w:ascii="Arial" w:hAnsi="Arial"/>
        </w:rPr>
        <w:t xml:space="preserve">PHC1_f1 </w:t>
      </w:r>
      <w:r w:rsidRPr="00FE7C81">
        <w:t>and</w:t>
      </w:r>
      <w:r>
        <w:rPr>
          <w:rFonts w:ascii="Arial" w:hAnsi="Arial"/>
        </w:rPr>
        <w:t xml:space="preserve"> phase0_f1</w:t>
      </w:r>
      <w:r>
        <w:t xml:space="preserve">. </w:t>
      </w:r>
    </w:p>
    <w:p w:rsidR="00FB789F" w:rsidRPr="003D0AB6" w:rsidRDefault="00FB789F">
      <w:pPr>
        <w:numPr>
          <w:ilvl w:val="0"/>
          <w:numId w:val="27"/>
        </w:numPr>
        <w:spacing w:after="120"/>
        <w:jc w:val="both"/>
      </w:pPr>
      <w:r>
        <w:rPr>
          <w:rFonts w:ascii="Arial" w:hAnsi="Arial"/>
        </w:rPr>
        <w:t>vscale</w:t>
      </w:r>
      <w:r>
        <w:rPr>
          <w:rFonts w:ascii="Arial" w:hAnsi="Arial"/>
        </w:rPr>
        <w:fldChar w:fldCharType="begin"/>
      </w:r>
      <w:r>
        <w:instrText xml:space="preserve"> XE "</w:instrText>
      </w:r>
      <w:r>
        <w:rPr>
          <w:rFonts w:ascii="Arial" w:hAnsi="Arial"/>
        </w:rPr>
        <w:instrText>vscale:</w:instrText>
      </w:r>
      <w:r>
        <w:instrText xml:space="preserve">command" </w:instrText>
      </w:r>
      <w:r>
        <w:rPr>
          <w:rFonts w:ascii="Arial" w:hAnsi="Arial"/>
        </w:rPr>
        <w:fldChar w:fldCharType="end"/>
      </w:r>
      <w:r>
        <w:tab/>
        <w:t xml:space="preserve">Sets the vertical scaling of the spectrum.  The current vertical scaling is shown </w:t>
      </w:r>
      <w:r>
        <w:tab/>
      </w:r>
      <w:r>
        <w:tab/>
      </w:r>
      <w:r>
        <w:tab/>
        <w:t xml:space="preserve">just </w:t>
      </w:r>
      <w:r w:rsidR="00263296">
        <w:t>above</w:t>
      </w:r>
      <w:r>
        <w:t xml:space="preserve"> the axis at the </w:t>
      </w:r>
      <w:r w:rsidR="00263296">
        <w:t xml:space="preserve">left </w:t>
      </w:r>
      <w:r>
        <w:t xml:space="preserve">side of the screen. Alias: </w:t>
      </w:r>
      <w:r>
        <w:rPr>
          <w:rFonts w:ascii="Arial" w:hAnsi="Arial"/>
        </w:rPr>
        <w:t>vs</w:t>
      </w:r>
    </w:p>
    <w:p w:rsidR="003D0AB6" w:rsidRDefault="003D0AB6" w:rsidP="005A7A5D">
      <w:pPr>
        <w:numPr>
          <w:ilvl w:val="0"/>
          <w:numId w:val="27"/>
        </w:numPr>
        <w:spacing w:after="120"/>
        <w:ind w:left="1440" w:hanging="1440"/>
        <w:jc w:val="both"/>
      </w:pPr>
      <w:r>
        <w:rPr>
          <w:rFonts w:ascii="Arial" w:hAnsi="Arial"/>
        </w:rPr>
        <w:lastRenderedPageBreak/>
        <w:t>floor</w:t>
      </w:r>
      <w:r>
        <w:rPr>
          <w:rFonts w:ascii="Arial" w:hAnsi="Arial"/>
        </w:rPr>
        <w:tab/>
      </w:r>
      <w:r w:rsidRPr="003D0AB6">
        <w:t xml:space="preserve">Adjusts the 2D contouring floor </w:t>
      </w:r>
      <w:r>
        <w:t xml:space="preserve">(lowest displayed level) by the given factor.  e.g. </w:t>
      </w:r>
      <w:r w:rsidRPr="003D0AB6">
        <w:rPr>
          <w:rFonts w:ascii="Arial" w:hAnsi="Arial" w:cs="Arial"/>
        </w:rPr>
        <w:t>floor 1.5</w:t>
      </w:r>
      <w:r>
        <w:t xml:space="preserve"> will raise the floor by a factor of 1.5.</w:t>
      </w:r>
    </w:p>
    <w:p w:rsidR="003D0AB6" w:rsidRDefault="003D0AB6" w:rsidP="005A7A5D">
      <w:pPr>
        <w:numPr>
          <w:ilvl w:val="0"/>
          <w:numId w:val="27"/>
        </w:numPr>
        <w:spacing w:after="120"/>
        <w:ind w:left="1440" w:hanging="1440"/>
        <w:jc w:val="both"/>
      </w:pPr>
      <w:r w:rsidRPr="003D0AB6">
        <w:rPr>
          <w:rFonts w:ascii="Arial" w:hAnsi="Arial" w:cs="Arial"/>
        </w:rPr>
        <w:t>range</w:t>
      </w:r>
      <w:r>
        <w:tab/>
        <w:t>Adjusts the range of the 2D contours (the difference between the lowest and highest levels) by the given factor.</w:t>
      </w:r>
    </w:p>
    <w:p w:rsidR="002201A7" w:rsidRPr="003D0AB6" w:rsidRDefault="0043135F" w:rsidP="0043135F">
      <w:pPr>
        <w:pStyle w:val="Heading1"/>
        <w:spacing w:before="0"/>
      </w:pPr>
      <w:bookmarkStart w:id="3316" w:name="_Toc170619643"/>
      <w:bookmarkStart w:id="3317" w:name="_Toc194396681"/>
      <w:bookmarkStart w:id="3318" w:name="_Toc194397187"/>
      <w:bookmarkStart w:id="3319" w:name="_Toc194397376"/>
      <w:bookmarkStart w:id="3320" w:name="_Toc195338029"/>
      <w:r>
        <w:br w:type="page"/>
      </w:r>
      <w:bookmarkStart w:id="3321" w:name="_Toc195513579"/>
      <w:bookmarkStart w:id="3322" w:name="_Toc195513683"/>
      <w:bookmarkStart w:id="3323" w:name="_Toc212957120"/>
      <w:bookmarkStart w:id="3324" w:name="_Toc219888084"/>
      <w:bookmarkStart w:id="3325" w:name="_Toc237145466"/>
      <w:bookmarkStart w:id="3326" w:name="_Toc237145823"/>
      <w:bookmarkStart w:id="3327" w:name="_Toc244870878"/>
      <w:bookmarkStart w:id="3328" w:name="_Toc260646718"/>
      <w:bookmarkStart w:id="3329" w:name="_Toc469392182"/>
      <w:r w:rsidR="002201A7">
        <w:lastRenderedPageBreak/>
        <w:t>Format</w:t>
      </w:r>
      <w:r w:rsidR="00390D69">
        <w:fldChar w:fldCharType="begin"/>
      </w:r>
      <w:r w:rsidR="00390D69">
        <w:instrText xml:space="preserve"> XE "</w:instrText>
      </w:r>
      <w:r w:rsidR="00390D69" w:rsidRPr="00003D7D">
        <w:instrText>Format:processed data</w:instrText>
      </w:r>
      <w:r w:rsidR="00390D69">
        <w:instrText xml:space="preserve">" </w:instrText>
      </w:r>
      <w:r w:rsidR="00390D69">
        <w:fldChar w:fldCharType="end"/>
      </w:r>
      <w:r w:rsidR="002201A7">
        <w:t xml:space="preserve"> of SpinWorks Processed Data</w:t>
      </w:r>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p>
    <w:p w:rsidR="002201A7" w:rsidRDefault="002201A7" w:rsidP="00E22504">
      <w:pPr>
        <w:pStyle w:val="BodyText"/>
        <w:spacing w:after="120"/>
      </w:pPr>
      <w:r w:rsidRPr="002201A7">
        <w:t>SpinWorks writes its processed data</w:t>
      </w:r>
      <w:r w:rsidR="00390D69">
        <w:fldChar w:fldCharType="begin"/>
      </w:r>
      <w:r w:rsidR="00390D69">
        <w:instrText xml:space="preserve"> XE "</w:instrText>
      </w:r>
      <w:r w:rsidR="00390D69" w:rsidRPr="007707C9">
        <w:instrText>processed data:format</w:instrText>
      </w:r>
      <w:r w:rsidR="00390D69">
        <w:instrText xml:space="preserve">" </w:instrText>
      </w:r>
      <w:r w:rsidR="00390D69">
        <w:fldChar w:fldCharType="end"/>
      </w:r>
      <w:r w:rsidRPr="002201A7">
        <w:t xml:space="preserve"> </w:t>
      </w:r>
      <w:r>
        <w:t>in the same folder as the original FID file.  The processed data consists of several files:</w:t>
      </w:r>
    </w:p>
    <w:p w:rsidR="002201A7" w:rsidRDefault="00E22504" w:rsidP="0026514F">
      <w:pPr>
        <w:pStyle w:val="BodyText"/>
        <w:numPr>
          <w:ilvl w:val="0"/>
          <w:numId w:val="39"/>
        </w:numPr>
        <w:spacing w:after="120"/>
        <w:ind w:left="3686" w:hanging="3686"/>
      </w:pPr>
      <w:r w:rsidRPr="00E22504">
        <w:rPr>
          <w:rFonts w:ascii="Arial" w:hAnsi="Arial" w:cs="Arial"/>
        </w:rPr>
        <w:t>1D_par, 2D_par</w:t>
      </w:r>
      <w:r w:rsidR="0026514F">
        <w:rPr>
          <w:rFonts w:ascii="Arial" w:hAnsi="Arial" w:cs="Arial"/>
        </w:rPr>
        <w:t>, 3D_par</w:t>
      </w:r>
      <w:r w:rsidR="00390D69">
        <w:rPr>
          <w:rFonts w:ascii="Arial" w:hAnsi="Arial" w:cs="Arial"/>
        </w:rPr>
        <w:fldChar w:fldCharType="begin"/>
      </w:r>
      <w:r w:rsidR="00390D69">
        <w:instrText xml:space="preserve"> XE "</w:instrText>
      </w:r>
      <w:r w:rsidR="00390D69" w:rsidRPr="007E327C">
        <w:rPr>
          <w:rFonts w:ascii="Arial" w:hAnsi="Arial" w:cs="Arial"/>
        </w:rPr>
        <w:instrText>1D_par, 2D_par:</w:instrText>
      </w:r>
      <w:r w:rsidR="00390D69" w:rsidRPr="007E327C">
        <w:instrText>processed data</w:instrText>
      </w:r>
      <w:r w:rsidR="00390D69">
        <w:instrText xml:space="preserve">" </w:instrText>
      </w:r>
      <w:r w:rsidR="00390D69">
        <w:rPr>
          <w:rFonts w:ascii="Arial" w:hAnsi="Arial" w:cs="Arial"/>
        </w:rPr>
        <w:fldChar w:fldCharType="end"/>
      </w:r>
      <w:r w:rsidR="004E41A0">
        <w:tab/>
      </w:r>
      <w:r>
        <w:t>These are the parameter files for the processed data.  They are “human readable” ASCII text file</w:t>
      </w:r>
      <w:r w:rsidR="009A7197">
        <w:t>s</w:t>
      </w:r>
      <w:r>
        <w:t xml:space="preserve">, and the parameters should be self-explanatory.  Note that the </w:t>
      </w:r>
      <w:r w:rsidR="00614F23">
        <w:rPr>
          <w:rFonts w:ascii="Arial" w:hAnsi="Arial" w:cs="Arial"/>
        </w:rPr>
        <w:t>sf</w:t>
      </w:r>
      <w:r>
        <w:t xml:space="preserve"> parameter is the frequency </w:t>
      </w:r>
      <w:r w:rsidR="00830A0D">
        <w:t xml:space="preserve">(in MHz) </w:t>
      </w:r>
      <w:r>
        <w:t>of 0 ppm.</w:t>
      </w:r>
      <w:r w:rsidR="003E0B4E">
        <w:t xml:space="preserve">  This is equivalent to the Bruker SF parameter.</w:t>
      </w:r>
    </w:p>
    <w:p w:rsidR="00E22504" w:rsidRDefault="00830A0D" w:rsidP="0026514F">
      <w:pPr>
        <w:pStyle w:val="BodyText"/>
        <w:numPr>
          <w:ilvl w:val="0"/>
          <w:numId w:val="39"/>
        </w:numPr>
        <w:spacing w:after="120"/>
        <w:ind w:left="3686" w:hanging="3686"/>
        <w:jc w:val="left"/>
      </w:pPr>
      <w:r w:rsidRPr="00830A0D">
        <w:rPr>
          <w:rFonts w:ascii="Arial" w:hAnsi="Arial" w:cs="Arial"/>
        </w:rPr>
        <w:t>1D_real, 1D_imag</w:t>
      </w:r>
      <w:r w:rsidR="00390D69">
        <w:rPr>
          <w:rFonts w:ascii="Arial" w:hAnsi="Arial" w:cs="Arial"/>
        </w:rPr>
        <w:fldChar w:fldCharType="begin"/>
      </w:r>
      <w:r w:rsidR="00390D69">
        <w:instrText xml:space="preserve"> XE "</w:instrText>
      </w:r>
      <w:r w:rsidR="00390D69" w:rsidRPr="0059171F">
        <w:rPr>
          <w:rFonts w:ascii="Arial" w:hAnsi="Arial" w:cs="Arial"/>
        </w:rPr>
        <w:instrText>1D_real, 1D_imag:</w:instrText>
      </w:r>
      <w:r w:rsidR="00390D69" w:rsidRPr="0059171F">
        <w:instrText>processed data</w:instrText>
      </w:r>
      <w:r w:rsidR="00390D69">
        <w:instrText xml:space="preserve">" </w:instrText>
      </w:r>
      <w:r w:rsidR="00390D69">
        <w:rPr>
          <w:rFonts w:ascii="Arial" w:hAnsi="Arial" w:cs="Arial"/>
        </w:rPr>
        <w:fldChar w:fldCharType="end"/>
      </w:r>
      <w:r w:rsidRPr="00830A0D">
        <w:rPr>
          <w:rFonts w:ascii="Arial" w:hAnsi="Arial" w:cs="Arial"/>
        </w:rPr>
        <w:tab/>
      </w:r>
      <w:r>
        <w:t xml:space="preserve">The real and imaginary parts of a 1D processed spectrum.  The data are signed </w:t>
      </w:r>
      <w:r w:rsidR="00C41BC5">
        <w:t xml:space="preserve">64 bit </w:t>
      </w:r>
      <w:r w:rsidR="003F790D">
        <w:t>floating</w:t>
      </w:r>
      <w:r w:rsidR="00C41BC5">
        <w:t xml:space="preserve"> point numbers</w:t>
      </w:r>
      <w:r>
        <w:t>, with the byte order of the INTEL processors.</w:t>
      </w:r>
    </w:p>
    <w:p w:rsidR="00830A0D" w:rsidRDefault="00830A0D" w:rsidP="0026514F">
      <w:pPr>
        <w:pStyle w:val="BodyText"/>
        <w:numPr>
          <w:ilvl w:val="0"/>
          <w:numId w:val="39"/>
        </w:numPr>
        <w:spacing w:after="120"/>
        <w:ind w:left="3686" w:hanging="3686"/>
        <w:jc w:val="left"/>
      </w:pPr>
      <w:r w:rsidRPr="00830A0D">
        <w:rPr>
          <w:rFonts w:ascii="Arial" w:hAnsi="Arial" w:cs="Arial"/>
        </w:rPr>
        <w:t>2D_</w:t>
      </w:r>
      <w:r>
        <w:rPr>
          <w:rFonts w:ascii="Arial" w:hAnsi="Arial" w:cs="Arial"/>
        </w:rPr>
        <w:t>rr</w:t>
      </w:r>
      <w:r w:rsidRPr="00830A0D">
        <w:rPr>
          <w:rFonts w:ascii="Arial" w:hAnsi="Arial" w:cs="Arial"/>
        </w:rPr>
        <w:t>,…,</w:t>
      </w:r>
      <w:r>
        <w:rPr>
          <w:rFonts w:ascii="Arial" w:hAnsi="Arial" w:cs="Arial"/>
        </w:rPr>
        <w:t xml:space="preserve"> </w:t>
      </w:r>
      <w:r w:rsidRPr="00830A0D">
        <w:rPr>
          <w:rFonts w:ascii="Arial" w:hAnsi="Arial" w:cs="Arial"/>
        </w:rPr>
        <w:t>2D_</w:t>
      </w:r>
      <w:r>
        <w:rPr>
          <w:rFonts w:ascii="Arial" w:hAnsi="Arial" w:cs="Arial"/>
        </w:rPr>
        <w:t>ii</w:t>
      </w:r>
      <w:r w:rsidR="00390D69">
        <w:rPr>
          <w:rFonts w:ascii="Arial" w:hAnsi="Arial" w:cs="Arial"/>
        </w:rPr>
        <w:fldChar w:fldCharType="begin"/>
      </w:r>
      <w:r w:rsidR="00390D69">
        <w:instrText xml:space="preserve"> XE "</w:instrText>
      </w:r>
      <w:r w:rsidR="00390D69" w:rsidRPr="0066018D">
        <w:rPr>
          <w:rFonts w:ascii="Arial" w:hAnsi="Arial" w:cs="Arial"/>
        </w:rPr>
        <w:instrText>2D_rr,…, 2D_ii:</w:instrText>
      </w:r>
      <w:r w:rsidR="00390D69" w:rsidRPr="0066018D">
        <w:instrText>processed data</w:instrText>
      </w:r>
      <w:r w:rsidR="00390D69">
        <w:instrText xml:space="preserve">" </w:instrText>
      </w:r>
      <w:r w:rsidR="00390D69">
        <w:rPr>
          <w:rFonts w:ascii="Arial" w:hAnsi="Arial" w:cs="Arial"/>
        </w:rPr>
        <w:fldChar w:fldCharType="end"/>
      </w:r>
      <w:r w:rsidR="004E41A0">
        <w:tab/>
      </w:r>
      <w:r>
        <w:t xml:space="preserve">The four hypercomplex quadrants of a processed 2D spectrum.  The data are signed </w:t>
      </w:r>
      <w:r w:rsidRPr="00C41BC5">
        <w:rPr>
          <w:b/>
          <w:i/>
        </w:rPr>
        <w:t>32 bit</w:t>
      </w:r>
      <w:r>
        <w:t xml:space="preserve"> </w:t>
      </w:r>
      <w:r w:rsidR="00C41BC5">
        <w:t>floating point number</w:t>
      </w:r>
      <w:r>
        <w:t>s (INTEL</w:t>
      </w:r>
      <w:r w:rsidR="00A0205C">
        <w:t xml:space="preserve"> byte order</w:t>
      </w:r>
      <w:r>
        <w:t>)</w:t>
      </w:r>
      <w:r w:rsidR="002E33AE">
        <w:t>,</w:t>
      </w:r>
      <w:r>
        <w:t xml:space="preserve"> and are stored in a row-major fashion.</w:t>
      </w:r>
    </w:p>
    <w:p w:rsidR="00EA2CE4" w:rsidRDefault="00EA2CE4" w:rsidP="0026514F">
      <w:pPr>
        <w:pStyle w:val="BodyText"/>
        <w:numPr>
          <w:ilvl w:val="0"/>
          <w:numId w:val="39"/>
        </w:numPr>
        <w:spacing w:after="120"/>
        <w:ind w:left="3686" w:hanging="3686"/>
        <w:jc w:val="left"/>
      </w:pPr>
      <w:r w:rsidRPr="00EA2CE4">
        <w:rPr>
          <w:rFonts w:ascii="Arial" w:hAnsi="Arial" w:cs="Arial"/>
        </w:rPr>
        <w:t>1D_integ, 2D_integ</w:t>
      </w:r>
      <w:r>
        <w:tab/>
        <w:t>ASCII integration region files for 1D and 2D data.</w:t>
      </w:r>
    </w:p>
    <w:p w:rsidR="00E24710" w:rsidRPr="00665342" w:rsidRDefault="0026514F" w:rsidP="0026514F">
      <w:pPr>
        <w:pStyle w:val="BodyText"/>
        <w:numPr>
          <w:ilvl w:val="0"/>
          <w:numId w:val="39"/>
        </w:numPr>
        <w:spacing w:after="120"/>
        <w:ind w:left="3686" w:hanging="3686"/>
        <w:jc w:val="left"/>
        <w:rPr>
          <w:rFonts w:ascii="Arial" w:hAnsi="Arial" w:cs="Arial"/>
        </w:rPr>
      </w:pPr>
      <w:r w:rsidRPr="0026514F">
        <w:rPr>
          <w:rFonts w:ascii="Arial" w:hAnsi="Arial" w:cs="Arial"/>
        </w:rPr>
        <w:t>SW_3D (folder)</w:t>
      </w:r>
      <w:r w:rsidRPr="0026514F">
        <w:rPr>
          <w:rFonts w:ascii="Arial" w:hAnsi="Arial" w:cs="Arial"/>
        </w:rPr>
        <w:tab/>
      </w:r>
      <w:r>
        <w:t xml:space="preserve">The folder containing </w:t>
      </w:r>
      <w:r w:rsidR="00645AD9">
        <w:t>the SpinWorks processed 3D data</w:t>
      </w:r>
      <w:r w:rsidR="005E07C6">
        <w:t xml:space="preserve"> 32 bit float, row-major)</w:t>
      </w:r>
      <w:r w:rsidR="00645AD9">
        <w:t>, containing:</w:t>
      </w:r>
    </w:p>
    <w:p w:rsidR="00665342" w:rsidRPr="00665342" w:rsidRDefault="00665342" w:rsidP="00665342">
      <w:pPr>
        <w:pStyle w:val="BodyText"/>
        <w:numPr>
          <w:ilvl w:val="1"/>
          <w:numId w:val="39"/>
        </w:numPr>
        <w:spacing w:after="120"/>
        <w:jc w:val="left"/>
        <w:rPr>
          <w:rFonts w:ascii="Arial" w:hAnsi="Arial" w:cs="Arial"/>
        </w:rPr>
      </w:pPr>
      <w:r>
        <w:rPr>
          <w:rFonts w:ascii="Arial" w:hAnsi="Arial" w:cs="Arial"/>
        </w:rPr>
        <w:t>3D_XYt_rr.1</w:t>
      </w:r>
      <w:r>
        <w:rPr>
          <w:rFonts w:ascii="Arial" w:hAnsi="Arial" w:cs="Arial"/>
        </w:rPr>
        <w:tab/>
      </w:r>
      <w:r>
        <w:rPr>
          <w:rFonts w:ascii="Arial" w:hAnsi="Arial" w:cs="Arial"/>
        </w:rPr>
        <w:tab/>
      </w:r>
      <w:r>
        <w:t>etc.  3D planes processed in X and Y but time domain in Z.</w:t>
      </w:r>
    </w:p>
    <w:p w:rsidR="00665342" w:rsidRPr="00EE4E97" w:rsidRDefault="00665342" w:rsidP="00665342">
      <w:pPr>
        <w:pStyle w:val="BodyText"/>
        <w:numPr>
          <w:ilvl w:val="1"/>
          <w:numId w:val="39"/>
        </w:numPr>
        <w:spacing w:after="120"/>
        <w:jc w:val="left"/>
        <w:rPr>
          <w:rFonts w:ascii="Arial" w:hAnsi="Arial" w:cs="Arial"/>
        </w:rPr>
      </w:pPr>
      <w:r w:rsidRPr="00EE4E97">
        <w:rPr>
          <w:rFonts w:ascii="Arial" w:hAnsi="Arial" w:cs="Arial"/>
        </w:rPr>
        <w:t>3D_XZt_rr.1</w:t>
      </w:r>
      <w:r>
        <w:tab/>
      </w:r>
      <w:r>
        <w:tab/>
        <w:t>etc.  3D planes processed in X and Z but time domain in Y.</w:t>
      </w:r>
    </w:p>
    <w:p w:rsidR="00EE4E97" w:rsidRPr="00665342" w:rsidRDefault="00EE4E97" w:rsidP="00665342">
      <w:pPr>
        <w:pStyle w:val="BodyText"/>
        <w:numPr>
          <w:ilvl w:val="1"/>
          <w:numId w:val="39"/>
        </w:numPr>
        <w:spacing w:after="120"/>
        <w:jc w:val="left"/>
        <w:rPr>
          <w:rFonts w:ascii="Arial" w:hAnsi="Arial" w:cs="Arial"/>
        </w:rPr>
      </w:pPr>
      <w:r w:rsidRPr="00EE4E97">
        <w:rPr>
          <w:rFonts w:ascii="Arial" w:hAnsi="Arial" w:cs="Arial"/>
        </w:rPr>
        <w:t>3D_XYZ_rrr.1</w:t>
      </w:r>
      <w:r>
        <w:tab/>
        <w:t>etc.  3D planes processed in X, Y and Z.</w:t>
      </w:r>
    </w:p>
    <w:p w:rsidR="00390D69" w:rsidRDefault="00390D69" w:rsidP="00B30FB2">
      <w:pPr>
        <w:pStyle w:val="BodyText"/>
        <w:spacing w:before="240"/>
        <w:jc w:val="left"/>
      </w:pPr>
      <w:r>
        <w:t>Note that several SpinWorks commands (e.g. peak picking, simulation, etc.) also produce ASCII output files that are also stored in the current data directory.</w:t>
      </w:r>
    </w:p>
    <w:p w:rsidR="007C0C9D" w:rsidRDefault="007C0C9D" w:rsidP="007C0C9D">
      <w:pPr>
        <w:pStyle w:val="BodyText"/>
        <w:jc w:val="left"/>
      </w:pPr>
    </w:p>
    <w:p w:rsidR="00186080" w:rsidRDefault="00FB789F" w:rsidP="00186080">
      <w:pPr>
        <w:pStyle w:val="Heading1"/>
        <w:spacing w:before="0" w:after="240"/>
        <w:rPr>
          <w:lang w:val="fr-FR"/>
        </w:rPr>
      </w:pPr>
      <w:r w:rsidRPr="001343AF">
        <w:rPr>
          <w:lang w:val="fr-FR"/>
        </w:rPr>
        <w:br w:type="page"/>
      </w:r>
      <w:r w:rsidR="00186080">
        <w:lastRenderedPageBreak/>
        <w:t>Index</w:t>
      </w:r>
      <w:r w:rsidR="00186080" w:rsidRPr="00BB23CC">
        <w:rPr>
          <w:lang w:val="fr-FR"/>
        </w:rPr>
        <w:t xml:space="preserve"> </w:t>
      </w:r>
    </w:p>
    <w:p w:rsidR="00186080" w:rsidRDefault="00186080" w:rsidP="00186080">
      <w:pPr>
        <w:rPr>
          <w:noProof/>
          <w:lang w:val="fr-FR"/>
        </w:rPr>
        <w:sectPr w:rsidR="00186080" w:rsidSect="00186080">
          <w:footerReference w:type="default" r:id="rId78"/>
          <w:endnotePr>
            <w:numFmt w:val="decimal"/>
          </w:endnotePr>
          <w:type w:val="continuous"/>
          <w:pgSz w:w="12240" w:h="15840"/>
          <w:pgMar w:top="1440" w:right="1440" w:bottom="1440" w:left="1440" w:header="1440" w:footer="1440" w:gutter="0"/>
          <w:cols w:space="720"/>
          <w:noEndnote/>
          <w:docGrid w:linePitch="326"/>
        </w:sectPr>
      </w:pPr>
      <w:r>
        <w:rPr>
          <w:lang w:val="fr-FR"/>
        </w:rPr>
        <w:fldChar w:fldCharType="begin"/>
      </w:r>
      <w:r>
        <w:rPr>
          <w:lang w:val="fr-FR"/>
        </w:rPr>
        <w:instrText xml:space="preserve"> INDEX \c "2" \z "1033" </w:instrText>
      </w:r>
      <w:r>
        <w:rPr>
          <w:lang w:val="fr-FR"/>
        </w:rPr>
        <w:fldChar w:fldCharType="separate"/>
      </w:r>
    </w:p>
    <w:p w:rsidR="00186080" w:rsidRDefault="00186080">
      <w:pPr>
        <w:pStyle w:val="Index1"/>
        <w:tabs>
          <w:tab w:val="right" w:leader="dot" w:pos="4310"/>
        </w:tabs>
        <w:rPr>
          <w:noProof/>
        </w:rPr>
      </w:pPr>
      <w:r>
        <w:rPr>
          <w:noProof/>
        </w:rPr>
        <w:t>.NET, 94</w:t>
      </w:r>
    </w:p>
    <w:p w:rsidR="00186080" w:rsidRDefault="00186080">
      <w:pPr>
        <w:pStyle w:val="Index1"/>
        <w:tabs>
          <w:tab w:val="right" w:leader="dot" w:pos="4310"/>
        </w:tabs>
        <w:rPr>
          <w:noProof/>
        </w:rPr>
      </w:pPr>
      <w:r w:rsidRPr="007F514C">
        <w:rPr>
          <w:rFonts w:ascii="Arial" w:hAnsi="Arial" w:cs="Arial"/>
          <w:noProof/>
        </w:rPr>
        <w:t>1D_par, 2D_par</w:t>
      </w:r>
    </w:p>
    <w:p w:rsidR="00186080" w:rsidRDefault="00186080">
      <w:pPr>
        <w:pStyle w:val="Index2"/>
        <w:tabs>
          <w:tab w:val="right" w:leader="dot" w:pos="4310"/>
        </w:tabs>
        <w:rPr>
          <w:noProof/>
        </w:rPr>
      </w:pPr>
      <w:r>
        <w:rPr>
          <w:noProof/>
        </w:rPr>
        <w:t>processed data, 115</w:t>
      </w:r>
    </w:p>
    <w:p w:rsidR="00186080" w:rsidRDefault="00186080">
      <w:pPr>
        <w:pStyle w:val="Index1"/>
        <w:tabs>
          <w:tab w:val="right" w:leader="dot" w:pos="4310"/>
        </w:tabs>
        <w:rPr>
          <w:noProof/>
        </w:rPr>
      </w:pPr>
      <w:r w:rsidRPr="007F514C">
        <w:rPr>
          <w:rFonts w:ascii="Arial" w:hAnsi="Arial" w:cs="Arial"/>
          <w:noProof/>
        </w:rPr>
        <w:t>1D_real, 1D_imag</w:t>
      </w:r>
    </w:p>
    <w:p w:rsidR="00186080" w:rsidRDefault="00186080">
      <w:pPr>
        <w:pStyle w:val="Index2"/>
        <w:tabs>
          <w:tab w:val="right" w:leader="dot" w:pos="4310"/>
        </w:tabs>
        <w:rPr>
          <w:noProof/>
        </w:rPr>
      </w:pPr>
      <w:r>
        <w:rPr>
          <w:noProof/>
        </w:rPr>
        <w:t>processed data, 115</w:t>
      </w:r>
    </w:p>
    <w:p w:rsidR="00186080" w:rsidRDefault="00186080">
      <w:pPr>
        <w:pStyle w:val="Index1"/>
        <w:tabs>
          <w:tab w:val="right" w:leader="dot" w:pos="4310"/>
        </w:tabs>
        <w:rPr>
          <w:noProof/>
        </w:rPr>
      </w:pPr>
      <w:r>
        <w:rPr>
          <w:noProof/>
        </w:rPr>
        <w:t>2D Data</w:t>
      </w:r>
    </w:p>
    <w:p w:rsidR="00186080" w:rsidRDefault="00186080">
      <w:pPr>
        <w:pStyle w:val="Index2"/>
        <w:tabs>
          <w:tab w:val="right" w:leader="dot" w:pos="4310"/>
        </w:tabs>
        <w:rPr>
          <w:noProof/>
        </w:rPr>
      </w:pPr>
      <w:r>
        <w:rPr>
          <w:noProof/>
        </w:rPr>
        <w:t>NMRPipe, 60</w:t>
      </w:r>
    </w:p>
    <w:p w:rsidR="00186080" w:rsidRDefault="00186080">
      <w:pPr>
        <w:pStyle w:val="Index1"/>
        <w:tabs>
          <w:tab w:val="right" w:leader="dot" w:pos="4310"/>
        </w:tabs>
        <w:rPr>
          <w:noProof/>
        </w:rPr>
      </w:pPr>
      <w:r>
        <w:rPr>
          <w:noProof/>
        </w:rPr>
        <w:t>2D Integration, 49</w:t>
      </w:r>
    </w:p>
    <w:p w:rsidR="00186080" w:rsidRDefault="00186080">
      <w:pPr>
        <w:pStyle w:val="Index1"/>
        <w:tabs>
          <w:tab w:val="right" w:leader="dot" w:pos="4310"/>
        </w:tabs>
        <w:rPr>
          <w:noProof/>
        </w:rPr>
      </w:pPr>
      <w:r>
        <w:rPr>
          <w:noProof/>
        </w:rPr>
        <w:t>2D MQ MAS, 43</w:t>
      </w:r>
    </w:p>
    <w:p w:rsidR="00186080" w:rsidRDefault="00186080">
      <w:pPr>
        <w:pStyle w:val="Index1"/>
        <w:tabs>
          <w:tab w:val="right" w:leader="dot" w:pos="4310"/>
        </w:tabs>
        <w:rPr>
          <w:noProof/>
        </w:rPr>
      </w:pPr>
      <w:r>
        <w:rPr>
          <w:noProof/>
        </w:rPr>
        <w:t>2D processing</w:t>
      </w:r>
    </w:p>
    <w:p w:rsidR="00186080" w:rsidRDefault="00186080">
      <w:pPr>
        <w:pStyle w:val="Index2"/>
        <w:tabs>
          <w:tab w:val="right" w:leader="dot" w:pos="4310"/>
        </w:tabs>
        <w:rPr>
          <w:noProof/>
        </w:rPr>
      </w:pPr>
      <w:r>
        <w:rPr>
          <w:noProof/>
        </w:rPr>
        <w:t>2D display, 44</w:t>
      </w:r>
    </w:p>
    <w:p w:rsidR="00186080" w:rsidRDefault="00186080">
      <w:pPr>
        <w:pStyle w:val="Index2"/>
        <w:tabs>
          <w:tab w:val="right" w:leader="dot" w:pos="4310"/>
        </w:tabs>
        <w:rPr>
          <w:noProof/>
        </w:rPr>
      </w:pPr>
      <w:r>
        <w:rPr>
          <w:noProof/>
        </w:rPr>
        <w:t>baseline correction, 47</w:t>
      </w:r>
    </w:p>
    <w:p w:rsidR="00186080" w:rsidRDefault="00186080">
      <w:pPr>
        <w:pStyle w:val="Index2"/>
        <w:tabs>
          <w:tab w:val="right" w:leader="dot" w:pos="4310"/>
        </w:tabs>
        <w:rPr>
          <w:noProof/>
        </w:rPr>
      </w:pPr>
      <w:r>
        <w:rPr>
          <w:noProof/>
        </w:rPr>
        <w:t>F1 referencing, 48</w:t>
      </w:r>
    </w:p>
    <w:p w:rsidR="00186080" w:rsidRDefault="00186080">
      <w:pPr>
        <w:pStyle w:val="Index2"/>
        <w:tabs>
          <w:tab w:val="right" w:leader="dot" w:pos="4310"/>
        </w:tabs>
        <w:rPr>
          <w:noProof/>
        </w:rPr>
      </w:pPr>
      <w:r>
        <w:rPr>
          <w:noProof/>
        </w:rPr>
        <w:t>F</w:t>
      </w:r>
      <w:r w:rsidRPr="007F514C">
        <w:rPr>
          <w:noProof/>
          <w:vertAlign w:val="subscript"/>
        </w:rPr>
        <w:t>2</w:t>
      </w:r>
      <w:r>
        <w:rPr>
          <w:noProof/>
        </w:rPr>
        <w:t xml:space="preserve"> and F</w:t>
      </w:r>
      <w:r w:rsidRPr="007F514C">
        <w:rPr>
          <w:noProof/>
          <w:vertAlign w:val="subscript"/>
        </w:rPr>
        <w:t>1</w:t>
      </w:r>
      <w:r>
        <w:rPr>
          <w:noProof/>
        </w:rPr>
        <w:t xml:space="preserve"> reference spectra, 47</w:t>
      </w:r>
    </w:p>
    <w:p w:rsidR="00186080" w:rsidRDefault="00186080">
      <w:pPr>
        <w:pStyle w:val="Index2"/>
        <w:tabs>
          <w:tab w:val="right" w:leader="dot" w:pos="4310"/>
        </w:tabs>
        <w:rPr>
          <w:noProof/>
        </w:rPr>
      </w:pPr>
      <w:r>
        <w:rPr>
          <w:noProof/>
        </w:rPr>
        <w:t>F2 and F1 traces, 48</w:t>
      </w:r>
    </w:p>
    <w:p w:rsidR="00186080" w:rsidRDefault="00186080">
      <w:pPr>
        <w:pStyle w:val="Index2"/>
        <w:tabs>
          <w:tab w:val="right" w:leader="dot" w:pos="4310"/>
        </w:tabs>
        <w:rPr>
          <w:noProof/>
        </w:rPr>
      </w:pPr>
      <w:r>
        <w:rPr>
          <w:noProof/>
        </w:rPr>
        <w:t>introduction, 38</w:t>
      </w:r>
    </w:p>
    <w:p w:rsidR="00186080" w:rsidRDefault="00186080">
      <w:pPr>
        <w:pStyle w:val="Index2"/>
        <w:tabs>
          <w:tab w:val="right" w:leader="dot" w:pos="4310"/>
        </w:tabs>
        <w:rPr>
          <w:noProof/>
        </w:rPr>
      </w:pPr>
      <w:r>
        <w:rPr>
          <w:noProof/>
        </w:rPr>
        <w:t>phasing, 46</w:t>
      </w:r>
    </w:p>
    <w:p w:rsidR="00186080" w:rsidRDefault="00186080">
      <w:pPr>
        <w:pStyle w:val="Index2"/>
        <w:tabs>
          <w:tab w:val="right" w:leader="dot" w:pos="4310"/>
        </w:tabs>
        <w:rPr>
          <w:noProof/>
        </w:rPr>
      </w:pPr>
      <w:r>
        <w:rPr>
          <w:noProof/>
        </w:rPr>
        <w:t>projections, 48</w:t>
      </w:r>
    </w:p>
    <w:p w:rsidR="00186080" w:rsidRDefault="00186080">
      <w:pPr>
        <w:pStyle w:val="Index2"/>
        <w:tabs>
          <w:tab w:val="right" w:leader="dot" w:pos="4310"/>
        </w:tabs>
        <w:rPr>
          <w:noProof/>
        </w:rPr>
      </w:pPr>
      <w:r>
        <w:rPr>
          <w:noProof/>
        </w:rPr>
        <w:t>selecting the 2D data set, 38</w:t>
      </w:r>
    </w:p>
    <w:p w:rsidR="00186080" w:rsidRDefault="00186080">
      <w:pPr>
        <w:pStyle w:val="Index2"/>
        <w:tabs>
          <w:tab w:val="right" w:leader="dot" w:pos="4310"/>
        </w:tabs>
        <w:rPr>
          <w:noProof/>
        </w:rPr>
      </w:pPr>
      <w:r>
        <w:rPr>
          <w:noProof/>
        </w:rPr>
        <w:t>setting the 2D processing parameters, 38</w:t>
      </w:r>
    </w:p>
    <w:p w:rsidR="00186080" w:rsidRDefault="00186080">
      <w:pPr>
        <w:pStyle w:val="Index2"/>
        <w:tabs>
          <w:tab w:val="right" w:leader="dot" w:pos="4310"/>
        </w:tabs>
        <w:rPr>
          <w:noProof/>
        </w:rPr>
      </w:pPr>
      <w:r>
        <w:rPr>
          <w:noProof/>
        </w:rPr>
        <w:t>transform, 43</w:t>
      </w:r>
    </w:p>
    <w:p w:rsidR="00186080" w:rsidRDefault="00186080">
      <w:pPr>
        <w:pStyle w:val="Index1"/>
        <w:tabs>
          <w:tab w:val="right" w:leader="dot" w:pos="4310"/>
        </w:tabs>
        <w:rPr>
          <w:noProof/>
        </w:rPr>
      </w:pPr>
      <w:r w:rsidRPr="007F514C">
        <w:rPr>
          <w:rFonts w:ascii="Arial" w:hAnsi="Arial"/>
          <w:noProof/>
        </w:rPr>
        <w:t>2D Processing (sub menu)</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 102</w:t>
      </w:r>
    </w:p>
    <w:p w:rsidR="00186080" w:rsidRDefault="00186080">
      <w:pPr>
        <w:pStyle w:val="Index1"/>
        <w:tabs>
          <w:tab w:val="right" w:leader="dot" w:pos="4310"/>
        </w:tabs>
        <w:rPr>
          <w:noProof/>
        </w:rPr>
      </w:pPr>
      <w:r>
        <w:rPr>
          <w:noProof/>
        </w:rPr>
        <w:t>2D processing tutorial, 52</w:t>
      </w:r>
    </w:p>
    <w:p w:rsidR="00186080" w:rsidRDefault="00186080">
      <w:pPr>
        <w:pStyle w:val="Index1"/>
        <w:tabs>
          <w:tab w:val="right" w:leader="dot" w:pos="4310"/>
        </w:tabs>
        <w:rPr>
          <w:noProof/>
        </w:rPr>
      </w:pPr>
      <w:r w:rsidRPr="007F514C">
        <w:rPr>
          <w:rFonts w:ascii="Arial" w:hAnsi="Arial" w:cs="Arial"/>
          <w:noProof/>
        </w:rPr>
        <w:t>2D_rr,…, 2D_ii</w:t>
      </w:r>
    </w:p>
    <w:p w:rsidR="00186080" w:rsidRDefault="00186080">
      <w:pPr>
        <w:pStyle w:val="Index2"/>
        <w:tabs>
          <w:tab w:val="right" w:leader="dot" w:pos="4310"/>
        </w:tabs>
        <w:rPr>
          <w:noProof/>
        </w:rPr>
      </w:pPr>
      <w:r>
        <w:rPr>
          <w:noProof/>
        </w:rPr>
        <w:t>processed data, 115</w:t>
      </w:r>
    </w:p>
    <w:p w:rsidR="00186080" w:rsidRDefault="00186080">
      <w:pPr>
        <w:pStyle w:val="Index1"/>
        <w:tabs>
          <w:tab w:val="right" w:leader="dot" w:pos="4310"/>
        </w:tabs>
        <w:rPr>
          <w:noProof/>
        </w:rPr>
      </w:pPr>
      <w:r w:rsidRPr="007F514C">
        <w:rPr>
          <w:bCs/>
          <w:noProof/>
        </w:rPr>
        <w:t>3D Data</w:t>
      </w:r>
    </w:p>
    <w:p w:rsidR="00186080" w:rsidRDefault="00186080">
      <w:pPr>
        <w:pStyle w:val="Index2"/>
        <w:tabs>
          <w:tab w:val="right" w:leader="dot" w:pos="4310"/>
        </w:tabs>
        <w:rPr>
          <w:noProof/>
        </w:rPr>
      </w:pPr>
      <w:r>
        <w:rPr>
          <w:noProof/>
        </w:rPr>
        <w:t>NMRPipe, 60</w:t>
      </w:r>
    </w:p>
    <w:p w:rsidR="00186080" w:rsidRDefault="00186080">
      <w:pPr>
        <w:pStyle w:val="Index1"/>
        <w:tabs>
          <w:tab w:val="right" w:leader="dot" w:pos="4310"/>
        </w:tabs>
        <w:rPr>
          <w:noProof/>
        </w:rPr>
      </w:pPr>
      <w:r>
        <w:rPr>
          <w:noProof/>
        </w:rPr>
        <w:t>3D Processing, 57</w:t>
      </w:r>
    </w:p>
    <w:p w:rsidR="00186080" w:rsidRDefault="00186080">
      <w:pPr>
        <w:pStyle w:val="Index2"/>
        <w:tabs>
          <w:tab w:val="right" w:leader="dot" w:pos="4310"/>
        </w:tabs>
        <w:rPr>
          <w:noProof/>
        </w:rPr>
      </w:pPr>
      <w:r>
        <w:rPr>
          <w:noProof/>
        </w:rPr>
        <w:t>step by step, 57</w:t>
      </w:r>
    </w:p>
    <w:p w:rsidR="00186080" w:rsidRDefault="00186080">
      <w:pPr>
        <w:pStyle w:val="Index1"/>
        <w:tabs>
          <w:tab w:val="right" w:leader="dot" w:pos="4310"/>
        </w:tabs>
        <w:rPr>
          <w:noProof/>
        </w:rPr>
      </w:pPr>
      <w:r w:rsidRPr="007F514C">
        <w:rPr>
          <w:rFonts w:ascii="Arial" w:hAnsi="Arial"/>
          <w:noProof/>
        </w:rPr>
        <w:t>3D Processing</w:t>
      </w:r>
      <w:r>
        <w:rPr>
          <w:noProof/>
        </w:rPr>
        <w:t xml:space="preserve"> (sub menu</w:t>
      </w:r>
      <w:r w:rsidRPr="007F514C">
        <w:rPr>
          <w:rFonts w:ascii="Arial" w:hAnsi="Arial"/>
          <w:noProof/>
        </w:rPr>
        <w:t>)</w:t>
      </w:r>
      <w:r>
        <w:rPr>
          <w:noProof/>
        </w:rPr>
        <w:t>, 102</w:t>
      </w:r>
    </w:p>
    <w:p w:rsidR="00186080" w:rsidRDefault="00186080">
      <w:pPr>
        <w:pStyle w:val="Index1"/>
        <w:tabs>
          <w:tab w:val="right" w:leader="dot" w:pos="4310"/>
        </w:tabs>
        <w:rPr>
          <w:noProof/>
        </w:rPr>
      </w:pPr>
      <w:r w:rsidRPr="007F514C">
        <w:rPr>
          <w:rFonts w:ascii="Arial" w:hAnsi="Arial"/>
          <w:noProof/>
        </w:rPr>
        <w:t>3D XY planes</w:t>
      </w:r>
      <w:r>
        <w:rPr>
          <w:noProof/>
        </w:rPr>
        <w:t>, 95</w:t>
      </w:r>
    </w:p>
    <w:p w:rsidR="00186080" w:rsidRDefault="00186080">
      <w:pPr>
        <w:pStyle w:val="Index1"/>
        <w:tabs>
          <w:tab w:val="right" w:leader="dot" w:pos="4310"/>
        </w:tabs>
        <w:rPr>
          <w:noProof/>
        </w:rPr>
      </w:pPr>
      <w:r w:rsidRPr="007F514C">
        <w:rPr>
          <w:rFonts w:ascii="Arial" w:hAnsi="Arial"/>
          <w:noProof/>
        </w:rPr>
        <w:t>3D XZ planes</w:t>
      </w:r>
      <w:r>
        <w:rPr>
          <w:noProof/>
        </w:rPr>
        <w:t>, 95</w:t>
      </w:r>
    </w:p>
    <w:p w:rsidR="00186080" w:rsidRDefault="00186080">
      <w:pPr>
        <w:pStyle w:val="Index1"/>
        <w:tabs>
          <w:tab w:val="right" w:leader="dot" w:pos="4310"/>
        </w:tabs>
        <w:rPr>
          <w:noProof/>
        </w:rPr>
      </w:pPr>
      <w:r>
        <w:rPr>
          <w:noProof/>
        </w:rPr>
        <w:t>64 Bit Operating Systems, 6</w:t>
      </w:r>
    </w:p>
    <w:p w:rsidR="00186080" w:rsidRDefault="00186080">
      <w:pPr>
        <w:pStyle w:val="Index1"/>
        <w:tabs>
          <w:tab w:val="right" w:leader="dot" w:pos="4310"/>
        </w:tabs>
        <w:rPr>
          <w:noProof/>
        </w:rPr>
      </w:pPr>
      <w:r>
        <w:rPr>
          <w:noProof/>
        </w:rPr>
        <w:t>ABC: effect of T1 relaxation</w:t>
      </w:r>
    </w:p>
    <w:p w:rsidR="00186080" w:rsidRDefault="00186080">
      <w:pPr>
        <w:pStyle w:val="Index2"/>
        <w:tabs>
          <w:tab w:val="right" w:leader="dot" w:pos="4310"/>
        </w:tabs>
        <w:rPr>
          <w:noProof/>
        </w:rPr>
      </w:pPr>
      <w:r>
        <w:rPr>
          <w:noProof/>
        </w:rPr>
        <w:t>MEXICO, 84</w:t>
      </w:r>
    </w:p>
    <w:p w:rsidR="00186080" w:rsidRDefault="00186080">
      <w:pPr>
        <w:pStyle w:val="Index1"/>
        <w:tabs>
          <w:tab w:val="right" w:leader="dot" w:pos="4310"/>
        </w:tabs>
        <w:rPr>
          <w:noProof/>
        </w:rPr>
      </w:pPr>
      <w:r w:rsidRPr="007F514C">
        <w:rPr>
          <w:rFonts w:ascii="Arial" w:hAnsi="Arial"/>
          <w:noProof/>
        </w:rPr>
        <w:t>ABS Poly. Degree</w:t>
      </w:r>
      <w:r>
        <w:rPr>
          <w:noProof/>
        </w:rPr>
        <w:t>, 92</w:t>
      </w:r>
    </w:p>
    <w:p w:rsidR="00186080" w:rsidRDefault="00186080">
      <w:pPr>
        <w:pStyle w:val="Index1"/>
        <w:tabs>
          <w:tab w:val="right" w:leader="dot" w:pos="4310"/>
        </w:tabs>
        <w:rPr>
          <w:noProof/>
        </w:rPr>
      </w:pPr>
      <w:r>
        <w:rPr>
          <w:noProof/>
        </w:rPr>
        <w:t>ABX</w:t>
      </w:r>
    </w:p>
    <w:p w:rsidR="00186080" w:rsidRDefault="00186080">
      <w:pPr>
        <w:pStyle w:val="Index2"/>
        <w:tabs>
          <w:tab w:val="right" w:leader="dot" w:pos="4310"/>
        </w:tabs>
        <w:rPr>
          <w:noProof/>
        </w:rPr>
      </w:pPr>
      <w:r>
        <w:rPr>
          <w:noProof/>
        </w:rPr>
        <w:t>simulation, 63</w:t>
      </w:r>
    </w:p>
    <w:p w:rsidR="00186080" w:rsidRDefault="00186080">
      <w:pPr>
        <w:pStyle w:val="Index1"/>
        <w:tabs>
          <w:tab w:val="right" w:leader="dot" w:pos="4310"/>
        </w:tabs>
        <w:rPr>
          <w:noProof/>
        </w:rPr>
      </w:pPr>
      <w:r>
        <w:rPr>
          <w:noProof/>
        </w:rPr>
        <w:t>acknowledgements, 9</w:t>
      </w:r>
    </w:p>
    <w:p w:rsidR="00186080" w:rsidRDefault="00186080">
      <w:pPr>
        <w:pStyle w:val="Index1"/>
        <w:tabs>
          <w:tab w:val="right" w:leader="dot" w:pos="4310"/>
        </w:tabs>
        <w:rPr>
          <w:noProof/>
        </w:rPr>
      </w:pPr>
      <w:r w:rsidRPr="007F514C">
        <w:rPr>
          <w:rFonts w:ascii="Arial" w:hAnsi="Arial"/>
          <w:noProof/>
        </w:rPr>
        <w:t>Add Trace 2 to Experimental</w:t>
      </w:r>
    </w:p>
    <w:p w:rsidR="00186080" w:rsidRDefault="00186080">
      <w:pPr>
        <w:pStyle w:val="Index2"/>
        <w:tabs>
          <w:tab w:val="right" w:leader="dot" w:pos="4310"/>
        </w:tabs>
        <w:rPr>
          <w:noProof/>
        </w:rPr>
      </w:pPr>
      <w:r>
        <w:rPr>
          <w:noProof/>
        </w:rPr>
        <w:t>Processing Menu, 105</w:t>
      </w:r>
    </w:p>
    <w:p w:rsidR="00186080" w:rsidRDefault="00186080">
      <w:pPr>
        <w:pStyle w:val="Index1"/>
        <w:tabs>
          <w:tab w:val="right" w:leader="dot" w:pos="4310"/>
        </w:tabs>
        <w:rPr>
          <w:noProof/>
        </w:rPr>
      </w:pPr>
      <w:r>
        <w:rPr>
          <w:noProof/>
        </w:rPr>
        <w:t>Alex Bain, 9, 77, 78, 108</w:t>
      </w:r>
    </w:p>
    <w:p w:rsidR="00186080" w:rsidRDefault="00186080">
      <w:pPr>
        <w:pStyle w:val="Index1"/>
        <w:tabs>
          <w:tab w:val="right" w:leader="dot" w:pos="4310"/>
        </w:tabs>
        <w:rPr>
          <w:noProof/>
        </w:rPr>
      </w:pPr>
      <w:r w:rsidRPr="007F514C">
        <w:rPr>
          <w:rFonts w:ascii="Arial" w:hAnsi="Arial"/>
          <w:noProof/>
        </w:rPr>
        <w:t>Allowable variation in pars</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rFonts w:ascii="Arial" w:hAnsi="Arial" w:cs="Arial"/>
          <w:noProof/>
        </w:rPr>
        <w:t>Auto Baseline Correct Array</w:t>
      </w:r>
      <w:r>
        <w:rPr>
          <w:noProof/>
        </w:rPr>
        <w:t>, 104</w:t>
      </w:r>
    </w:p>
    <w:p w:rsidR="00186080" w:rsidRDefault="00186080">
      <w:pPr>
        <w:pStyle w:val="Index1"/>
        <w:tabs>
          <w:tab w:val="right" w:leader="dot" w:pos="4310"/>
        </w:tabs>
        <w:rPr>
          <w:noProof/>
        </w:rPr>
      </w:pPr>
      <w:r w:rsidRPr="007F514C">
        <w:rPr>
          <w:rFonts w:ascii="Arial" w:hAnsi="Arial"/>
          <w:noProof/>
        </w:rPr>
        <w:t>Auto Reference F</w:t>
      </w:r>
      <w:r w:rsidRPr="007F514C">
        <w:rPr>
          <w:rFonts w:ascii="Arial" w:hAnsi="Arial"/>
          <w:noProof/>
          <w:vertAlign w:val="subscript"/>
        </w:rPr>
        <w:t>1</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101</w:t>
      </w:r>
    </w:p>
    <w:p w:rsidR="00186080" w:rsidRDefault="00186080">
      <w:pPr>
        <w:pStyle w:val="Index1"/>
        <w:tabs>
          <w:tab w:val="right" w:leader="dot" w:pos="4310"/>
        </w:tabs>
        <w:rPr>
          <w:noProof/>
        </w:rPr>
      </w:pPr>
      <w:r w:rsidRPr="007F514C">
        <w:rPr>
          <w:rFonts w:ascii="Arial" w:hAnsi="Arial"/>
          <w:noProof/>
        </w:rPr>
        <w:t>Autoassign</w:t>
      </w:r>
    </w:p>
    <w:p w:rsidR="00186080" w:rsidRDefault="00186080">
      <w:pPr>
        <w:pStyle w:val="Index2"/>
        <w:tabs>
          <w:tab w:val="right" w:leader="dot" w:pos="4310"/>
        </w:tabs>
        <w:rPr>
          <w:noProof/>
        </w:rPr>
      </w:pPr>
      <w:r>
        <w:rPr>
          <w:noProof/>
        </w:rPr>
        <w:t>Simulation Parameters dialog, 110</w:t>
      </w:r>
    </w:p>
    <w:p w:rsidR="00186080" w:rsidRDefault="00186080">
      <w:pPr>
        <w:pStyle w:val="Index1"/>
        <w:tabs>
          <w:tab w:val="right" w:leader="dot" w:pos="4310"/>
        </w:tabs>
        <w:rPr>
          <w:noProof/>
        </w:rPr>
      </w:pPr>
      <w:r w:rsidRPr="007F514C">
        <w:rPr>
          <w:rFonts w:ascii="Arial" w:hAnsi="Arial"/>
          <w:noProof/>
        </w:rPr>
        <w:t>Autoassign Displayed Region</w:t>
      </w:r>
    </w:p>
    <w:p w:rsidR="00186080" w:rsidRDefault="00186080">
      <w:pPr>
        <w:pStyle w:val="Index2"/>
        <w:tabs>
          <w:tab w:val="right" w:leader="dot" w:pos="4310"/>
        </w:tabs>
        <w:rPr>
          <w:noProof/>
        </w:rPr>
      </w:pPr>
      <w:r w:rsidRPr="007F514C">
        <w:rPr>
          <w:rFonts w:ascii="Arial" w:hAnsi="Arial"/>
          <w:noProof/>
        </w:rPr>
        <w:t>Simulation</w:t>
      </w:r>
      <w:r>
        <w:rPr>
          <w:noProof/>
        </w:rPr>
        <w:t xml:space="preserve"> menu and "a" key, 110</w:t>
      </w:r>
    </w:p>
    <w:p w:rsidR="00186080" w:rsidRDefault="00186080">
      <w:pPr>
        <w:pStyle w:val="Index1"/>
        <w:tabs>
          <w:tab w:val="right" w:leader="dot" w:pos="4310"/>
        </w:tabs>
        <w:rPr>
          <w:noProof/>
        </w:rPr>
      </w:pPr>
      <w:r w:rsidRPr="007F514C">
        <w:rPr>
          <w:rFonts w:ascii="Arial" w:hAnsi="Arial"/>
          <w:noProof/>
        </w:rPr>
        <w:t>Autoignore</w:t>
      </w:r>
    </w:p>
    <w:p w:rsidR="00186080" w:rsidRDefault="00186080">
      <w:pPr>
        <w:pStyle w:val="Index2"/>
        <w:tabs>
          <w:tab w:val="right" w:leader="dot" w:pos="4310"/>
        </w:tabs>
        <w:rPr>
          <w:noProof/>
        </w:rPr>
      </w:pPr>
      <w:r>
        <w:rPr>
          <w:noProof/>
        </w:rPr>
        <w:t>Simulation Parameters dialog, 110</w:t>
      </w:r>
    </w:p>
    <w:p w:rsidR="00186080" w:rsidRDefault="00186080">
      <w:pPr>
        <w:pStyle w:val="Index1"/>
        <w:tabs>
          <w:tab w:val="right" w:leader="dot" w:pos="4310"/>
        </w:tabs>
        <w:rPr>
          <w:noProof/>
        </w:rPr>
      </w:pPr>
      <w:r w:rsidRPr="007F514C">
        <w:rPr>
          <w:rFonts w:ascii="Arial" w:hAnsi="Arial"/>
          <w:noProof/>
        </w:rPr>
        <w:t>Automatic Baseline</w:t>
      </w:r>
      <w:r>
        <w:rPr>
          <w:noProof/>
        </w:rPr>
        <w:t>, 93</w:t>
      </w:r>
    </w:p>
    <w:p w:rsidR="00186080" w:rsidRDefault="00186080">
      <w:pPr>
        <w:pStyle w:val="Index1"/>
        <w:tabs>
          <w:tab w:val="right" w:leader="dot" w:pos="4310"/>
        </w:tabs>
        <w:rPr>
          <w:noProof/>
        </w:rPr>
      </w:pPr>
      <w:r w:rsidRPr="007F514C">
        <w:rPr>
          <w:rFonts w:ascii="Arial" w:hAnsi="Arial"/>
          <w:noProof/>
        </w:rPr>
        <w:t>Automatic Baseline Correction (least squares)</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99</w:t>
      </w:r>
    </w:p>
    <w:p w:rsidR="00186080" w:rsidRDefault="00186080">
      <w:pPr>
        <w:pStyle w:val="Index1"/>
        <w:tabs>
          <w:tab w:val="right" w:leader="dot" w:pos="4310"/>
        </w:tabs>
        <w:rPr>
          <w:noProof/>
        </w:rPr>
      </w:pPr>
      <w:r>
        <w:rPr>
          <w:noProof/>
        </w:rPr>
        <w:t>automatic referencing of F</w:t>
      </w:r>
      <w:r w:rsidRPr="007F514C">
        <w:rPr>
          <w:noProof/>
          <w:vertAlign w:val="subscript"/>
        </w:rPr>
        <w:t>1</w:t>
      </w:r>
      <w:r>
        <w:rPr>
          <w:noProof/>
        </w:rPr>
        <w:t>, 49, 101</w:t>
      </w:r>
    </w:p>
    <w:p w:rsidR="00186080" w:rsidRDefault="00186080">
      <w:pPr>
        <w:pStyle w:val="Index1"/>
        <w:tabs>
          <w:tab w:val="right" w:leader="dot" w:pos="4310"/>
        </w:tabs>
        <w:rPr>
          <w:noProof/>
        </w:rPr>
      </w:pPr>
      <w:r>
        <w:rPr>
          <w:noProof/>
        </w:rPr>
        <w:t>baseline correction</w:t>
      </w:r>
    </w:p>
    <w:p w:rsidR="00186080" w:rsidRDefault="00186080">
      <w:pPr>
        <w:pStyle w:val="Index2"/>
        <w:tabs>
          <w:tab w:val="right" w:leader="dot" w:pos="4310"/>
        </w:tabs>
        <w:rPr>
          <w:noProof/>
        </w:rPr>
      </w:pPr>
      <w:r>
        <w:rPr>
          <w:noProof/>
        </w:rPr>
        <w:t>1D, 22</w:t>
      </w:r>
    </w:p>
    <w:p w:rsidR="00186080" w:rsidRDefault="00186080">
      <w:pPr>
        <w:pStyle w:val="Index2"/>
        <w:tabs>
          <w:tab w:val="right" w:leader="dot" w:pos="4310"/>
        </w:tabs>
        <w:rPr>
          <w:noProof/>
        </w:rPr>
      </w:pPr>
      <w:r>
        <w:rPr>
          <w:noProof/>
        </w:rPr>
        <w:t>2D, 47</w:t>
      </w:r>
    </w:p>
    <w:p w:rsidR="00186080" w:rsidRDefault="00186080">
      <w:pPr>
        <w:pStyle w:val="Index1"/>
        <w:tabs>
          <w:tab w:val="right" w:leader="dot" w:pos="4310"/>
        </w:tabs>
        <w:rPr>
          <w:noProof/>
        </w:rPr>
      </w:pPr>
      <w:r w:rsidRPr="007F514C">
        <w:rPr>
          <w:rFonts w:ascii="Arial" w:hAnsi="Arial"/>
          <w:noProof/>
        </w:rPr>
        <w:t>Baseline F2 and Baseline F1</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sidRPr="007F514C">
        <w:rPr>
          <w:noProof/>
          <w:spacing w:val="-3"/>
        </w:rPr>
        <w:t>baseline offset</w:t>
      </w:r>
    </w:p>
    <w:p w:rsidR="00186080" w:rsidRDefault="00186080">
      <w:pPr>
        <w:pStyle w:val="Index2"/>
        <w:tabs>
          <w:tab w:val="right" w:leader="dot" w:pos="4310"/>
        </w:tabs>
        <w:rPr>
          <w:noProof/>
        </w:rPr>
      </w:pPr>
      <w:r>
        <w:rPr>
          <w:noProof/>
        </w:rPr>
        <w:t>spectrum, 18</w:t>
      </w:r>
    </w:p>
    <w:p w:rsidR="00186080" w:rsidRDefault="00186080">
      <w:pPr>
        <w:pStyle w:val="Index1"/>
        <w:tabs>
          <w:tab w:val="right" w:leader="dot" w:pos="4310"/>
        </w:tabs>
        <w:rPr>
          <w:noProof/>
        </w:rPr>
      </w:pPr>
      <w:r w:rsidRPr="007F514C">
        <w:rPr>
          <w:rFonts w:ascii="Arial" w:hAnsi="Arial" w:cs="Arial"/>
          <w:noProof/>
        </w:rPr>
        <w:t>Bin data</w:t>
      </w:r>
      <w:r>
        <w:rPr>
          <w:noProof/>
        </w:rPr>
        <w:t>, 106</w:t>
      </w:r>
    </w:p>
    <w:p w:rsidR="00186080" w:rsidRDefault="00186080">
      <w:pPr>
        <w:pStyle w:val="Index1"/>
        <w:tabs>
          <w:tab w:val="right" w:leader="dot" w:pos="4310"/>
        </w:tabs>
        <w:rPr>
          <w:noProof/>
        </w:rPr>
      </w:pPr>
      <w:r w:rsidRPr="007F514C">
        <w:rPr>
          <w:noProof/>
          <w:spacing w:val="-3"/>
        </w:rPr>
        <w:t>binning</w:t>
      </w:r>
    </w:p>
    <w:p w:rsidR="00186080" w:rsidRDefault="00186080">
      <w:pPr>
        <w:pStyle w:val="Index2"/>
        <w:tabs>
          <w:tab w:val="right" w:leader="dot" w:pos="4310"/>
        </w:tabs>
        <w:rPr>
          <w:noProof/>
        </w:rPr>
      </w:pPr>
      <w:r>
        <w:rPr>
          <w:noProof/>
        </w:rPr>
        <w:t>Peak Pick Menu, 25</w:t>
      </w:r>
    </w:p>
    <w:p w:rsidR="00186080" w:rsidRDefault="00186080">
      <w:pPr>
        <w:pStyle w:val="Index1"/>
        <w:tabs>
          <w:tab w:val="right" w:leader="dot" w:pos="4310"/>
        </w:tabs>
        <w:rPr>
          <w:noProof/>
        </w:rPr>
      </w:pPr>
      <w:r w:rsidRPr="007F514C">
        <w:rPr>
          <w:rFonts w:ascii="Arial" w:hAnsi="Arial" w:cs="Arial"/>
          <w:noProof/>
        </w:rPr>
        <w:t>Binning Parameters</w:t>
      </w:r>
      <w:r>
        <w:rPr>
          <w:noProof/>
        </w:rPr>
        <w:t>, 106</w:t>
      </w:r>
    </w:p>
    <w:p w:rsidR="00186080" w:rsidRDefault="00186080">
      <w:pPr>
        <w:pStyle w:val="Index1"/>
        <w:tabs>
          <w:tab w:val="right" w:leader="dot" w:pos="4310"/>
        </w:tabs>
        <w:rPr>
          <w:noProof/>
        </w:rPr>
      </w:pPr>
      <w:r>
        <w:rPr>
          <w:noProof/>
        </w:rPr>
        <w:t>Bruker echo-antiecho HMBC, 39</w:t>
      </w:r>
    </w:p>
    <w:p w:rsidR="00186080" w:rsidRDefault="00186080">
      <w:pPr>
        <w:pStyle w:val="Index1"/>
        <w:tabs>
          <w:tab w:val="right" w:leader="dot" w:pos="4310"/>
        </w:tabs>
        <w:rPr>
          <w:noProof/>
        </w:rPr>
      </w:pPr>
      <w:r>
        <w:rPr>
          <w:noProof/>
        </w:rPr>
        <w:t>Bruker T1 type expts., 31</w:t>
      </w:r>
    </w:p>
    <w:p w:rsidR="00186080" w:rsidRDefault="00186080">
      <w:pPr>
        <w:pStyle w:val="Index1"/>
        <w:tabs>
          <w:tab w:val="right" w:leader="dot" w:pos="4310"/>
        </w:tabs>
        <w:rPr>
          <w:noProof/>
        </w:rPr>
      </w:pPr>
      <w:r w:rsidRPr="007F514C">
        <w:rPr>
          <w:rFonts w:ascii="Arial" w:hAnsi="Arial"/>
          <w:noProof/>
        </w:rPr>
        <w:t>Calculate F1 and F2 Projections</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101</w:t>
      </w:r>
    </w:p>
    <w:p w:rsidR="00186080" w:rsidRDefault="00186080">
      <w:pPr>
        <w:pStyle w:val="Index1"/>
        <w:tabs>
          <w:tab w:val="right" w:leader="dot" w:pos="4310"/>
        </w:tabs>
        <w:rPr>
          <w:noProof/>
        </w:rPr>
      </w:pPr>
      <w:r w:rsidRPr="007F514C">
        <w:rPr>
          <w:rFonts w:ascii="Arial" w:hAnsi="Arial" w:cs="Arial"/>
          <w:noProof/>
        </w:rPr>
        <w:t>Calculate RMS</w:t>
      </w:r>
      <w:r>
        <w:rPr>
          <w:noProof/>
        </w:rPr>
        <w:t>, 111</w:t>
      </w:r>
    </w:p>
    <w:p w:rsidR="00186080" w:rsidRDefault="00186080">
      <w:pPr>
        <w:pStyle w:val="Index1"/>
        <w:tabs>
          <w:tab w:val="right" w:leader="dot" w:pos="4310"/>
        </w:tabs>
        <w:rPr>
          <w:noProof/>
        </w:rPr>
      </w:pPr>
      <w:r w:rsidRPr="007F514C">
        <w:rPr>
          <w:rFonts w:ascii="Arial" w:hAnsi="Arial"/>
          <w:noProof/>
          <w:spacing w:val="-3"/>
        </w:rPr>
        <w:t>Calibrate</w:t>
      </w:r>
      <w:r>
        <w:rPr>
          <w:noProof/>
        </w:rPr>
        <w:t>, 25</w:t>
      </w:r>
    </w:p>
    <w:p w:rsidR="00186080" w:rsidRDefault="00186080">
      <w:pPr>
        <w:pStyle w:val="Index1"/>
        <w:tabs>
          <w:tab w:val="right" w:leader="dot" w:pos="4310"/>
        </w:tabs>
        <w:rPr>
          <w:noProof/>
        </w:rPr>
      </w:pPr>
      <w:r w:rsidRPr="007F514C">
        <w:rPr>
          <w:rFonts w:ascii="Arial" w:hAnsi="Arial" w:cs="Arial"/>
          <w:noProof/>
        </w:rPr>
        <w:t>Clear Imaginary Data</w:t>
      </w:r>
      <w:r>
        <w:rPr>
          <w:noProof/>
        </w:rPr>
        <w:t>, 101</w:t>
      </w:r>
    </w:p>
    <w:p w:rsidR="00186080" w:rsidRDefault="00186080">
      <w:pPr>
        <w:pStyle w:val="Index1"/>
        <w:tabs>
          <w:tab w:val="right" w:leader="dot" w:pos="4310"/>
        </w:tabs>
        <w:rPr>
          <w:noProof/>
        </w:rPr>
      </w:pPr>
      <w:r w:rsidRPr="007F514C">
        <w:rPr>
          <w:rFonts w:ascii="Arial" w:hAnsi="Arial" w:cs="Arial"/>
          <w:noProof/>
        </w:rPr>
        <w:t>Clear Log File</w:t>
      </w:r>
      <w:r>
        <w:rPr>
          <w:noProof/>
        </w:rPr>
        <w:t>, 98</w:t>
      </w:r>
    </w:p>
    <w:p w:rsidR="00186080" w:rsidRDefault="00186080">
      <w:pPr>
        <w:pStyle w:val="Index1"/>
        <w:tabs>
          <w:tab w:val="right" w:leader="dot" w:pos="4310"/>
        </w:tabs>
        <w:rPr>
          <w:noProof/>
        </w:rPr>
      </w:pPr>
      <w:r w:rsidRPr="007F514C">
        <w:rPr>
          <w:rFonts w:ascii="Arial" w:hAnsi="Arial"/>
          <w:noProof/>
        </w:rPr>
        <w:t>Clear Peak List</w:t>
      </w:r>
    </w:p>
    <w:p w:rsidR="00186080" w:rsidRDefault="00186080">
      <w:pPr>
        <w:pStyle w:val="Index2"/>
        <w:tabs>
          <w:tab w:val="right" w:leader="dot" w:pos="4310"/>
        </w:tabs>
        <w:rPr>
          <w:noProof/>
        </w:rPr>
      </w:pPr>
      <w:r w:rsidRPr="007F514C">
        <w:rPr>
          <w:rFonts w:ascii="Arial" w:hAnsi="Arial"/>
          <w:noProof/>
        </w:rPr>
        <w:t>List</w:t>
      </w:r>
    </w:p>
    <w:p w:rsidR="00186080" w:rsidRDefault="00186080">
      <w:pPr>
        <w:pStyle w:val="Index3"/>
        <w:tabs>
          <w:tab w:val="right" w:leader="dot" w:pos="4310"/>
        </w:tabs>
        <w:rPr>
          <w:noProof/>
        </w:rPr>
      </w:pPr>
      <w:r w:rsidRPr="007F514C">
        <w:rPr>
          <w:rFonts w:ascii="Arial" w:hAnsi="Arial"/>
          <w:noProof/>
        </w:rPr>
        <w:t>Peaks and Integrals</w:t>
      </w:r>
      <w:r>
        <w:rPr>
          <w:noProof/>
        </w:rPr>
        <w:t xml:space="preserve"> menu, 105</w:t>
      </w:r>
    </w:p>
    <w:p w:rsidR="00186080" w:rsidRDefault="00186080">
      <w:pPr>
        <w:pStyle w:val="Index1"/>
        <w:tabs>
          <w:tab w:val="right" w:leader="dot" w:pos="4310"/>
        </w:tabs>
        <w:rPr>
          <w:noProof/>
        </w:rPr>
      </w:pPr>
      <w:r w:rsidRPr="007F514C">
        <w:rPr>
          <w:rFonts w:ascii="Arial" w:hAnsi="Arial"/>
          <w:noProof/>
        </w:rPr>
        <w:t>Clear Peaks in Region</w:t>
      </w:r>
      <w:r>
        <w:rPr>
          <w:noProof/>
        </w:rPr>
        <w:t>, 105</w:t>
      </w:r>
    </w:p>
    <w:p w:rsidR="00186080" w:rsidRDefault="00186080">
      <w:pPr>
        <w:pStyle w:val="Index1"/>
        <w:tabs>
          <w:tab w:val="right" w:leader="dot" w:pos="4310"/>
        </w:tabs>
        <w:rPr>
          <w:noProof/>
        </w:rPr>
      </w:pPr>
      <w:r w:rsidRPr="007F514C">
        <w:rPr>
          <w:rFonts w:ascii="Arial" w:hAnsi="Arial"/>
          <w:noProof/>
        </w:rPr>
        <w:t>Clear Points</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Pr>
          <w:noProof/>
        </w:rPr>
        <w:t>clipboard, 94</w:t>
      </w:r>
    </w:p>
    <w:p w:rsidR="00186080" w:rsidRDefault="00186080">
      <w:pPr>
        <w:pStyle w:val="Index1"/>
        <w:tabs>
          <w:tab w:val="right" w:leader="dot" w:pos="4310"/>
        </w:tabs>
        <w:rPr>
          <w:noProof/>
        </w:rPr>
      </w:pPr>
      <w:r>
        <w:rPr>
          <w:noProof/>
        </w:rPr>
        <w:t>computer requirements, 6</w:t>
      </w:r>
    </w:p>
    <w:p w:rsidR="00186080" w:rsidRDefault="00186080">
      <w:pPr>
        <w:pStyle w:val="Index1"/>
        <w:tabs>
          <w:tab w:val="right" w:leader="dot" w:pos="4310"/>
        </w:tabs>
        <w:rPr>
          <w:noProof/>
        </w:rPr>
      </w:pPr>
      <w:r w:rsidRPr="007F514C">
        <w:rPr>
          <w:rFonts w:ascii="Arial" w:hAnsi="Arial"/>
          <w:noProof/>
        </w:rPr>
        <w:t>Copy Experimental to #2…#4</w:t>
      </w:r>
    </w:p>
    <w:p w:rsidR="00186080" w:rsidRDefault="00186080">
      <w:pPr>
        <w:pStyle w:val="Index2"/>
        <w:tabs>
          <w:tab w:val="right" w:leader="dot" w:pos="4310"/>
        </w:tabs>
        <w:rPr>
          <w:noProof/>
        </w:rPr>
      </w:pPr>
      <w:r w:rsidRPr="007F514C">
        <w:rPr>
          <w:rFonts w:ascii="Arial" w:hAnsi="Arial"/>
          <w:noProof/>
        </w:rPr>
        <w:t>View</w:t>
      </w:r>
      <w:r>
        <w:rPr>
          <w:noProof/>
        </w:rPr>
        <w:t xml:space="preserve"> menu, 96</w:t>
      </w:r>
    </w:p>
    <w:p w:rsidR="00186080" w:rsidRDefault="00186080">
      <w:pPr>
        <w:pStyle w:val="Index1"/>
        <w:tabs>
          <w:tab w:val="right" w:leader="dot" w:pos="4310"/>
        </w:tabs>
        <w:rPr>
          <w:noProof/>
        </w:rPr>
      </w:pPr>
      <w:r w:rsidRPr="007F514C">
        <w:rPr>
          <w:rFonts w:ascii="Arial" w:hAnsi="Arial"/>
          <w:noProof/>
        </w:rPr>
        <w:t>Copy Metafile to Clipboard</w:t>
      </w:r>
    </w:p>
    <w:p w:rsidR="00186080" w:rsidRDefault="00186080">
      <w:pPr>
        <w:pStyle w:val="Index2"/>
        <w:tabs>
          <w:tab w:val="right" w:leader="dot" w:pos="4310"/>
        </w:tabs>
        <w:rPr>
          <w:noProof/>
        </w:rPr>
      </w:pPr>
      <w:r w:rsidRPr="007F514C">
        <w:rPr>
          <w:rFonts w:ascii="Arial" w:hAnsi="Arial"/>
          <w:noProof/>
        </w:rPr>
        <w:t xml:space="preserve">Edit </w:t>
      </w:r>
      <w:r>
        <w:rPr>
          <w:noProof/>
        </w:rPr>
        <w:t>menu, 94</w:t>
      </w:r>
    </w:p>
    <w:p w:rsidR="00186080" w:rsidRDefault="00186080">
      <w:pPr>
        <w:pStyle w:val="Index1"/>
        <w:tabs>
          <w:tab w:val="right" w:leader="dot" w:pos="4310"/>
        </w:tabs>
        <w:rPr>
          <w:noProof/>
        </w:rPr>
      </w:pPr>
      <w:r w:rsidRPr="007F514C">
        <w:rPr>
          <w:rFonts w:ascii="Arial" w:hAnsi="Arial"/>
          <w:noProof/>
        </w:rPr>
        <w:t>Copy MetaFile to File</w:t>
      </w:r>
    </w:p>
    <w:p w:rsidR="00186080" w:rsidRDefault="00186080">
      <w:pPr>
        <w:pStyle w:val="Index2"/>
        <w:tabs>
          <w:tab w:val="right" w:leader="dot" w:pos="4310"/>
        </w:tabs>
        <w:rPr>
          <w:noProof/>
        </w:rPr>
      </w:pPr>
      <w:r w:rsidRPr="007F514C">
        <w:rPr>
          <w:rFonts w:ascii="Arial" w:hAnsi="Arial"/>
          <w:noProof/>
        </w:rPr>
        <w:t xml:space="preserve">Edit </w:t>
      </w:r>
      <w:r>
        <w:rPr>
          <w:noProof/>
        </w:rPr>
        <w:t>menu, 94</w:t>
      </w:r>
    </w:p>
    <w:p w:rsidR="00186080" w:rsidRDefault="00186080">
      <w:pPr>
        <w:pStyle w:val="Index1"/>
        <w:tabs>
          <w:tab w:val="right" w:leader="dot" w:pos="4310"/>
        </w:tabs>
        <w:rPr>
          <w:noProof/>
        </w:rPr>
      </w:pPr>
      <w:r w:rsidRPr="007F514C">
        <w:rPr>
          <w:rFonts w:ascii="Arial" w:hAnsi="Arial" w:cs="Arial"/>
          <w:noProof/>
        </w:rPr>
        <w:t>Copy Picked Peaks to Deconvolution List</w:t>
      </w:r>
      <w:r>
        <w:rPr>
          <w:noProof/>
        </w:rPr>
        <w:t>, 111</w:t>
      </w:r>
    </w:p>
    <w:p w:rsidR="00186080" w:rsidRDefault="00186080">
      <w:pPr>
        <w:pStyle w:val="Index1"/>
        <w:tabs>
          <w:tab w:val="right" w:leader="dot" w:pos="4310"/>
        </w:tabs>
        <w:rPr>
          <w:noProof/>
        </w:rPr>
      </w:pPr>
      <w:r w:rsidRPr="007F514C">
        <w:rPr>
          <w:rFonts w:ascii="Arial" w:hAnsi="Arial" w:cs="Arial"/>
          <w:noProof/>
        </w:rPr>
        <w:t>Copy Series of Bruker Experiment Numbers to Stack</w:t>
      </w:r>
      <w:r>
        <w:rPr>
          <w:noProof/>
        </w:rPr>
        <w:t>, 32</w:t>
      </w:r>
    </w:p>
    <w:p w:rsidR="00186080" w:rsidRDefault="00186080">
      <w:pPr>
        <w:pStyle w:val="Index1"/>
        <w:tabs>
          <w:tab w:val="right" w:leader="dot" w:pos="4310"/>
        </w:tabs>
        <w:rPr>
          <w:noProof/>
        </w:rPr>
      </w:pPr>
      <w:r w:rsidRPr="007F514C">
        <w:rPr>
          <w:rFonts w:ascii="Arial" w:hAnsi="Arial"/>
          <w:noProof/>
        </w:rPr>
        <w:t>Copy Simulated to #2…#4</w:t>
      </w:r>
    </w:p>
    <w:p w:rsidR="00186080" w:rsidRDefault="00186080">
      <w:pPr>
        <w:pStyle w:val="Index2"/>
        <w:tabs>
          <w:tab w:val="right" w:leader="dot" w:pos="4310"/>
        </w:tabs>
        <w:rPr>
          <w:noProof/>
        </w:rPr>
      </w:pPr>
      <w:r w:rsidRPr="007F514C">
        <w:rPr>
          <w:rFonts w:ascii="Arial" w:hAnsi="Arial"/>
          <w:noProof/>
        </w:rPr>
        <w:t>View</w:t>
      </w:r>
      <w:r>
        <w:rPr>
          <w:noProof/>
        </w:rPr>
        <w:t xml:space="preserve"> menu, 96</w:t>
      </w:r>
    </w:p>
    <w:p w:rsidR="00186080" w:rsidRDefault="00186080">
      <w:pPr>
        <w:pStyle w:val="Index1"/>
        <w:tabs>
          <w:tab w:val="right" w:leader="dot" w:pos="4310"/>
        </w:tabs>
        <w:rPr>
          <w:noProof/>
        </w:rPr>
      </w:pPr>
      <w:r w:rsidRPr="007F514C">
        <w:rPr>
          <w:rFonts w:ascii="Arial" w:hAnsi="Arial"/>
          <w:noProof/>
        </w:rPr>
        <w:t>Copy Simulated to Experimental</w:t>
      </w:r>
    </w:p>
    <w:p w:rsidR="00186080" w:rsidRDefault="00186080">
      <w:pPr>
        <w:pStyle w:val="Index2"/>
        <w:tabs>
          <w:tab w:val="right" w:leader="dot" w:pos="4310"/>
        </w:tabs>
        <w:rPr>
          <w:noProof/>
        </w:rPr>
      </w:pPr>
      <w:r>
        <w:rPr>
          <w:noProof/>
        </w:rPr>
        <w:t>View menu, 96</w:t>
      </w:r>
    </w:p>
    <w:p w:rsidR="00186080" w:rsidRDefault="00186080">
      <w:pPr>
        <w:pStyle w:val="Index1"/>
        <w:tabs>
          <w:tab w:val="right" w:leader="dot" w:pos="4310"/>
        </w:tabs>
        <w:rPr>
          <w:noProof/>
        </w:rPr>
      </w:pPr>
      <w:r>
        <w:rPr>
          <w:noProof/>
        </w:rPr>
        <w:t>COSY, 5, 41, 43, 53, 100</w:t>
      </w:r>
    </w:p>
    <w:p w:rsidR="00186080" w:rsidRDefault="00186080">
      <w:pPr>
        <w:pStyle w:val="Index2"/>
        <w:tabs>
          <w:tab w:val="right" w:leader="dot" w:pos="4310"/>
        </w:tabs>
        <w:rPr>
          <w:noProof/>
        </w:rPr>
      </w:pPr>
      <w:r>
        <w:rPr>
          <w:noProof/>
        </w:rPr>
        <w:t>Processing, 52</w:t>
      </w:r>
    </w:p>
    <w:p w:rsidR="00186080" w:rsidRDefault="00186080">
      <w:pPr>
        <w:pStyle w:val="Index1"/>
        <w:tabs>
          <w:tab w:val="right" w:leader="dot" w:pos="4310"/>
        </w:tabs>
        <w:rPr>
          <w:noProof/>
        </w:rPr>
      </w:pPr>
      <w:r>
        <w:rPr>
          <w:noProof/>
        </w:rPr>
        <w:t>data format</w:t>
      </w:r>
    </w:p>
    <w:p w:rsidR="00186080" w:rsidRDefault="00186080">
      <w:pPr>
        <w:pStyle w:val="Index2"/>
        <w:tabs>
          <w:tab w:val="right" w:leader="dot" w:pos="4310"/>
        </w:tabs>
        <w:rPr>
          <w:noProof/>
        </w:rPr>
      </w:pPr>
      <w:r>
        <w:rPr>
          <w:noProof/>
        </w:rPr>
        <w:t>setting the, 17</w:t>
      </w:r>
    </w:p>
    <w:p w:rsidR="00186080" w:rsidRDefault="00186080">
      <w:pPr>
        <w:pStyle w:val="Index1"/>
        <w:tabs>
          <w:tab w:val="right" w:leader="dot" w:pos="4310"/>
        </w:tabs>
        <w:rPr>
          <w:noProof/>
        </w:rPr>
      </w:pPr>
      <w:r w:rsidRPr="007F514C">
        <w:rPr>
          <w:rFonts w:ascii="Arial" w:hAnsi="Arial"/>
          <w:noProof/>
          <w:lang w:val="fr-CA"/>
        </w:rPr>
        <w:t>Data Format</w:t>
      </w:r>
    </w:p>
    <w:p w:rsidR="00186080" w:rsidRDefault="00186080">
      <w:pPr>
        <w:pStyle w:val="Index2"/>
        <w:tabs>
          <w:tab w:val="right" w:leader="dot" w:pos="4310"/>
        </w:tabs>
        <w:rPr>
          <w:noProof/>
        </w:rPr>
      </w:pPr>
      <w:r w:rsidRPr="007F514C">
        <w:rPr>
          <w:rFonts w:ascii="Arial" w:hAnsi="Arial"/>
          <w:noProof/>
          <w:lang w:val="fr-CA"/>
        </w:rPr>
        <w:t>Options</w:t>
      </w:r>
      <w:r w:rsidRPr="007F514C">
        <w:rPr>
          <w:noProof/>
          <w:lang w:val="fr-CA"/>
        </w:rPr>
        <w:t xml:space="preserve"> menu</w:t>
      </w:r>
      <w:r>
        <w:rPr>
          <w:noProof/>
        </w:rPr>
        <w:t>, 97</w:t>
      </w:r>
    </w:p>
    <w:p w:rsidR="00186080" w:rsidRDefault="00186080">
      <w:pPr>
        <w:pStyle w:val="Index1"/>
        <w:tabs>
          <w:tab w:val="right" w:leader="dot" w:pos="4310"/>
        </w:tabs>
        <w:rPr>
          <w:noProof/>
        </w:rPr>
      </w:pPr>
      <w:r w:rsidRPr="007F514C">
        <w:rPr>
          <w:noProof/>
          <w:spacing w:val="-3"/>
        </w:rPr>
        <w:lastRenderedPageBreak/>
        <w:t>data on CD</w:t>
      </w:r>
      <w:r>
        <w:rPr>
          <w:noProof/>
        </w:rPr>
        <w:t>, 18</w:t>
      </w:r>
    </w:p>
    <w:p w:rsidR="00186080" w:rsidRDefault="00186080">
      <w:pPr>
        <w:pStyle w:val="Index1"/>
        <w:tabs>
          <w:tab w:val="right" w:leader="dot" w:pos="4310"/>
        </w:tabs>
        <w:rPr>
          <w:noProof/>
        </w:rPr>
      </w:pPr>
      <w:r w:rsidRPr="007F514C">
        <w:rPr>
          <w:noProof/>
          <w:spacing w:val="-3"/>
        </w:rPr>
        <w:t>DC bias</w:t>
      </w:r>
    </w:p>
    <w:p w:rsidR="00186080" w:rsidRDefault="00186080">
      <w:pPr>
        <w:pStyle w:val="Index2"/>
        <w:tabs>
          <w:tab w:val="right" w:leader="dot" w:pos="4310"/>
        </w:tabs>
        <w:rPr>
          <w:noProof/>
        </w:rPr>
      </w:pPr>
      <w:r>
        <w:rPr>
          <w:noProof/>
        </w:rPr>
        <w:t>FID, 18</w:t>
      </w:r>
    </w:p>
    <w:p w:rsidR="00186080" w:rsidRDefault="00186080">
      <w:pPr>
        <w:pStyle w:val="Index1"/>
        <w:tabs>
          <w:tab w:val="right" w:leader="dot" w:pos="4310"/>
        </w:tabs>
        <w:rPr>
          <w:noProof/>
        </w:rPr>
      </w:pPr>
      <w:r w:rsidRPr="007F514C">
        <w:rPr>
          <w:bCs/>
          <w:noProof/>
        </w:rPr>
        <w:t>Deconvolution</w:t>
      </w:r>
    </w:p>
    <w:p w:rsidR="00186080" w:rsidRDefault="00186080">
      <w:pPr>
        <w:pStyle w:val="Index2"/>
        <w:tabs>
          <w:tab w:val="right" w:leader="dot" w:pos="4310"/>
        </w:tabs>
        <w:rPr>
          <w:noProof/>
        </w:rPr>
      </w:pPr>
      <w:r>
        <w:rPr>
          <w:noProof/>
        </w:rPr>
        <w:t>band fitting, 33, 34, 37, 107</w:t>
      </w:r>
    </w:p>
    <w:p w:rsidR="00186080" w:rsidRDefault="00186080">
      <w:pPr>
        <w:pStyle w:val="Index1"/>
        <w:tabs>
          <w:tab w:val="right" w:leader="dot" w:pos="4310"/>
        </w:tabs>
        <w:rPr>
          <w:noProof/>
        </w:rPr>
      </w:pPr>
      <w:r>
        <w:rPr>
          <w:noProof/>
        </w:rPr>
        <w:t>default data directory, 38</w:t>
      </w:r>
    </w:p>
    <w:p w:rsidR="00186080" w:rsidRDefault="00186080">
      <w:pPr>
        <w:pStyle w:val="Index1"/>
        <w:tabs>
          <w:tab w:val="right" w:leader="dot" w:pos="4310"/>
        </w:tabs>
        <w:rPr>
          <w:noProof/>
        </w:rPr>
      </w:pPr>
      <w:r w:rsidRPr="007F514C">
        <w:rPr>
          <w:rFonts w:ascii="Arial" w:hAnsi="Arial" w:cs="Arial"/>
          <w:noProof/>
        </w:rPr>
        <w:t>Default Data Path</w:t>
      </w:r>
      <w:r>
        <w:rPr>
          <w:noProof/>
        </w:rPr>
        <w:t>, 98</w:t>
      </w:r>
    </w:p>
    <w:p w:rsidR="00186080" w:rsidRDefault="00186080">
      <w:pPr>
        <w:pStyle w:val="Index1"/>
        <w:tabs>
          <w:tab w:val="right" w:leader="dot" w:pos="4310"/>
        </w:tabs>
        <w:rPr>
          <w:noProof/>
        </w:rPr>
      </w:pPr>
      <w:r w:rsidRPr="007F514C">
        <w:rPr>
          <w:rFonts w:ascii="Arial" w:hAnsi="Arial"/>
          <w:noProof/>
        </w:rPr>
        <w:t>Delete Assigned Peaks in Region</w:t>
      </w:r>
      <w:r>
        <w:rPr>
          <w:noProof/>
        </w:rPr>
        <w:t>, 110</w:t>
      </w:r>
    </w:p>
    <w:p w:rsidR="00186080" w:rsidRDefault="00186080">
      <w:pPr>
        <w:pStyle w:val="Index1"/>
        <w:tabs>
          <w:tab w:val="right" w:leader="dot" w:pos="4310"/>
        </w:tabs>
        <w:rPr>
          <w:noProof/>
        </w:rPr>
      </w:pPr>
      <w:r w:rsidRPr="007F514C">
        <w:rPr>
          <w:rFonts w:ascii="Arial" w:hAnsi="Arial"/>
          <w:noProof/>
        </w:rPr>
        <w:t>Delete Processed Data</w:t>
      </w:r>
    </w:p>
    <w:p w:rsidR="00186080" w:rsidRDefault="00186080">
      <w:pPr>
        <w:pStyle w:val="Index2"/>
        <w:tabs>
          <w:tab w:val="right" w:leader="dot" w:pos="4310"/>
        </w:tabs>
        <w:rPr>
          <w:noProof/>
        </w:rPr>
      </w:pPr>
      <w:r>
        <w:rPr>
          <w:noProof/>
        </w:rPr>
        <w:t>File menu, 90</w:t>
      </w:r>
    </w:p>
    <w:p w:rsidR="00186080" w:rsidRDefault="00186080">
      <w:pPr>
        <w:pStyle w:val="Index1"/>
        <w:tabs>
          <w:tab w:val="right" w:leader="dot" w:pos="4310"/>
        </w:tabs>
        <w:rPr>
          <w:noProof/>
        </w:rPr>
      </w:pPr>
      <w:r w:rsidRPr="007F514C">
        <w:rPr>
          <w:rFonts w:ascii="Arial" w:hAnsi="Arial"/>
          <w:noProof/>
        </w:rPr>
        <w:t>Delete Trace #2…4</w:t>
      </w:r>
    </w:p>
    <w:p w:rsidR="00186080" w:rsidRDefault="00186080">
      <w:pPr>
        <w:pStyle w:val="Index2"/>
        <w:tabs>
          <w:tab w:val="right" w:leader="dot" w:pos="4310"/>
        </w:tabs>
        <w:rPr>
          <w:noProof/>
        </w:rPr>
      </w:pPr>
      <w:r w:rsidRPr="007F514C">
        <w:rPr>
          <w:rFonts w:ascii="Arial" w:hAnsi="Arial"/>
          <w:noProof/>
        </w:rPr>
        <w:t>View</w:t>
      </w:r>
      <w:r>
        <w:rPr>
          <w:noProof/>
        </w:rPr>
        <w:t xml:space="preserve"> menu, 96</w:t>
      </w:r>
    </w:p>
    <w:p w:rsidR="00186080" w:rsidRDefault="00186080">
      <w:pPr>
        <w:pStyle w:val="Index1"/>
        <w:tabs>
          <w:tab w:val="right" w:leader="dot" w:pos="4310"/>
        </w:tabs>
        <w:rPr>
          <w:noProof/>
        </w:rPr>
      </w:pPr>
      <w:r w:rsidRPr="007F514C">
        <w:rPr>
          <w:rFonts w:ascii="Arial" w:hAnsi="Arial"/>
          <w:noProof/>
        </w:rPr>
        <w:t>Detection Mode</w:t>
      </w:r>
    </w:p>
    <w:p w:rsidR="00186080" w:rsidRDefault="00186080">
      <w:pPr>
        <w:pStyle w:val="Index2"/>
        <w:tabs>
          <w:tab w:val="right" w:leader="dot" w:pos="4310"/>
        </w:tabs>
        <w:rPr>
          <w:noProof/>
        </w:rPr>
      </w:pPr>
      <w:r>
        <w:rPr>
          <w:noProof/>
        </w:rPr>
        <w:t>2D parameters, 39</w:t>
      </w:r>
    </w:p>
    <w:p w:rsidR="00186080" w:rsidRDefault="00186080">
      <w:pPr>
        <w:pStyle w:val="Index1"/>
        <w:tabs>
          <w:tab w:val="right" w:leader="dot" w:pos="4310"/>
        </w:tabs>
        <w:rPr>
          <w:noProof/>
        </w:rPr>
      </w:pPr>
      <w:r w:rsidRPr="007F514C">
        <w:rPr>
          <w:rFonts w:ascii="Times New Roman" w:hAnsi="Times New Roman"/>
          <w:b/>
          <w:bCs/>
          <w:i/>
          <w:iCs/>
          <w:noProof/>
        </w:rPr>
        <w:t>Display buffer exceeded</w:t>
      </w:r>
      <w:r>
        <w:rPr>
          <w:noProof/>
        </w:rPr>
        <w:t>, 6</w:t>
      </w:r>
    </w:p>
    <w:p w:rsidR="00186080" w:rsidRDefault="00186080">
      <w:pPr>
        <w:pStyle w:val="Index1"/>
        <w:tabs>
          <w:tab w:val="right" w:leader="dot" w:pos="4310"/>
        </w:tabs>
        <w:rPr>
          <w:noProof/>
        </w:rPr>
      </w:pPr>
      <w:r w:rsidRPr="007F514C">
        <w:rPr>
          <w:rFonts w:ascii="Arial" w:hAnsi="Arial" w:cs="Arial"/>
          <w:noProof/>
        </w:rPr>
        <w:t>Display Colours…</w:t>
      </w:r>
    </w:p>
    <w:p w:rsidR="00186080" w:rsidRDefault="00186080">
      <w:pPr>
        <w:pStyle w:val="Index2"/>
        <w:tabs>
          <w:tab w:val="right" w:leader="dot" w:pos="4310"/>
        </w:tabs>
        <w:rPr>
          <w:noProof/>
        </w:rPr>
      </w:pPr>
      <w:r w:rsidRPr="007F514C">
        <w:rPr>
          <w:rFonts w:ascii="Arial" w:hAnsi="Arial" w:cs="Arial"/>
          <w:noProof/>
        </w:rPr>
        <w:t>Edit menu</w:t>
      </w:r>
      <w:r>
        <w:rPr>
          <w:noProof/>
        </w:rPr>
        <w:t>, 93</w:t>
      </w:r>
    </w:p>
    <w:p w:rsidR="00186080" w:rsidRDefault="00186080">
      <w:pPr>
        <w:pStyle w:val="Index1"/>
        <w:tabs>
          <w:tab w:val="right" w:leader="dot" w:pos="4310"/>
        </w:tabs>
        <w:rPr>
          <w:noProof/>
        </w:rPr>
      </w:pPr>
      <w:r w:rsidRPr="007F514C">
        <w:rPr>
          <w:rFonts w:ascii="Arial" w:hAnsi="Arial" w:cs="Arial"/>
          <w:noProof/>
        </w:rPr>
        <w:t>Display Font Size</w:t>
      </w:r>
      <w:r>
        <w:rPr>
          <w:noProof/>
        </w:rPr>
        <w:t>, 98</w:t>
      </w:r>
    </w:p>
    <w:p w:rsidR="00186080" w:rsidRDefault="00186080">
      <w:pPr>
        <w:pStyle w:val="Index1"/>
        <w:tabs>
          <w:tab w:val="right" w:leader="dot" w:pos="4310"/>
        </w:tabs>
        <w:rPr>
          <w:noProof/>
        </w:rPr>
      </w:pPr>
      <w:r w:rsidRPr="007F514C">
        <w:rPr>
          <w:rFonts w:ascii="Arial" w:hAnsi="Arial"/>
          <w:noProof/>
        </w:rPr>
        <w:t>Display Linewidth (Hz.)</w:t>
      </w:r>
    </w:p>
    <w:p w:rsidR="00186080" w:rsidRDefault="00186080">
      <w:pPr>
        <w:pStyle w:val="Index2"/>
        <w:tabs>
          <w:tab w:val="right" w:leader="dot" w:pos="4310"/>
        </w:tabs>
        <w:rPr>
          <w:noProof/>
        </w:rPr>
      </w:pPr>
      <w:r>
        <w:rPr>
          <w:noProof/>
        </w:rPr>
        <w:t>Simulation Parameters dialog, 108</w:t>
      </w:r>
    </w:p>
    <w:p w:rsidR="00186080" w:rsidRDefault="00186080">
      <w:pPr>
        <w:pStyle w:val="Index1"/>
        <w:tabs>
          <w:tab w:val="right" w:leader="dot" w:pos="4310"/>
        </w:tabs>
        <w:rPr>
          <w:noProof/>
        </w:rPr>
      </w:pPr>
      <w:r>
        <w:rPr>
          <w:noProof/>
        </w:rPr>
        <w:t>display manipulation, 10</w:t>
      </w:r>
    </w:p>
    <w:p w:rsidR="00186080" w:rsidRDefault="00186080">
      <w:pPr>
        <w:pStyle w:val="Index1"/>
        <w:tabs>
          <w:tab w:val="right" w:leader="dot" w:pos="4310"/>
        </w:tabs>
        <w:rPr>
          <w:noProof/>
        </w:rPr>
      </w:pPr>
      <w:r w:rsidRPr="007F514C">
        <w:rPr>
          <w:rFonts w:ascii="Arial" w:hAnsi="Arial"/>
          <w:noProof/>
        </w:rPr>
        <w:t>Display Width (Hz.)</w:t>
      </w:r>
    </w:p>
    <w:p w:rsidR="00186080" w:rsidRDefault="00186080">
      <w:pPr>
        <w:pStyle w:val="Index2"/>
        <w:tabs>
          <w:tab w:val="right" w:leader="dot" w:pos="4310"/>
        </w:tabs>
        <w:rPr>
          <w:noProof/>
        </w:rPr>
      </w:pPr>
      <w:r>
        <w:rPr>
          <w:noProof/>
        </w:rPr>
        <w:t>Simulation Parameters dialog, 108</w:t>
      </w:r>
    </w:p>
    <w:p w:rsidR="00186080" w:rsidRDefault="00186080">
      <w:pPr>
        <w:pStyle w:val="Index1"/>
        <w:tabs>
          <w:tab w:val="right" w:leader="dot" w:pos="4310"/>
        </w:tabs>
        <w:rPr>
          <w:noProof/>
        </w:rPr>
      </w:pPr>
      <w:r>
        <w:rPr>
          <w:noProof/>
        </w:rPr>
        <w:t>DNMR tutorial, 82</w:t>
      </w:r>
    </w:p>
    <w:p w:rsidR="00186080" w:rsidRDefault="00186080">
      <w:pPr>
        <w:pStyle w:val="Index1"/>
        <w:tabs>
          <w:tab w:val="right" w:leader="dot" w:pos="4310"/>
        </w:tabs>
        <w:rPr>
          <w:noProof/>
        </w:rPr>
      </w:pPr>
      <w:r>
        <w:rPr>
          <w:noProof/>
        </w:rPr>
        <w:t>DNMR3</w:t>
      </w:r>
    </w:p>
    <w:p w:rsidR="00186080" w:rsidRDefault="00186080">
      <w:pPr>
        <w:pStyle w:val="Index2"/>
        <w:tabs>
          <w:tab w:val="right" w:leader="dot" w:pos="4310"/>
        </w:tabs>
        <w:rPr>
          <w:noProof/>
        </w:rPr>
      </w:pPr>
      <w:r>
        <w:rPr>
          <w:noProof/>
        </w:rPr>
        <w:t>introduction to, 77</w:t>
      </w:r>
    </w:p>
    <w:p w:rsidR="00186080" w:rsidRDefault="00186080">
      <w:pPr>
        <w:pStyle w:val="Index1"/>
        <w:tabs>
          <w:tab w:val="right" w:leader="dot" w:pos="4310"/>
        </w:tabs>
        <w:rPr>
          <w:noProof/>
        </w:rPr>
      </w:pPr>
      <w:r>
        <w:rPr>
          <w:noProof/>
        </w:rPr>
        <w:t>download, 6</w:t>
      </w:r>
    </w:p>
    <w:p w:rsidR="00186080" w:rsidRDefault="00186080">
      <w:pPr>
        <w:pStyle w:val="Index1"/>
        <w:tabs>
          <w:tab w:val="right" w:leader="dot" w:pos="4310"/>
        </w:tabs>
        <w:rPr>
          <w:noProof/>
        </w:rPr>
      </w:pPr>
      <w:r w:rsidRPr="007F514C">
        <w:rPr>
          <w:rFonts w:ascii="Arial" w:hAnsi="Arial"/>
          <w:noProof/>
        </w:rPr>
        <w:t>Drift Correct</w:t>
      </w:r>
      <w:r>
        <w:rPr>
          <w:noProof/>
        </w:rPr>
        <w:t>, 99</w:t>
      </w:r>
    </w:p>
    <w:p w:rsidR="00186080" w:rsidRDefault="00186080">
      <w:pPr>
        <w:pStyle w:val="Index1"/>
        <w:tabs>
          <w:tab w:val="right" w:leader="dot" w:pos="4310"/>
        </w:tabs>
        <w:rPr>
          <w:noProof/>
        </w:rPr>
      </w:pPr>
      <w:r w:rsidRPr="007F514C">
        <w:rPr>
          <w:rFonts w:ascii="Arial" w:hAnsi="Arial"/>
          <w:noProof/>
        </w:rPr>
        <w:t>Drift Correct F1 and F2</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sidRPr="007F514C">
        <w:rPr>
          <w:rFonts w:ascii="Arial" w:hAnsi="Arial" w:cs="Arial"/>
          <w:noProof/>
        </w:rPr>
        <w:t>Dump</w:t>
      </w:r>
      <w:r>
        <w:rPr>
          <w:noProof/>
        </w:rPr>
        <w:t xml:space="preserve"> button</w:t>
      </w:r>
    </w:p>
    <w:p w:rsidR="00186080" w:rsidRDefault="00186080">
      <w:pPr>
        <w:pStyle w:val="Index2"/>
        <w:tabs>
          <w:tab w:val="right" w:leader="dot" w:pos="4310"/>
        </w:tabs>
        <w:rPr>
          <w:noProof/>
        </w:rPr>
      </w:pPr>
      <w:r>
        <w:rPr>
          <w:noProof/>
        </w:rPr>
        <w:t>Deconvolution Dialog, 34</w:t>
      </w:r>
    </w:p>
    <w:p w:rsidR="00186080" w:rsidRDefault="00186080">
      <w:pPr>
        <w:pStyle w:val="Index1"/>
        <w:tabs>
          <w:tab w:val="right" w:leader="dot" w:pos="4310"/>
        </w:tabs>
        <w:rPr>
          <w:noProof/>
        </w:rPr>
      </w:pPr>
      <w:r>
        <w:rPr>
          <w:noProof/>
        </w:rPr>
        <w:t>Dynamic NMR simulation</w:t>
      </w:r>
    </w:p>
    <w:p w:rsidR="00186080" w:rsidRDefault="00186080">
      <w:pPr>
        <w:pStyle w:val="Index2"/>
        <w:tabs>
          <w:tab w:val="right" w:leader="dot" w:pos="4310"/>
        </w:tabs>
        <w:rPr>
          <w:noProof/>
        </w:rPr>
      </w:pPr>
      <w:r>
        <w:rPr>
          <w:noProof/>
        </w:rPr>
        <w:t>introduction, 77</w:t>
      </w:r>
    </w:p>
    <w:p w:rsidR="00186080" w:rsidRDefault="00186080">
      <w:pPr>
        <w:pStyle w:val="Index1"/>
        <w:tabs>
          <w:tab w:val="right" w:leader="dot" w:pos="4310"/>
        </w:tabs>
        <w:rPr>
          <w:noProof/>
        </w:rPr>
      </w:pPr>
      <w:r>
        <w:rPr>
          <w:noProof/>
        </w:rPr>
        <w:t>echo-antiecho, 5, 38, 39, 54, 55</w:t>
      </w:r>
    </w:p>
    <w:p w:rsidR="00186080" w:rsidRDefault="00186080">
      <w:pPr>
        <w:pStyle w:val="Index2"/>
        <w:tabs>
          <w:tab w:val="right" w:leader="dot" w:pos="4310"/>
        </w:tabs>
        <w:rPr>
          <w:noProof/>
        </w:rPr>
      </w:pPr>
      <w:r>
        <w:rPr>
          <w:noProof/>
        </w:rPr>
        <w:t>3D Processing, 57</w:t>
      </w:r>
    </w:p>
    <w:p w:rsidR="00186080" w:rsidRDefault="00186080">
      <w:pPr>
        <w:pStyle w:val="Index1"/>
        <w:tabs>
          <w:tab w:val="right" w:leader="dot" w:pos="4310"/>
        </w:tabs>
        <w:rPr>
          <w:noProof/>
        </w:rPr>
      </w:pPr>
      <w:r w:rsidRPr="007F514C">
        <w:rPr>
          <w:rFonts w:ascii="Arial" w:hAnsi="Arial"/>
          <w:noProof/>
        </w:rPr>
        <w:t>Edit Chemical Shifts</w:t>
      </w:r>
    </w:p>
    <w:p w:rsidR="00186080" w:rsidRDefault="00186080">
      <w:pPr>
        <w:pStyle w:val="Index2"/>
        <w:tabs>
          <w:tab w:val="right" w:leader="dot" w:pos="4310"/>
        </w:tabs>
        <w:rPr>
          <w:noProof/>
        </w:rPr>
      </w:pPr>
      <w:r w:rsidRPr="007F514C">
        <w:rPr>
          <w:rFonts w:ascii="Arial" w:hAnsi="Arial"/>
          <w:noProof/>
        </w:rPr>
        <w:t xml:space="preserve">Spin System </w:t>
      </w:r>
      <w:r>
        <w:rPr>
          <w:noProof/>
        </w:rPr>
        <w:t>menu, 106</w:t>
      </w:r>
    </w:p>
    <w:p w:rsidR="00186080" w:rsidRDefault="00186080">
      <w:pPr>
        <w:pStyle w:val="Index1"/>
        <w:tabs>
          <w:tab w:val="right" w:leader="dot" w:pos="4310"/>
        </w:tabs>
        <w:rPr>
          <w:noProof/>
        </w:rPr>
      </w:pPr>
      <w:r w:rsidRPr="007F514C">
        <w:rPr>
          <w:rFonts w:ascii="Arial" w:hAnsi="Arial" w:cs="Arial"/>
          <w:noProof/>
        </w:rPr>
        <w:t>Edit Deconvolution Peak Parameters…</w:t>
      </w:r>
      <w:r>
        <w:rPr>
          <w:noProof/>
        </w:rPr>
        <w:t>, 111</w:t>
      </w:r>
    </w:p>
    <w:p w:rsidR="00186080" w:rsidRDefault="00186080">
      <w:pPr>
        <w:pStyle w:val="Index1"/>
        <w:tabs>
          <w:tab w:val="right" w:leader="dot" w:pos="4310"/>
        </w:tabs>
        <w:rPr>
          <w:noProof/>
        </w:rPr>
      </w:pPr>
      <w:r w:rsidRPr="007F514C">
        <w:rPr>
          <w:rFonts w:ascii="Arial" w:hAnsi="Arial"/>
          <w:noProof/>
        </w:rPr>
        <w:t>Edit Dipolar (D) Couplings</w:t>
      </w:r>
    </w:p>
    <w:p w:rsidR="00186080" w:rsidRDefault="00186080">
      <w:pPr>
        <w:pStyle w:val="Index2"/>
        <w:tabs>
          <w:tab w:val="right" w:leader="dot" w:pos="4310"/>
        </w:tabs>
        <w:rPr>
          <w:noProof/>
        </w:rPr>
      </w:pPr>
      <w:r w:rsidRPr="007F514C">
        <w:rPr>
          <w:rFonts w:ascii="Arial" w:hAnsi="Arial"/>
          <w:noProof/>
        </w:rPr>
        <w:t xml:space="preserve">Spin System </w:t>
      </w:r>
      <w:r>
        <w:rPr>
          <w:noProof/>
        </w:rPr>
        <w:t>menu, 106</w:t>
      </w:r>
    </w:p>
    <w:p w:rsidR="00186080" w:rsidRDefault="00186080">
      <w:pPr>
        <w:pStyle w:val="Index1"/>
        <w:tabs>
          <w:tab w:val="right" w:leader="dot" w:pos="4310"/>
        </w:tabs>
        <w:rPr>
          <w:noProof/>
        </w:rPr>
      </w:pPr>
      <w:r w:rsidRPr="007F514C">
        <w:rPr>
          <w:rFonts w:ascii="Arial" w:hAnsi="Arial"/>
          <w:noProof/>
        </w:rPr>
        <w:t>Edit</w:t>
      </w:r>
      <w:r>
        <w:rPr>
          <w:noProof/>
        </w:rPr>
        <w:t xml:space="preserve"> menu commands, 91</w:t>
      </w:r>
    </w:p>
    <w:p w:rsidR="00186080" w:rsidRDefault="00186080">
      <w:pPr>
        <w:pStyle w:val="Index1"/>
        <w:tabs>
          <w:tab w:val="right" w:leader="dot" w:pos="4310"/>
        </w:tabs>
        <w:rPr>
          <w:noProof/>
        </w:rPr>
      </w:pPr>
      <w:r w:rsidRPr="007F514C">
        <w:rPr>
          <w:rFonts w:ascii="Arial" w:hAnsi="Arial"/>
          <w:noProof/>
        </w:rPr>
        <w:t>Edit Scalar (J) Couplings</w:t>
      </w:r>
    </w:p>
    <w:p w:rsidR="00186080" w:rsidRDefault="00186080">
      <w:pPr>
        <w:pStyle w:val="Index2"/>
        <w:tabs>
          <w:tab w:val="right" w:leader="dot" w:pos="4310"/>
        </w:tabs>
        <w:rPr>
          <w:noProof/>
        </w:rPr>
      </w:pPr>
      <w:r w:rsidRPr="007F514C">
        <w:rPr>
          <w:rFonts w:ascii="Arial" w:hAnsi="Arial"/>
          <w:noProof/>
        </w:rPr>
        <w:t xml:space="preserve">Spin System </w:t>
      </w:r>
      <w:r>
        <w:rPr>
          <w:noProof/>
        </w:rPr>
        <w:t>menu, 106</w:t>
      </w:r>
    </w:p>
    <w:p w:rsidR="00186080" w:rsidRDefault="00186080">
      <w:pPr>
        <w:pStyle w:val="Index1"/>
        <w:tabs>
          <w:tab w:val="right" w:leader="dot" w:pos="4310"/>
        </w:tabs>
        <w:rPr>
          <w:noProof/>
        </w:rPr>
      </w:pPr>
      <w:r w:rsidRPr="007F514C">
        <w:rPr>
          <w:rFonts w:ascii="Arial" w:hAnsi="Arial"/>
          <w:noProof/>
        </w:rPr>
        <w:t>Edit</w:t>
      </w:r>
      <w:r>
        <w:rPr>
          <w:noProof/>
        </w:rPr>
        <w:t xml:space="preserve"> </w:t>
      </w:r>
      <w:r w:rsidRPr="007F514C">
        <w:rPr>
          <w:rFonts w:ascii="Arial" w:hAnsi="Arial"/>
          <w:noProof/>
        </w:rPr>
        <w:t>Simulation Parameters</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108</w:t>
      </w:r>
    </w:p>
    <w:p w:rsidR="00186080" w:rsidRDefault="00186080">
      <w:pPr>
        <w:pStyle w:val="Index1"/>
        <w:tabs>
          <w:tab w:val="right" w:leader="dot" w:pos="4310"/>
        </w:tabs>
        <w:rPr>
          <w:noProof/>
        </w:rPr>
      </w:pPr>
      <w:r w:rsidRPr="007F514C">
        <w:rPr>
          <w:rFonts w:ascii="Arial" w:hAnsi="Arial"/>
          <w:noProof/>
        </w:rPr>
        <w:t>em+ft</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99</w:t>
      </w:r>
    </w:p>
    <w:p w:rsidR="00186080" w:rsidRDefault="00186080">
      <w:pPr>
        <w:pStyle w:val="Index1"/>
        <w:tabs>
          <w:tab w:val="right" w:leader="dot" w:pos="4310"/>
        </w:tabs>
        <w:rPr>
          <w:noProof/>
        </w:rPr>
      </w:pPr>
      <w:r w:rsidRPr="007F514C">
        <w:rPr>
          <w:bCs/>
          <w:noProof/>
          <w:spacing w:val="-3"/>
        </w:rPr>
        <w:t>Error Logging</w:t>
      </w:r>
      <w:r>
        <w:rPr>
          <w:noProof/>
        </w:rPr>
        <w:t>, 10</w:t>
      </w:r>
    </w:p>
    <w:p w:rsidR="00186080" w:rsidRDefault="00186080">
      <w:pPr>
        <w:pStyle w:val="Index1"/>
        <w:tabs>
          <w:tab w:val="right" w:leader="dot" w:pos="4310"/>
        </w:tabs>
        <w:rPr>
          <w:noProof/>
        </w:rPr>
      </w:pPr>
      <w:r>
        <w:rPr>
          <w:noProof/>
        </w:rPr>
        <w:t>example files</w:t>
      </w:r>
    </w:p>
    <w:p w:rsidR="00186080" w:rsidRDefault="00186080">
      <w:pPr>
        <w:pStyle w:val="Index2"/>
        <w:tabs>
          <w:tab w:val="right" w:leader="dot" w:pos="4310"/>
        </w:tabs>
        <w:rPr>
          <w:noProof/>
        </w:rPr>
      </w:pPr>
      <w:r>
        <w:rPr>
          <w:noProof/>
        </w:rPr>
        <w:t>for DNMR3 and MEXICO, 81</w:t>
      </w:r>
    </w:p>
    <w:p w:rsidR="00186080" w:rsidRDefault="00186080">
      <w:pPr>
        <w:pStyle w:val="Index1"/>
        <w:tabs>
          <w:tab w:val="right" w:leader="dot" w:pos="4310"/>
        </w:tabs>
        <w:rPr>
          <w:noProof/>
        </w:rPr>
      </w:pPr>
      <w:r w:rsidRPr="007F514C">
        <w:rPr>
          <w:rFonts w:ascii="Arial" w:hAnsi="Arial" w:cs="Arial"/>
          <w:noProof/>
        </w:rPr>
        <w:t>Extended Debug Logging</w:t>
      </w:r>
      <w:r>
        <w:rPr>
          <w:noProof/>
        </w:rPr>
        <w:t>, 98</w:t>
      </w:r>
    </w:p>
    <w:p w:rsidR="00186080" w:rsidRDefault="00186080">
      <w:pPr>
        <w:pStyle w:val="Index1"/>
        <w:tabs>
          <w:tab w:val="right" w:leader="dot" w:pos="4310"/>
        </w:tabs>
        <w:rPr>
          <w:noProof/>
        </w:rPr>
      </w:pPr>
      <w:r w:rsidRPr="007F514C">
        <w:rPr>
          <w:rFonts w:ascii="Arial" w:hAnsi="Arial" w:cs="Arial"/>
          <w:noProof/>
        </w:rPr>
        <w:t>External Module Path</w:t>
      </w:r>
      <w:r>
        <w:rPr>
          <w:noProof/>
        </w:rPr>
        <w:t>, 98</w:t>
      </w:r>
    </w:p>
    <w:p w:rsidR="00186080" w:rsidRDefault="00186080">
      <w:pPr>
        <w:pStyle w:val="Index1"/>
        <w:tabs>
          <w:tab w:val="right" w:leader="dot" w:pos="4310"/>
        </w:tabs>
        <w:rPr>
          <w:noProof/>
        </w:rPr>
      </w:pPr>
      <w:r>
        <w:rPr>
          <w:noProof/>
        </w:rPr>
        <w:t>F</w:t>
      </w:r>
      <w:r w:rsidRPr="007F514C">
        <w:rPr>
          <w:noProof/>
          <w:vertAlign w:val="subscript"/>
        </w:rPr>
        <w:t>1</w:t>
      </w:r>
      <w:r>
        <w:rPr>
          <w:noProof/>
        </w:rPr>
        <w:t xml:space="preserve"> Referencing</w:t>
      </w:r>
    </w:p>
    <w:p w:rsidR="00186080" w:rsidRDefault="00186080">
      <w:pPr>
        <w:pStyle w:val="Index2"/>
        <w:tabs>
          <w:tab w:val="right" w:leader="dot" w:pos="4310"/>
        </w:tabs>
        <w:rPr>
          <w:noProof/>
        </w:rPr>
      </w:pPr>
      <w:r>
        <w:rPr>
          <w:noProof/>
        </w:rPr>
        <w:t>homily, 48</w:t>
      </w:r>
    </w:p>
    <w:p w:rsidR="00186080" w:rsidRDefault="00186080">
      <w:pPr>
        <w:pStyle w:val="Index1"/>
        <w:tabs>
          <w:tab w:val="right" w:leader="dot" w:pos="4310"/>
        </w:tabs>
        <w:rPr>
          <w:noProof/>
        </w:rPr>
      </w:pPr>
      <w:r>
        <w:rPr>
          <w:noProof/>
        </w:rPr>
        <w:t>f1coef</w:t>
      </w:r>
    </w:p>
    <w:p w:rsidR="00186080" w:rsidRDefault="00186080">
      <w:pPr>
        <w:pStyle w:val="Index2"/>
        <w:tabs>
          <w:tab w:val="right" w:leader="dot" w:pos="4310"/>
        </w:tabs>
        <w:rPr>
          <w:noProof/>
        </w:rPr>
      </w:pPr>
      <w:r>
        <w:rPr>
          <w:noProof/>
        </w:rPr>
        <w:t>Varian 2D, 53</w:t>
      </w:r>
    </w:p>
    <w:p w:rsidR="00186080" w:rsidRDefault="00186080">
      <w:pPr>
        <w:pStyle w:val="Index2"/>
        <w:tabs>
          <w:tab w:val="right" w:leader="dot" w:pos="4310"/>
        </w:tabs>
        <w:rPr>
          <w:noProof/>
        </w:rPr>
      </w:pPr>
      <w:r>
        <w:rPr>
          <w:noProof/>
        </w:rPr>
        <w:t>Varian 2D data, 55</w:t>
      </w:r>
    </w:p>
    <w:p w:rsidR="00186080" w:rsidRDefault="00186080">
      <w:pPr>
        <w:pStyle w:val="Index1"/>
        <w:tabs>
          <w:tab w:val="right" w:leader="dot" w:pos="4310"/>
        </w:tabs>
        <w:rPr>
          <w:noProof/>
        </w:rPr>
      </w:pPr>
      <w:r>
        <w:rPr>
          <w:noProof/>
        </w:rPr>
        <w:t>F2 and F1 Traces</w:t>
      </w:r>
    </w:p>
    <w:p w:rsidR="00186080" w:rsidRDefault="00186080">
      <w:pPr>
        <w:pStyle w:val="Index2"/>
        <w:tabs>
          <w:tab w:val="right" w:leader="dot" w:pos="4310"/>
        </w:tabs>
        <w:rPr>
          <w:noProof/>
        </w:rPr>
      </w:pPr>
      <w:r>
        <w:rPr>
          <w:noProof/>
        </w:rPr>
        <w:t>2D Display, 48</w:t>
      </w:r>
    </w:p>
    <w:p w:rsidR="00186080" w:rsidRDefault="00186080">
      <w:pPr>
        <w:pStyle w:val="Index1"/>
        <w:tabs>
          <w:tab w:val="right" w:leader="dot" w:pos="4310"/>
        </w:tabs>
        <w:rPr>
          <w:noProof/>
        </w:rPr>
      </w:pPr>
      <w:r w:rsidRPr="007F514C">
        <w:rPr>
          <w:rFonts w:ascii="Arial" w:hAnsi="Arial"/>
          <w:noProof/>
        </w:rPr>
        <w:t>FID Display</w:t>
      </w:r>
      <w:r>
        <w:rPr>
          <w:noProof/>
        </w:rPr>
        <w:t>, 95</w:t>
      </w:r>
    </w:p>
    <w:p w:rsidR="00186080" w:rsidRDefault="00186080">
      <w:pPr>
        <w:pStyle w:val="Index1"/>
        <w:tabs>
          <w:tab w:val="right" w:leader="dot" w:pos="4310"/>
        </w:tabs>
        <w:rPr>
          <w:noProof/>
        </w:rPr>
      </w:pPr>
      <w:r>
        <w:rPr>
          <w:noProof/>
        </w:rPr>
        <w:t>FID Math, 61</w:t>
      </w:r>
    </w:p>
    <w:p w:rsidR="00186080" w:rsidRDefault="00186080">
      <w:pPr>
        <w:pStyle w:val="Index1"/>
        <w:tabs>
          <w:tab w:val="right" w:leader="dot" w:pos="4310"/>
        </w:tabs>
        <w:rPr>
          <w:noProof/>
        </w:rPr>
      </w:pPr>
      <w:r>
        <w:rPr>
          <w:noProof/>
        </w:rPr>
        <w:t>File Handling Commands</w:t>
      </w:r>
    </w:p>
    <w:p w:rsidR="00186080" w:rsidRDefault="00186080">
      <w:pPr>
        <w:pStyle w:val="Index2"/>
        <w:tabs>
          <w:tab w:val="right" w:leader="dot" w:pos="4310"/>
        </w:tabs>
        <w:rPr>
          <w:noProof/>
        </w:rPr>
      </w:pPr>
      <w:r>
        <w:rPr>
          <w:noProof/>
        </w:rPr>
        <w:t>command line, 112</w:t>
      </w:r>
    </w:p>
    <w:p w:rsidR="00186080" w:rsidRDefault="00186080">
      <w:pPr>
        <w:pStyle w:val="Index1"/>
        <w:tabs>
          <w:tab w:val="right" w:leader="dot" w:pos="4310"/>
        </w:tabs>
        <w:rPr>
          <w:noProof/>
        </w:rPr>
      </w:pPr>
      <w:r>
        <w:rPr>
          <w:noProof/>
        </w:rPr>
        <w:t>File menu commands, 89</w:t>
      </w:r>
    </w:p>
    <w:p w:rsidR="00186080" w:rsidRDefault="00186080">
      <w:pPr>
        <w:pStyle w:val="Index1"/>
        <w:tabs>
          <w:tab w:val="right" w:leader="dot" w:pos="4310"/>
        </w:tabs>
        <w:rPr>
          <w:noProof/>
        </w:rPr>
      </w:pPr>
      <w:r>
        <w:rPr>
          <w:noProof/>
        </w:rPr>
        <w:t>FileZilla</w:t>
      </w:r>
    </w:p>
    <w:p w:rsidR="00186080" w:rsidRDefault="00186080">
      <w:pPr>
        <w:pStyle w:val="Index2"/>
        <w:tabs>
          <w:tab w:val="right" w:leader="dot" w:pos="4310"/>
        </w:tabs>
        <w:rPr>
          <w:noProof/>
        </w:rPr>
      </w:pPr>
      <w:r>
        <w:rPr>
          <w:noProof/>
        </w:rPr>
        <w:t>FTP client, 10</w:t>
      </w:r>
    </w:p>
    <w:p w:rsidR="00186080" w:rsidRDefault="00186080">
      <w:pPr>
        <w:pStyle w:val="Index1"/>
        <w:tabs>
          <w:tab w:val="right" w:leader="dot" w:pos="4310"/>
        </w:tabs>
        <w:rPr>
          <w:noProof/>
        </w:rPr>
      </w:pPr>
      <w:r>
        <w:rPr>
          <w:noProof/>
        </w:rPr>
        <w:t>first point correction</w:t>
      </w:r>
    </w:p>
    <w:p w:rsidR="00186080" w:rsidRDefault="00186080">
      <w:pPr>
        <w:pStyle w:val="Index2"/>
        <w:tabs>
          <w:tab w:val="right" w:leader="dot" w:pos="4310"/>
        </w:tabs>
        <w:rPr>
          <w:noProof/>
        </w:rPr>
      </w:pPr>
      <w:r>
        <w:rPr>
          <w:noProof/>
        </w:rPr>
        <w:t>DC offset caused by, 47</w:t>
      </w:r>
    </w:p>
    <w:p w:rsidR="00186080" w:rsidRDefault="00186080">
      <w:pPr>
        <w:pStyle w:val="Index1"/>
        <w:tabs>
          <w:tab w:val="right" w:leader="dot" w:pos="4310"/>
        </w:tabs>
        <w:rPr>
          <w:noProof/>
        </w:rPr>
      </w:pPr>
      <w:r>
        <w:rPr>
          <w:noProof/>
        </w:rPr>
        <w:t>First Point Correction, 40</w:t>
      </w:r>
    </w:p>
    <w:p w:rsidR="00186080" w:rsidRDefault="00186080">
      <w:pPr>
        <w:pStyle w:val="Index1"/>
        <w:tabs>
          <w:tab w:val="right" w:leader="dot" w:pos="4310"/>
        </w:tabs>
        <w:rPr>
          <w:noProof/>
        </w:rPr>
      </w:pPr>
      <w:r>
        <w:rPr>
          <w:noProof/>
        </w:rPr>
        <w:t>fluorobenzene</w:t>
      </w:r>
    </w:p>
    <w:p w:rsidR="00186080" w:rsidRDefault="00186080">
      <w:pPr>
        <w:pStyle w:val="Index2"/>
        <w:tabs>
          <w:tab w:val="right" w:leader="dot" w:pos="4310"/>
        </w:tabs>
        <w:rPr>
          <w:noProof/>
        </w:rPr>
      </w:pPr>
      <w:r>
        <w:rPr>
          <w:noProof/>
        </w:rPr>
        <w:t>simulation and analysis, 65</w:t>
      </w:r>
    </w:p>
    <w:p w:rsidR="00186080" w:rsidRDefault="00186080">
      <w:pPr>
        <w:pStyle w:val="Index1"/>
        <w:tabs>
          <w:tab w:val="right" w:leader="dot" w:pos="4310"/>
        </w:tabs>
        <w:rPr>
          <w:noProof/>
        </w:rPr>
      </w:pPr>
      <w:r>
        <w:rPr>
          <w:noProof/>
        </w:rPr>
        <w:t>Format</w:t>
      </w:r>
    </w:p>
    <w:p w:rsidR="00186080" w:rsidRDefault="00186080">
      <w:pPr>
        <w:pStyle w:val="Index2"/>
        <w:tabs>
          <w:tab w:val="right" w:leader="dot" w:pos="4310"/>
        </w:tabs>
        <w:rPr>
          <w:noProof/>
        </w:rPr>
      </w:pPr>
      <w:r>
        <w:rPr>
          <w:noProof/>
        </w:rPr>
        <w:t>processed data, 115</w:t>
      </w:r>
    </w:p>
    <w:p w:rsidR="00186080" w:rsidRDefault="00186080">
      <w:pPr>
        <w:pStyle w:val="Index1"/>
        <w:tabs>
          <w:tab w:val="right" w:leader="dot" w:pos="4310"/>
        </w:tabs>
        <w:rPr>
          <w:noProof/>
        </w:rPr>
      </w:pPr>
      <w:r w:rsidRPr="007F514C">
        <w:rPr>
          <w:rFonts w:ascii="Arial" w:hAnsi="Arial"/>
          <w:noProof/>
        </w:rPr>
        <w:t>Forward Linear Prediction (1D)</w:t>
      </w:r>
      <w:r>
        <w:rPr>
          <w:noProof/>
        </w:rPr>
        <w:t xml:space="preserve">. </w:t>
      </w:r>
      <w:r w:rsidRPr="007F514C">
        <w:rPr>
          <w:i/>
          <w:noProof/>
        </w:rPr>
        <w:t>See</w:t>
      </w:r>
      <w:r>
        <w:rPr>
          <w:noProof/>
        </w:rPr>
        <w:t>: Arguments with furniture</w:t>
      </w:r>
    </w:p>
    <w:p w:rsidR="00186080" w:rsidRDefault="00186080">
      <w:pPr>
        <w:pStyle w:val="Index1"/>
        <w:tabs>
          <w:tab w:val="right" w:leader="dot" w:pos="4310"/>
        </w:tabs>
        <w:rPr>
          <w:noProof/>
        </w:rPr>
      </w:pPr>
      <w:r>
        <w:rPr>
          <w:noProof/>
        </w:rPr>
        <w:t>Fourier transform, 99</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99</w:t>
      </w:r>
    </w:p>
    <w:p w:rsidR="00186080" w:rsidRDefault="00186080">
      <w:pPr>
        <w:pStyle w:val="Index1"/>
        <w:tabs>
          <w:tab w:val="right" w:leader="dot" w:pos="4310"/>
        </w:tabs>
        <w:rPr>
          <w:noProof/>
        </w:rPr>
      </w:pPr>
      <w:r w:rsidRPr="007F514C">
        <w:rPr>
          <w:noProof/>
          <w:spacing w:val="-3"/>
        </w:rPr>
        <w:t>frequency</w:t>
      </w:r>
    </w:p>
    <w:p w:rsidR="00186080" w:rsidRDefault="00186080">
      <w:pPr>
        <w:pStyle w:val="Index2"/>
        <w:tabs>
          <w:tab w:val="right" w:leader="dot" w:pos="4310"/>
        </w:tabs>
        <w:rPr>
          <w:noProof/>
        </w:rPr>
      </w:pPr>
      <w:r>
        <w:rPr>
          <w:noProof/>
        </w:rPr>
        <w:t>display of, 10</w:t>
      </w:r>
    </w:p>
    <w:p w:rsidR="00186080" w:rsidRDefault="00186080">
      <w:pPr>
        <w:pStyle w:val="Index1"/>
        <w:tabs>
          <w:tab w:val="right" w:leader="dot" w:pos="4310"/>
        </w:tabs>
        <w:rPr>
          <w:noProof/>
        </w:rPr>
      </w:pPr>
      <w:r w:rsidRPr="007F514C">
        <w:rPr>
          <w:rFonts w:ascii="Arial" w:hAnsi="Arial"/>
          <w:noProof/>
        </w:rPr>
        <w:t>Frequency of 0 ppm</w:t>
      </w:r>
    </w:p>
    <w:p w:rsidR="00186080" w:rsidRDefault="00186080">
      <w:pPr>
        <w:pStyle w:val="Index2"/>
        <w:tabs>
          <w:tab w:val="right" w:leader="dot" w:pos="4310"/>
        </w:tabs>
        <w:rPr>
          <w:noProof/>
        </w:rPr>
      </w:pPr>
      <w:r>
        <w:rPr>
          <w:noProof/>
        </w:rPr>
        <w:t>2D parameters, 39</w:t>
      </w:r>
    </w:p>
    <w:p w:rsidR="00186080" w:rsidRDefault="00186080">
      <w:pPr>
        <w:pStyle w:val="Index1"/>
        <w:tabs>
          <w:tab w:val="right" w:leader="dot" w:pos="4310"/>
        </w:tabs>
        <w:rPr>
          <w:noProof/>
        </w:rPr>
      </w:pPr>
      <w:r w:rsidRPr="007F514C">
        <w:rPr>
          <w:rFonts w:ascii="Arial" w:hAnsi="Arial"/>
          <w:noProof/>
        </w:rPr>
        <w:t>Frequency of 0 ppm (MHz)</w:t>
      </w:r>
      <w:r>
        <w:rPr>
          <w:noProof/>
        </w:rPr>
        <w:t>, 91</w:t>
      </w:r>
    </w:p>
    <w:p w:rsidR="00186080" w:rsidRDefault="00186080">
      <w:pPr>
        <w:pStyle w:val="Index1"/>
        <w:tabs>
          <w:tab w:val="right" w:leader="dot" w:pos="4310"/>
        </w:tabs>
        <w:rPr>
          <w:noProof/>
        </w:rPr>
      </w:pPr>
      <w:r w:rsidRPr="007F514C">
        <w:rPr>
          <w:rFonts w:ascii="Arial" w:hAnsi="Arial"/>
          <w:noProof/>
        </w:rPr>
        <w:t>ft</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99</w:t>
      </w:r>
    </w:p>
    <w:p w:rsidR="00186080" w:rsidRDefault="00186080">
      <w:pPr>
        <w:pStyle w:val="Index1"/>
        <w:tabs>
          <w:tab w:val="right" w:leader="dot" w:pos="4310"/>
        </w:tabs>
        <w:rPr>
          <w:noProof/>
        </w:rPr>
      </w:pPr>
      <w:r w:rsidRPr="007F514C">
        <w:rPr>
          <w:bCs/>
          <w:noProof/>
        </w:rPr>
        <w:t>FTP Clients</w:t>
      </w:r>
      <w:r>
        <w:rPr>
          <w:noProof/>
        </w:rPr>
        <w:t>, 10</w:t>
      </w:r>
    </w:p>
    <w:p w:rsidR="00186080" w:rsidRDefault="00186080">
      <w:pPr>
        <w:pStyle w:val="Index1"/>
        <w:tabs>
          <w:tab w:val="right" w:leader="dot" w:pos="4310"/>
        </w:tabs>
        <w:rPr>
          <w:noProof/>
        </w:rPr>
      </w:pPr>
      <w:r w:rsidRPr="007F514C">
        <w:rPr>
          <w:rFonts w:ascii="Arial" w:hAnsi="Arial"/>
          <w:noProof/>
        </w:rPr>
        <w:t>Fully Automatic Baseline Correction</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sidRPr="007F514C">
        <w:rPr>
          <w:noProof/>
          <w:spacing w:val="-3"/>
        </w:rPr>
        <w:t>Gaussian</w:t>
      </w:r>
    </w:p>
    <w:p w:rsidR="00186080" w:rsidRDefault="00186080">
      <w:pPr>
        <w:pStyle w:val="Index2"/>
        <w:tabs>
          <w:tab w:val="right" w:leader="dot" w:pos="4310"/>
        </w:tabs>
        <w:rPr>
          <w:noProof/>
        </w:rPr>
      </w:pPr>
      <w:r>
        <w:rPr>
          <w:noProof/>
        </w:rPr>
        <w:t>window function, 19</w:t>
      </w:r>
    </w:p>
    <w:p w:rsidR="00186080" w:rsidRDefault="00186080">
      <w:pPr>
        <w:pStyle w:val="Index1"/>
        <w:tabs>
          <w:tab w:val="right" w:leader="dot" w:pos="4310"/>
        </w:tabs>
        <w:rPr>
          <w:noProof/>
        </w:rPr>
      </w:pPr>
      <w:r w:rsidRPr="007F514C">
        <w:rPr>
          <w:rFonts w:ascii="Arial" w:hAnsi="Arial"/>
          <w:noProof/>
        </w:rPr>
        <w:t>GB</w:t>
      </w:r>
      <w:r>
        <w:rPr>
          <w:noProof/>
        </w:rPr>
        <w:t>, 18, 40, 93</w:t>
      </w:r>
    </w:p>
    <w:p w:rsidR="00186080" w:rsidRDefault="00186080">
      <w:pPr>
        <w:pStyle w:val="Index1"/>
        <w:tabs>
          <w:tab w:val="right" w:leader="dot" w:pos="4310"/>
        </w:tabs>
        <w:rPr>
          <w:noProof/>
        </w:rPr>
      </w:pPr>
      <w:r w:rsidRPr="007F514C">
        <w:rPr>
          <w:rFonts w:ascii="Arial" w:hAnsi="Arial"/>
          <w:noProof/>
        </w:rPr>
        <w:t>gm+ft+pk</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99</w:t>
      </w:r>
    </w:p>
    <w:p w:rsidR="00186080" w:rsidRDefault="00186080">
      <w:pPr>
        <w:pStyle w:val="Index1"/>
        <w:tabs>
          <w:tab w:val="right" w:leader="dot" w:pos="4310"/>
        </w:tabs>
        <w:rPr>
          <w:noProof/>
        </w:rPr>
      </w:pPr>
      <w:r w:rsidRPr="007F514C">
        <w:rPr>
          <w:rFonts w:ascii="Arial" w:hAnsi="Arial" w:cs="Arial"/>
          <w:noProof/>
        </w:rPr>
        <w:t>Group Delay</w:t>
      </w:r>
    </w:p>
    <w:p w:rsidR="00186080" w:rsidRDefault="00186080">
      <w:pPr>
        <w:pStyle w:val="Index2"/>
        <w:tabs>
          <w:tab w:val="right" w:leader="dot" w:pos="4310"/>
        </w:tabs>
        <w:rPr>
          <w:noProof/>
        </w:rPr>
      </w:pPr>
      <w:r>
        <w:rPr>
          <w:noProof/>
        </w:rPr>
        <w:t>digital filters, 27, 92</w:t>
      </w:r>
    </w:p>
    <w:p w:rsidR="00186080" w:rsidRDefault="00186080">
      <w:pPr>
        <w:pStyle w:val="Index1"/>
        <w:tabs>
          <w:tab w:val="right" w:leader="dot" w:pos="4310"/>
        </w:tabs>
        <w:rPr>
          <w:noProof/>
        </w:rPr>
      </w:pPr>
      <w:r w:rsidRPr="007F514C">
        <w:rPr>
          <w:rFonts w:ascii="Arial" w:hAnsi="Arial"/>
          <w:noProof/>
        </w:rPr>
        <w:t>Grouping linewidth (Hz.)</w:t>
      </w:r>
    </w:p>
    <w:p w:rsidR="00186080" w:rsidRDefault="00186080">
      <w:pPr>
        <w:pStyle w:val="Index2"/>
        <w:tabs>
          <w:tab w:val="right" w:leader="dot" w:pos="4310"/>
        </w:tabs>
        <w:rPr>
          <w:noProof/>
        </w:rPr>
      </w:pPr>
      <w:r>
        <w:rPr>
          <w:noProof/>
        </w:rPr>
        <w:t>Simulation Parameters dialog, 108</w:t>
      </w:r>
    </w:p>
    <w:p w:rsidR="00186080" w:rsidRDefault="00186080">
      <w:pPr>
        <w:pStyle w:val="Index1"/>
        <w:tabs>
          <w:tab w:val="right" w:leader="dot" w:pos="4310"/>
        </w:tabs>
        <w:rPr>
          <w:noProof/>
        </w:rPr>
      </w:pPr>
      <w:r w:rsidRPr="007F514C">
        <w:rPr>
          <w:noProof/>
          <w:spacing w:val="-3"/>
        </w:rPr>
        <w:t>Hilbert transform</w:t>
      </w:r>
      <w:r>
        <w:rPr>
          <w:noProof/>
        </w:rPr>
        <w:t>, 22, 47, 60</w:t>
      </w:r>
    </w:p>
    <w:p w:rsidR="00186080" w:rsidRDefault="00186080">
      <w:pPr>
        <w:pStyle w:val="Index1"/>
        <w:tabs>
          <w:tab w:val="right" w:leader="dot" w:pos="4310"/>
        </w:tabs>
        <w:rPr>
          <w:noProof/>
        </w:rPr>
      </w:pPr>
      <w:r w:rsidRPr="007F514C">
        <w:rPr>
          <w:rFonts w:ascii="Arial" w:hAnsi="Arial" w:cs="Arial"/>
          <w:noProof/>
        </w:rPr>
        <w:t>Hilbert Transform 1D</w:t>
      </w:r>
      <w:r>
        <w:rPr>
          <w:noProof/>
        </w:rPr>
        <w:t>, 104</w:t>
      </w:r>
    </w:p>
    <w:p w:rsidR="00186080" w:rsidRDefault="00186080">
      <w:pPr>
        <w:pStyle w:val="Index1"/>
        <w:tabs>
          <w:tab w:val="right" w:leader="dot" w:pos="4310"/>
        </w:tabs>
        <w:rPr>
          <w:noProof/>
        </w:rPr>
      </w:pPr>
      <w:r w:rsidRPr="007F514C">
        <w:rPr>
          <w:rFonts w:ascii="Arial" w:hAnsi="Arial" w:cs="Arial"/>
          <w:noProof/>
        </w:rPr>
        <w:t>Hilbert Transform F2 or F1</w:t>
      </w:r>
      <w:r>
        <w:rPr>
          <w:noProof/>
        </w:rPr>
        <w:t>, 101</w:t>
      </w:r>
    </w:p>
    <w:p w:rsidR="00186080" w:rsidRDefault="00186080">
      <w:pPr>
        <w:pStyle w:val="Index1"/>
        <w:tabs>
          <w:tab w:val="right" w:leader="dot" w:pos="4310"/>
        </w:tabs>
        <w:rPr>
          <w:noProof/>
        </w:rPr>
      </w:pPr>
      <w:r>
        <w:rPr>
          <w:noProof/>
        </w:rPr>
        <w:t>HMBC</w:t>
      </w:r>
    </w:p>
    <w:p w:rsidR="00186080" w:rsidRDefault="00186080">
      <w:pPr>
        <w:pStyle w:val="Index2"/>
        <w:tabs>
          <w:tab w:val="right" w:leader="dot" w:pos="4310"/>
        </w:tabs>
        <w:rPr>
          <w:noProof/>
        </w:rPr>
      </w:pPr>
      <w:r>
        <w:rPr>
          <w:noProof/>
        </w:rPr>
        <w:t>Processing, 52</w:t>
      </w:r>
    </w:p>
    <w:p w:rsidR="00186080" w:rsidRDefault="00186080">
      <w:pPr>
        <w:pStyle w:val="Index1"/>
        <w:tabs>
          <w:tab w:val="right" w:leader="dot" w:pos="4310"/>
        </w:tabs>
        <w:rPr>
          <w:noProof/>
        </w:rPr>
      </w:pPr>
      <w:r w:rsidRPr="007F514C">
        <w:rPr>
          <w:rFonts w:ascii="Arial" w:hAnsi="Arial"/>
          <w:noProof/>
        </w:rPr>
        <w:t>HOGWASH</w:t>
      </w:r>
    </w:p>
    <w:p w:rsidR="00186080" w:rsidRDefault="00186080">
      <w:pPr>
        <w:pStyle w:val="Index2"/>
        <w:tabs>
          <w:tab w:val="right" w:leader="dot" w:pos="4310"/>
        </w:tabs>
        <w:rPr>
          <w:noProof/>
        </w:rPr>
      </w:pPr>
      <w:r>
        <w:rPr>
          <w:noProof/>
        </w:rPr>
        <w:t>2D, 70</w:t>
      </w:r>
    </w:p>
    <w:p w:rsidR="00186080" w:rsidRDefault="00186080">
      <w:pPr>
        <w:pStyle w:val="Index2"/>
        <w:tabs>
          <w:tab w:val="right" w:leader="dot" w:pos="4310"/>
        </w:tabs>
        <w:rPr>
          <w:noProof/>
        </w:rPr>
      </w:pPr>
      <w:r>
        <w:rPr>
          <w:noProof/>
        </w:rPr>
        <w:t>2D parameters, 41</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 101</w:t>
      </w:r>
    </w:p>
    <w:p w:rsidR="00186080" w:rsidRDefault="00186080">
      <w:pPr>
        <w:pStyle w:val="Index1"/>
        <w:tabs>
          <w:tab w:val="right" w:leader="dot" w:pos="4310"/>
        </w:tabs>
        <w:rPr>
          <w:noProof/>
        </w:rPr>
      </w:pPr>
      <w:r>
        <w:rPr>
          <w:noProof/>
        </w:rPr>
        <w:t>HOGWASH (1D)</w:t>
      </w:r>
    </w:p>
    <w:p w:rsidR="00186080" w:rsidRDefault="00186080">
      <w:pPr>
        <w:pStyle w:val="Index2"/>
        <w:tabs>
          <w:tab w:val="right" w:leader="dot" w:pos="4310"/>
        </w:tabs>
        <w:rPr>
          <w:noProof/>
        </w:rPr>
      </w:pPr>
      <w:r>
        <w:rPr>
          <w:noProof/>
        </w:rPr>
        <w:t>example, 69</w:t>
      </w:r>
    </w:p>
    <w:p w:rsidR="00186080" w:rsidRDefault="00186080">
      <w:pPr>
        <w:pStyle w:val="Index2"/>
        <w:tabs>
          <w:tab w:val="right" w:leader="dot" w:pos="4310"/>
        </w:tabs>
        <w:rPr>
          <w:noProof/>
        </w:rPr>
      </w:pPr>
      <w:r>
        <w:rPr>
          <w:noProof/>
        </w:rPr>
        <w:t>introduction to, 68</w:t>
      </w:r>
    </w:p>
    <w:p w:rsidR="00186080" w:rsidRDefault="00186080">
      <w:pPr>
        <w:pStyle w:val="Index1"/>
        <w:tabs>
          <w:tab w:val="right" w:leader="dot" w:pos="4310"/>
        </w:tabs>
        <w:rPr>
          <w:noProof/>
        </w:rPr>
      </w:pPr>
      <w:r w:rsidRPr="007F514C">
        <w:rPr>
          <w:rFonts w:ascii="Arial" w:hAnsi="Arial"/>
          <w:noProof/>
        </w:rPr>
        <w:t>HOGWASH Parameters</w:t>
      </w:r>
    </w:p>
    <w:p w:rsidR="00186080" w:rsidRDefault="00186080">
      <w:pPr>
        <w:pStyle w:val="Index2"/>
        <w:tabs>
          <w:tab w:val="right" w:leader="dot" w:pos="4310"/>
        </w:tabs>
        <w:rPr>
          <w:noProof/>
        </w:rPr>
      </w:pPr>
      <w:r w:rsidRPr="007F514C">
        <w:rPr>
          <w:rFonts w:ascii="Arial" w:hAnsi="Arial"/>
          <w:noProof/>
        </w:rPr>
        <w:lastRenderedPageBreak/>
        <w:t>Edit</w:t>
      </w:r>
      <w:r>
        <w:rPr>
          <w:noProof/>
        </w:rPr>
        <w:t xml:space="preserve"> menu, 94</w:t>
      </w:r>
    </w:p>
    <w:p w:rsidR="00186080" w:rsidRDefault="00186080">
      <w:pPr>
        <w:pStyle w:val="Index1"/>
        <w:tabs>
          <w:tab w:val="right" w:leader="dot" w:pos="4310"/>
        </w:tabs>
        <w:rPr>
          <w:noProof/>
        </w:rPr>
      </w:pPr>
      <w:r w:rsidRPr="007F514C">
        <w:rPr>
          <w:rFonts w:ascii="Times New Roman" w:hAnsi="Times New Roman"/>
          <w:noProof/>
        </w:rPr>
        <w:t>homily</w:t>
      </w:r>
    </w:p>
    <w:p w:rsidR="00186080" w:rsidRDefault="00186080">
      <w:pPr>
        <w:pStyle w:val="Index2"/>
        <w:tabs>
          <w:tab w:val="right" w:leader="dot" w:pos="4310"/>
        </w:tabs>
        <w:rPr>
          <w:noProof/>
        </w:rPr>
      </w:pPr>
      <w:r>
        <w:rPr>
          <w:noProof/>
        </w:rPr>
        <w:t>HOGWASH, 68</w:t>
      </w:r>
    </w:p>
    <w:p w:rsidR="00186080" w:rsidRDefault="00186080">
      <w:pPr>
        <w:pStyle w:val="Index1"/>
        <w:tabs>
          <w:tab w:val="right" w:leader="dot" w:pos="4310"/>
        </w:tabs>
        <w:rPr>
          <w:noProof/>
        </w:rPr>
      </w:pPr>
      <w:r>
        <w:rPr>
          <w:noProof/>
        </w:rPr>
        <w:t>HSQC, 6, 54, 55</w:t>
      </w:r>
    </w:p>
    <w:p w:rsidR="00186080" w:rsidRDefault="00186080">
      <w:pPr>
        <w:pStyle w:val="Index1"/>
        <w:tabs>
          <w:tab w:val="right" w:leader="dot" w:pos="4310"/>
        </w:tabs>
        <w:rPr>
          <w:noProof/>
        </w:rPr>
      </w:pPr>
      <w:r>
        <w:rPr>
          <w:noProof/>
        </w:rPr>
        <w:t>Hypercomplex, 38</w:t>
      </w:r>
    </w:p>
    <w:p w:rsidR="00186080" w:rsidRDefault="00186080">
      <w:pPr>
        <w:pStyle w:val="Index1"/>
        <w:tabs>
          <w:tab w:val="right" w:leader="dot" w:pos="4310"/>
        </w:tabs>
        <w:rPr>
          <w:noProof/>
        </w:rPr>
      </w:pPr>
      <w:r>
        <w:rPr>
          <w:noProof/>
        </w:rPr>
        <w:t>installation, 7</w:t>
      </w:r>
    </w:p>
    <w:p w:rsidR="00186080" w:rsidRDefault="00186080">
      <w:pPr>
        <w:pStyle w:val="Index1"/>
        <w:tabs>
          <w:tab w:val="right" w:leader="dot" w:pos="4310"/>
        </w:tabs>
        <w:rPr>
          <w:noProof/>
        </w:rPr>
      </w:pPr>
      <w:r>
        <w:rPr>
          <w:noProof/>
        </w:rPr>
        <w:t>integration</w:t>
      </w:r>
    </w:p>
    <w:p w:rsidR="00186080" w:rsidRDefault="00186080">
      <w:pPr>
        <w:pStyle w:val="Index2"/>
        <w:tabs>
          <w:tab w:val="right" w:leader="dot" w:pos="4310"/>
        </w:tabs>
        <w:rPr>
          <w:noProof/>
        </w:rPr>
      </w:pPr>
      <w:r>
        <w:rPr>
          <w:noProof/>
        </w:rPr>
        <w:t>1D, 22</w:t>
      </w:r>
    </w:p>
    <w:p w:rsidR="00186080" w:rsidRDefault="00186080">
      <w:pPr>
        <w:pStyle w:val="Index2"/>
        <w:tabs>
          <w:tab w:val="right" w:leader="dot" w:pos="4310"/>
        </w:tabs>
        <w:rPr>
          <w:noProof/>
        </w:rPr>
      </w:pPr>
      <w:r w:rsidRPr="007F514C">
        <w:rPr>
          <w:noProof/>
          <w:spacing w:val="-3"/>
        </w:rPr>
        <w:t>2D</w:t>
      </w:r>
      <w:r>
        <w:rPr>
          <w:noProof/>
        </w:rPr>
        <w:t>, 23</w:t>
      </w:r>
    </w:p>
    <w:p w:rsidR="00186080" w:rsidRDefault="00186080">
      <w:pPr>
        <w:pStyle w:val="Index1"/>
        <w:tabs>
          <w:tab w:val="right" w:leader="dot" w:pos="4310"/>
        </w:tabs>
        <w:rPr>
          <w:noProof/>
        </w:rPr>
      </w:pPr>
      <w:r w:rsidRPr="007F514C">
        <w:rPr>
          <w:rFonts w:ascii="Arial" w:hAnsi="Arial" w:cs="Arial"/>
          <w:noProof/>
        </w:rPr>
        <w:t>Interactive Deconvolution Panel</w:t>
      </w:r>
      <w:r>
        <w:rPr>
          <w:noProof/>
        </w:rPr>
        <w:t>, 111</w:t>
      </w:r>
    </w:p>
    <w:p w:rsidR="00186080" w:rsidRDefault="00186080">
      <w:pPr>
        <w:pStyle w:val="Index1"/>
        <w:tabs>
          <w:tab w:val="right" w:leader="dot" w:pos="4310"/>
        </w:tabs>
        <w:rPr>
          <w:noProof/>
        </w:rPr>
      </w:pPr>
      <w:r w:rsidRPr="007F514C">
        <w:rPr>
          <w:rFonts w:ascii="Arial" w:hAnsi="Arial"/>
          <w:noProof/>
          <w:spacing w:val="-3"/>
        </w:rPr>
        <w:t>Interpolation</w:t>
      </w:r>
    </w:p>
    <w:p w:rsidR="00186080" w:rsidRDefault="00186080">
      <w:pPr>
        <w:pStyle w:val="Index2"/>
        <w:tabs>
          <w:tab w:val="right" w:leader="dot" w:pos="4310"/>
        </w:tabs>
        <w:rPr>
          <w:noProof/>
        </w:rPr>
      </w:pPr>
      <w:r w:rsidRPr="007F514C">
        <w:rPr>
          <w:rFonts w:ascii="Arial" w:hAnsi="Arial"/>
          <w:noProof/>
        </w:rPr>
        <w:t>List</w:t>
      </w:r>
    </w:p>
    <w:p w:rsidR="00186080" w:rsidRDefault="00186080">
      <w:pPr>
        <w:pStyle w:val="Index3"/>
        <w:tabs>
          <w:tab w:val="right" w:leader="dot" w:pos="4310"/>
        </w:tabs>
        <w:rPr>
          <w:noProof/>
        </w:rPr>
      </w:pPr>
      <w:r w:rsidRPr="007F514C">
        <w:rPr>
          <w:rFonts w:ascii="Arial" w:hAnsi="Arial"/>
          <w:noProof/>
        </w:rPr>
        <w:t>Peaks and Integrals</w:t>
      </w:r>
      <w:r>
        <w:rPr>
          <w:noProof/>
        </w:rPr>
        <w:t xml:space="preserve"> menu, 105</w:t>
      </w:r>
    </w:p>
    <w:p w:rsidR="00186080" w:rsidRDefault="00186080">
      <w:pPr>
        <w:pStyle w:val="Index2"/>
        <w:tabs>
          <w:tab w:val="right" w:leader="dot" w:pos="4310"/>
        </w:tabs>
        <w:rPr>
          <w:noProof/>
        </w:rPr>
      </w:pPr>
      <w:r>
        <w:rPr>
          <w:noProof/>
        </w:rPr>
        <w:t>Peak Picking, 25</w:t>
      </w:r>
    </w:p>
    <w:p w:rsidR="00186080" w:rsidRDefault="00186080">
      <w:pPr>
        <w:pStyle w:val="Index1"/>
        <w:tabs>
          <w:tab w:val="right" w:leader="dot" w:pos="4310"/>
        </w:tabs>
        <w:rPr>
          <w:noProof/>
        </w:rPr>
      </w:pPr>
      <w:r w:rsidRPr="007F514C">
        <w:rPr>
          <w:rFonts w:ascii="Arial" w:hAnsi="Arial"/>
          <w:noProof/>
        </w:rPr>
        <w:t>Iterations between each autoassignment</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Pr>
          <w:noProof/>
        </w:rPr>
        <w:t>Java Requirements, 6</w:t>
      </w:r>
    </w:p>
    <w:p w:rsidR="00186080" w:rsidRDefault="00186080">
      <w:pPr>
        <w:pStyle w:val="Index1"/>
        <w:tabs>
          <w:tab w:val="right" w:leader="dot" w:pos="4310"/>
        </w:tabs>
        <w:rPr>
          <w:noProof/>
        </w:rPr>
      </w:pPr>
      <w:r>
        <w:rPr>
          <w:noProof/>
        </w:rPr>
        <w:t>JCAMP-DX, 47, 69, 90</w:t>
      </w:r>
    </w:p>
    <w:p w:rsidR="00186080" w:rsidRDefault="00186080">
      <w:pPr>
        <w:pStyle w:val="Index1"/>
        <w:tabs>
          <w:tab w:val="right" w:leader="dot" w:pos="4310"/>
        </w:tabs>
        <w:rPr>
          <w:noProof/>
        </w:rPr>
      </w:pPr>
      <w:r w:rsidRPr="007F514C">
        <w:rPr>
          <w:noProof/>
          <w:spacing w:val="-3"/>
        </w:rPr>
        <w:t>JCAMP-DX spectra</w:t>
      </w:r>
    </w:p>
    <w:p w:rsidR="00186080" w:rsidRDefault="00186080">
      <w:pPr>
        <w:pStyle w:val="Index2"/>
        <w:tabs>
          <w:tab w:val="right" w:leader="dot" w:pos="4310"/>
        </w:tabs>
        <w:rPr>
          <w:noProof/>
        </w:rPr>
      </w:pPr>
      <w:r>
        <w:rPr>
          <w:noProof/>
        </w:rPr>
        <w:t>phasing, 22</w:t>
      </w:r>
    </w:p>
    <w:p w:rsidR="00186080" w:rsidRDefault="00186080">
      <w:pPr>
        <w:pStyle w:val="Index1"/>
        <w:tabs>
          <w:tab w:val="right" w:leader="dot" w:pos="4310"/>
        </w:tabs>
        <w:rPr>
          <w:noProof/>
        </w:rPr>
      </w:pPr>
      <w:r w:rsidRPr="007F514C">
        <w:rPr>
          <w:noProof/>
          <w:spacing w:val="-3"/>
        </w:rPr>
        <w:t>JEOL</w:t>
      </w:r>
      <w:r>
        <w:rPr>
          <w:noProof/>
        </w:rPr>
        <w:t>, 17</w:t>
      </w:r>
    </w:p>
    <w:p w:rsidR="00186080" w:rsidRDefault="00186080">
      <w:pPr>
        <w:pStyle w:val="Index1"/>
        <w:tabs>
          <w:tab w:val="right" w:leader="dot" w:pos="4310"/>
        </w:tabs>
        <w:rPr>
          <w:noProof/>
        </w:rPr>
      </w:pPr>
      <w:r w:rsidRPr="007F514C">
        <w:rPr>
          <w:b/>
          <w:noProof/>
          <w:spacing w:val="-3"/>
        </w:rPr>
        <w:t>JEOL data</w:t>
      </w:r>
    </w:p>
    <w:p w:rsidR="00186080" w:rsidRDefault="00186080">
      <w:pPr>
        <w:pStyle w:val="Index2"/>
        <w:tabs>
          <w:tab w:val="right" w:leader="dot" w:pos="4310"/>
        </w:tabs>
        <w:rPr>
          <w:noProof/>
        </w:rPr>
      </w:pPr>
      <w:r>
        <w:rPr>
          <w:noProof/>
        </w:rPr>
        <w:t>tip, 17</w:t>
      </w:r>
    </w:p>
    <w:p w:rsidR="00186080" w:rsidRDefault="00186080">
      <w:pPr>
        <w:pStyle w:val="Index1"/>
        <w:tabs>
          <w:tab w:val="right" w:leader="dot" w:pos="4310"/>
        </w:tabs>
        <w:rPr>
          <w:noProof/>
        </w:rPr>
      </w:pPr>
      <w:r>
        <w:rPr>
          <w:noProof/>
        </w:rPr>
        <w:t>JEOL Data, 26</w:t>
      </w:r>
    </w:p>
    <w:p w:rsidR="00186080" w:rsidRDefault="00186080">
      <w:pPr>
        <w:pStyle w:val="Index1"/>
        <w:tabs>
          <w:tab w:val="right" w:leader="dot" w:pos="4310"/>
        </w:tabs>
        <w:rPr>
          <w:noProof/>
        </w:rPr>
      </w:pPr>
      <w:r>
        <w:rPr>
          <w:noProof/>
        </w:rPr>
        <w:t>JEOL digital filters, 92</w:t>
      </w:r>
    </w:p>
    <w:p w:rsidR="00186080" w:rsidRDefault="00186080">
      <w:pPr>
        <w:pStyle w:val="Index1"/>
        <w:tabs>
          <w:tab w:val="right" w:leader="dot" w:pos="4310"/>
        </w:tabs>
        <w:rPr>
          <w:noProof/>
        </w:rPr>
      </w:pPr>
      <w:r w:rsidRPr="007F514C">
        <w:rPr>
          <w:rFonts w:ascii="Arial" w:hAnsi="Arial"/>
          <w:noProof/>
        </w:rPr>
        <w:t>K(1,2)</w:t>
      </w:r>
    </w:p>
    <w:p w:rsidR="00186080" w:rsidRDefault="00186080">
      <w:pPr>
        <w:pStyle w:val="Index2"/>
        <w:tabs>
          <w:tab w:val="right" w:leader="dot" w:pos="4310"/>
        </w:tabs>
        <w:rPr>
          <w:noProof/>
        </w:rPr>
      </w:pPr>
      <w:r>
        <w:rPr>
          <w:noProof/>
        </w:rPr>
        <w:t>DNMR rata constant, 80, 82, 83</w:t>
      </w:r>
    </w:p>
    <w:p w:rsidR="00186080" w:rsidRDefault="00186080">
      <w:pPr>
        <w:pStyle w:val="Index1"/>
        <w:tabs>
          <w:tab w:val="right" w:leader="dot" w:pos="4310"/>
        </w:tabs>
        <w:rPr>
          <w:noProof/>
        </w:rPr>
      </w:pPr>
      <w:r>
        <w:rPr>
          <w:noProof/>
        </w:rPr>
        <w:t>Keyboard</w:t>
      </w:r>
    </w:p>
    <w:p w:rsidR="00186080" w:rsidRDefault="00186080">
      <w:pPr>
        <w:pStyle w:val="Index2"/>
        <w:tabs>
          <w:tab w:val="right" w:leader="dot" w:pos="4310"/>
        </w:tabs>
        <w:rPr>
          <w:noProof/>
        </w:rPr>
      </w:pPr>
      <w:r>
        <w:rPr>
          <w:noProof/>
        </w:rPr>
        <w:t>arrow keys, 13</w:t>
      </w:r>
    </w:p>
    <w:p w:rsidR="00186080" w:rsidRDefault="00186080">
      <w:pPr>
        <w:pStyle w:val="Index2"/>
        <w:tabs>
          <w:tab w:val="right" w:leader="dot" w:pos="4310"/>
        </w:tabs>
        <w:rPr>
          <w:noProof/>
        </w:rPr>
      </w:pPr>
      <w:r>
        <w:rPr>
          <w:noProof/>
        </w:rPr>
        <w:t>function summary, 14</w:t>
      </w:r>
    </w:p>
    <w:p w:rsidR="00186080" w:rsidRDefault="00186080">
      <w:pPr>
        <w:pStyle w:val="Index1"/>
        <w:tabs>
          <w:tab w:val="right" w:leader="dot" w:pos="4310"/>
        </w:tabs>
        <w:rPr>
          <w:noProof/>
        </w:rPr>
      </w:pPr>
      <w:r w:rsidRPr="007F514C">
        <w:rPr>
          <w:rFonts w:ascii="Arial" w:hAnsi="Arial"/>
          <w:noProof/>
        </w:rPr>
        <w:t>LB</w:t>
      </w:r>
      <w:r>
        <w:rPr>
          <w:noProof/>
        </w:rPr>
        <w:t>, 18, 19, 40, 70, 92, 93, 99</w:t>
      </w:r>
    </w:p>
    <w:p w:rsidR="00186080" w:rsidRDefault="00186080">
      <w:pPr>
        <w:pStyle w:val="Index1"/>
        <w:tabs>
          <w:tab w:val="right" w:leader="dot" w:pos="4310"/>
        </w:tabs>
        <w:rPr>
          <w:noProof/>
        </w:rPr>
      </w:pPr>
      <w:r w:rsidRPr="007F514C">
        <w:rPr>
          <w:rFonts w:ascii="Arial" w:hAnsi="Arial"/>
          <w:noProof/>
          <w:spacing w:val="-3"/>
        </w:rPr>
        <w:t>LB</w:t>
      </w:r>
      <w:r w:rsidRPr="007F514C">
        <w:rPr>
          <w:noProof/>
          <w:spacing w:val="-3"/>
        </w:rPr>
        <w:t xml:space="preserve"> parameter</w:t>
      </w:r>
    </w:p>
    <w:p w:rsidR="00186080" w:rsidRDefault="00186080">
      <w:pPr>
        <w:pStyle w:val="Index2"/>
        <w:tabs>
          <w:tab w:val="right" w:leader="dot" w:pos="4310"/>
        </w:tabs>
        <w:rPr>
          <w:noProof/>
        </w:rPr>
      </w:pPr>
      <w:r>
        <w:rPr>
          <w:noProof/>
        </w:rPr>
        <w:t>Gaussian window function, 19</w:t>
      </w:r>
    </w:p>
    <w:p w:rsidR="00186080" w:rsidRDefault="00186080">
      <w:pPr>
        <w:pStyle w:val="Index1"/>
        <w:tabs>
          <w:tab w:val="right" w:leader="dot" w:pos="4310"/>
        </w:tabs>
        <w:rPr>
          <w:noProof/>
        </w:rPr>
      </w:pPr>
      <w:r>
        <w:rPr>
          <w:noProof/>
        </w:rPr>
        <w:t>linear prediction</w:t>
      </w:r>
    </w:p>
    <w:p w:rsidR="00186080" w:rsidRDefault="00186080">
      <w:pPr>
        <w:pStyle w:val="Index2"/>
        <w:tabs>
          <w:tab w:val="right" w:leader="dot" w:pos="4310"/>
        </w:tabs>
        <w:rPr>
          <w:noProof/>
        </w:rPr>
      </w:pPr>
      <w:r>
        <w:rPr>
          <w:noProof/>
        </w:rPr>
        <w:t>1D, 19</w:t>
      </w:r>
    </w:p>
    <w:p w:rsidR="00186080" w:rsidRDefault="00186080">
      <w:pPr>
        <w:pStyle w:val="Index2"/>
        <w:tabs>
          <w:tab w:val="right" w:leader="dot" w:pos="4310"/>
        </w:tabs>
        <w:rPr>
          <w:noProof/>
        </w:rPr>
      </w:pPr>
      <w:r>
        <w:rPr>
          <w:noProof/>
        </w:rPr>
        <w:t>2D, 40</w:t>
      </w:r>
    </w:p>
    <w:p w:rsidR="00186080" w:rsidRDefault="00186080">
      <w:pPr>
        <w:pStyle w:val="Index1"/>
        <w:tabs>
          <w:tab w:val="right" w:leader="dot" w:pos="4310"/>
        </w:tabs>
        <w:rPr>
          <w:noProof/>
        </w:rPr>
      </w:pPr>
      <w:r w:rsidRPr="007F514C">
        <w:rPr>
          <w:rFonts w:ascii="Arial" w:hAnsi="Arial"/>
          <w:noProof/>
        </w:rPr>
        <w:t>Linear Prediction</w:t>
      </w:r>
    </w:p>
    <w:p w:rsidR="00186080" w:rsidRDefault="00186080">
      <w:pPr>
        <w:pStyle w:val="Index2"/>
        <w:tabs>
          <w:tab w:val="right" w:leader="dot" w:pos="4310"/>
        </w:tabs>
        <w:rPr>
          <w:noProof/>
        </w:rPr>
      </w:pPr>
      <w:r>
        <w:rPr>
          <w:noProof/>
        </w:rPr>
        <w:t>2D parameters, 40</w:t>
      </w:r>
    </w:p>
    <w:p w:rsidR="00186080" w:rsidRDefault="00186080">
      <w:pPr>
        <w:pStyle w:val="Index1"/>
        <w:tabs>
          <w:tab w:val="right" w:leader="dot" w:pos="4310"/>
        </w:tabs>
        <w:rPr>
          <w:noProof/>
        </w:rPr>
      </w:pPr>
      <w:r w:rsidRPr="007F514C">
        <w:rPr>
          <w:rFonts w:ascii="Arial" w:hAnsi="Arial"/>
          <w:noProof/>
        </w:rPr>
        <w:t>List</w:t>
      </w:r>
    </w:p>
    <w:p w:rsidR="00186080" w:rsidRDefault="00186080">
      <w:pPr>
        <w:pStyle w:val="Index2"/>
        <w:tabs>
          <w:tab w:val="right" w:leader="dot" w:pos="4310"/>
        </w:tabs>
        <w:rPr>
          <w:noProof/>
        </w:rPr>
      </w:pPr>
      <w:r w:rsidRPr="007F514C">
        <w:rPr>
          <w:rFonts w:ascii="Arial" w:hAnsi="Arial"/>
          <w:noProof/>
        </w:rPr>
        <w:t>List</w:t>
      </w:r>
    </w:p>
    <w:p w:rsidR="00186080" w:rsidRDefault="00186080">
      <w:pPr>
        <w:pStyle w:val="Index3"/>
        <w:tabs>
          <w:tab w:val="right" w:leader="dot" w:pos="4310"/>
        </w:tabs>
        <w:rPr>
          <w:noProof/>
        </w:rPr>
      </w:pPr>
      <w:r w:rsidRPr="007F514C">
        <w:rPr>
          <w:rFonts w:ascii="Arial" w:hAnsi="Arial"/>
          <w:noProof/>
        </w:rPr>
        <w:t>Peaks and Integrals</w:t>
      </w:r>
      <w:r>
        <w:rPr>
          <w:noProof/>
        </w:rPr>
        <w:t xml:space="preserve"> menu, 105</w:t>
      </w:r>
    </w:p>
    <w:p w:rsidR="00186080" w:rsidRDefault="00186080">
      <w:pPr>
        <w:pStyle w:val="Index1"/>
        <w:tabs>
          <w:tab w:val="right" w:leader="dot" w:pos="4310"/>
        </w:tabs>
        <w:rPr>
          <w:noProof/>
        </w:rPr>
      </w:pPr>
      <w:r w:rsidRPr="007F514C">
        <w:rPr>
          <w:rFonts w:ascii="Arial" w:hAnsi="Arial"/>
          <w:noProof/>
        </w:rPr>
        <w:t>List Simulation Output</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108</w:t>
      </w:r>
    </w:p>
    <w:p w:rsidR="00186080" w:rsidRDefault="00186080">
      <w:pPr>
        <w:pStyle w:val="Index1"/>
        <w:tabs>
          <w:tab w:val="right" w:leader="dot" w:pos="4310"/>
        </w:tabs>
        <w:rPr>
          <w:noProof/>
        </w:rPr>
      </w:pPr>
      <w:r w:rsidRPr="007F514C">
        <w:rPr>
          <w:rFonts w:ascii="Arial" w:hAnsi="Arial"/>
          <w:noProof/>
        </w:rPr>
        <w:t>Load 1D Peaks</w:t>
      </w:r>
      <w:r>
        <w:rPr>
          <w:noProof/>
        </w:rPr>
        <w:t>, 105</w:t>
      </w:r>
    </w:p>
    <w:p w:rsidR="00186080" w:rsidRDefault="00186080">
      <w:pPr>
        <w:pStyle w:val="Index1"/>
        <w:tabs>
          <w:tab w:val="right" w:leader="dot" w:pos="4310"/>
        </w:tabs>
        <w:rPr>
          <w:noProof/>
        </w:rPr>
      </w:pPr>
      <w:r w:rsidRPr="007F514C">
        <w:rPr>
          <w:rFonts w:ascii="Arial" w:hAnsi="Arial"/>
          <w:noProof/>
        </w:rPr>
        <w:t>Load Optimized Parameters</w:t>
      </w:r>
    </w:p>
    <w:p w:rsidR="00186080" w:rsidRDefault="00186080">
      <w:pPr>
        <w:pStyle w:val="Index2"/>
        <w:tabs>
          <w:tab w:val="right" w:leader="dot" w:pos="4310"/>
        </w:tabs>
        <w:rPr>
          <w:noProof/>
        </w:rPr>
      </w:pPr>
      <w:r w:rsidRPr="007F514C">
        <w:rPr>
          <w:rFonts w:ascii="Arial" w:hAnsi="Arial"/>
          <w:noProof/>
        </w:rPr>
        <w:t xml:space="preserve">Spin System </w:t>
      </w:r>
      <w:r>
        <w:rPr>
          <w:noProof/>
        </w:rPr>
        <w:t>menu, 111</w:t>
      </w:r>
    </w:p>
    <w:p w:rsidR="00186080" w:rsidRDefault="00186080">
      <w:pPr>
        <w:pStyle w:val="Index1"/>
        <w:tabs>
          <w:tab w:val="right" w:leader="dot" w:pos="4310"/>
        </w:tabs>
        <w:rPr>
          <w:noProof/>
        </w:rPr>
      </w:pPr>
      <w:r>
        <w:rPr>
          <w:noProof/>
        </w:rPr>
        <w:t>MacOS</w:t>
      </w:r>
    </w:p>
    <w:p w:rsidR="00186080" w:rsidRDefault="00186080">
      <w:pPr>
        <w:pStyle w:val="Index2"/>
        <w:tabs>
          <w:tab w:val="right" w:leader="dot" w:pos="4310"/>
        </w:tabs>
        <w:rPr>
          <w:noProof/>
        </w:rPr>
      </w:pPr>
      <w:r>
        <w:rPr>
          <w:noProof/>
        </w:rPr>
        <w:t>installation, 7</w:t>
      </w:r>
    </w:p>
    <w:p w:rsidR="00186080" w:rsidRDefault="00186080">
      <w:pPr>
        <w:pStyle w:val="Index1"/>
        <w:tabs>
          <w:tab w:val="right" w:leader="dot" w:pos="4310"/>
        </w:tabs>
        <w:rPr>
          <w:noProof/>
        </w:rPr>
      </w:pPr>
      <w:r>
        <w:rPr>
          <w:noProof/>
        </w:rPr>
        <w:t>magnitude COSY spectrum, 53</w:t>
      </w:r>
    </w:p>
    <w:p w:rsidR="00186080" w:rsidRDefault="00186080">
      <w:pPr>
        <w:pStyle w:val="Index1"/>
        <w:tabs>
          <w:tab w:val="right" w:leader="dot" w:pos="4310"/>
        </w:tabs>
        <w:rPr>
          <w:noProof/>
        </w:rPr>
      </w:pPr>
      <w:r>
        <w:rPr>
          <w:noProof/>
        </w:rPr>
        <w:t>Magnitude mode, 38</w:t>
      </w:r>
    </w:p>
    <w:p w:rsidR="00186080" w:rsidRDefault="00186080">
      <w:pPr>
        <w:pStyle w:val="Index1"/>
        <w:tabs>
          <w:tab w:val="right" w:leader="dot" w:pos="4310"/>
        </w:tabs>
        <w:rPr>
          <w:noProof/>
        </w:rPr>
      </w:pPr>
      <w:r w:rsidRPr="007F514C">
        <w:rPr>
          <w:rFonts w:ascii="Arial" w:hAnsi="Arial"/>
          <w:noProof/>
        </w:rPr>
        <w:t>Maximum number of iterations</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bCs/>
          <w:noProof/>
        </w:rPr>
        <w:t>menu bar commands</w:t>
      </w:r>
      <w:r>
        <w:rPr>
          <w:noProof/>
        </w:rPr>
        <w:t>, 89</w:t>
      </w:r>
    </w:p>
    <w:p w:rsidR="00186080" w:rsidRDefault="00186080">
      <w:pPr>
        <w:pStyle w:val="Index1"/>
        <w:tabs>
          <w:tab w:val="right" w:leader="dot" w:pos="4310"/>
        </w:tabs>
        <w:rPr>
          <w:noProof/>
        </w:rPr>
      </w:pPr>
      <w:r w:rsidRPr="007F514C">
        <w:rPr>
          <w:bCs/>
          <w:noProof/>
        </w:rPr>
        <w:t>Menu Bar Commands</w:t>
      </w:r>
    </w:p>
    <w:p w:rsidR="00186080" w:rsidRDefault="00186080">
      <w:pPr>
        <w:pStyle w:val="Index2"/>
        <w:tabs>
          <w:tab w:val="right" w:leader="dot" w:pos="4310"/>
        </w:tabs>
        <w:rPr>
          <w:noProof/>
        </w:rPr>
      </w:pPr>
      <w:r w:rsidRPr="007F514C">
        <w:rPr>
          <w:bCs/>
          <w:noProof/>
        </w:rPr>
        <w:t>summary</w:t>
      </w:r>
      <w:r>
        <w:rPr>
          <w:noProof/>
        </w:rPr>
        <w:t>, 89</w:t>
      </w:r>
    </w:p>
    <w:p w:rsidR="00186080" w:rsidRDefault="00186080">
      <w:pPr>
        <w:pStyle w:val="Index1"/>
        <w:tabs>
          <w:tab w:val="right" w:leader="dot" w:pos="4310"/>
        </w:tabs>
        <w:rPr>
          <w:noProof/>
        </w:rPr>
      </w:pPr>
      <w:r w:rsidRPr="007F514C">
        <w:rPr>
          <w:noProof/>
          <w:spacing w:val="-3"/>
        </w:rPr>
        <w:t>metabolomics</w:t>
      </w:r>
    </w:p>
    <w:p w:rsidR="00186080" w:rsidRDefault="00186080">
      <w:pPr>
        <w:pStyle w:val="Index2"/>
        <w:tabs>
          <w:tab w:val="right" w:leader="dot" w:pos="4310"/>
        </w:tabs>
        <w:rPr>
          <w:noProof/>
        </w:rPr>
      </w:pPr>
      <w:r>
        <w:rPr>
          <w:noProof/>
        </w:rPr>
        <w:t>binning data, 25</w:t>
      </w:r>
    </w:p>
    <w:p w:rsidR="00186080" w:rsidRDefault="00186080">
      <w:pPr>
        <w:pStyle w:val="Index1"/>
        <w:tabs>
          <w:tab w:val="right" w:leader="dot" w:pos="4310"/>
        </w:tabs>
        <w:rPr>
          <w:noProof/>
        </w:rPr>
      </w:pPr>
      <w:r>
        <w:rPr>
          <w:noProof/>
        </w:rPr>
        <w:t>MEXICO</w:t>
      </w:r>
    </w:p>
    <w:p w:rsidR="00186080" w:rsidRDefault="00186080">
      <w:pPr>
        <w:pStyle w:val="Index2"/>
        <w:tabs>
          <w:tab w:val="right" w:leader="dot" w:pos="4310"/>
        </w:tabs>
        <w:rPr>
          <w:noProof/>
        </w:rPr>
      </w:pPr>
      <w:r>
        <w:rPr>
          <w:noProof/>
        </w:rPr>
        <w:t>introduction to, 77</w:t>
      </w:r>
    </w:p>
    <w:p w:rsidR="00186080" w:rsidRDefault="00186080">
      <w:pPr>
        <w:pStyle w:val="Index1"/>
        <w:tabs>
          <w:tab w:val="right" w:leader="dot" w:pos="4310"/>
        </w:tabs>
        <w:rPr>
          <w:noProof/>
        </w:rPr>
      </w:pPr>
      <w:r>
        <w:rPr>
          <w:noProof/>
        </w:rPr>
        <w:t>mouse, 10</w:t>
      </w:r>
    </w:p>
    <w:p w:rsidR="00186080" w:rsidRDefault="00186080">
      <w:pPr>
        <w:pStyle w:val="Index1"/>
        <w:tabs>
          <w:tab w:val="right" w:leader="dot" w:pos="4310"/>
        </w:tabs>
        <w:rPr>
          <w:noProof/>
        </w:rPr>
      </w:pPr>
      <w:r>
        <w:rPr>
          <w:noProof/>
        </w:rPr>
        <w:t>mutual exchange</w:t>
      </w:r>
    </w:p>
    <w:p w:rsidR="00186080" w:rsidRDefault="00186080">
      <w:pPr>
        <w:pStyle w:val="Index2"/>
        <w:tabs>
          <w:tab w:val="right" w:leader="dot" w:pos="4310"/>
        </w:tabs>
        <w:rPr>
          <w:noProof/>
        </w:rPr>
      </w:pPr>
      <w:r>
        <w:rPr>
          <w:noProof/>
        </w:rPr>
        <w:t>AB to BA, 82</w:t>
      </w:r>
    </w:p>
    <w:p w:rsidR="00186080" w:rsidRDefault="00186080">
      <w:pPr>
        <w:pStyle w:val="Index2"/>
        <w:tabs>
          <w:tab w:val="right" w:leader="dot" w:pos="4310"/>
        </w:tabs>
        <w:rPr>
          <w:noProof/>
        </w:rPr>
      </w:pPr>
      <w:r>
        <w:rPr>
          <w:noProof/>
        </w:rPr>
        <w:t>ABC to BAC, 83</w:t>
      </w:r>
    </w:p>
    <w:p w:rsidR="00186080" w:rsidRDefault="00186080">
      <w:pPr>
        <w:pStyle w:val="Index2"/>
        <w:tabs>
          <w:tab w:val="right" w:leader="dot" w:pos="4310"/>
        </w:tabs>
        <w:rPr>
          <w:noProof/>
        </w:rPr>
      </w:pPr>
      <w:r>
        <w:rPr>
          <w:noProof/>
        </w:rPr>
        <w:t>DNMR, 77, 81, 82, 83, 85</w:t>
      </w:r>
    </w:p>
    <w:p w:rsidR="00186080" w:rsidRDefault="00186080">
      <w:pPr>
        <w:pStyle w:val="Index1"/>
        <w:tabs>
          <w:tab w:val="right" w:leader="dot" w:pos="4310"/>
        </w:tabs>
        <w:rPr>
          <w:noProof/>
        </w:rPr>
      </w:pPr>
      <w:r>
        <w:rPr>
          <w:noProof/>
        </w:rPr>
        <w:t>Mutual Exchange</w:t>
      </w:r>
    </w:p>
    <w:p w:rsidR="00186080" w:rsidRDefault="00186080">
      <w:pPr>
        <w:pStyle w:val="Index2"/>
        <w:tabs>
          <w:tab w:val="right" w:leader="dot" w:pos="4310"/>
        </w:tabs>
        <w:rPr>
          <w:noProof/>
        </w:rPr>
      </w:pPr>
      <w:r>
        <w:rPr>
          <w:noProof/>
        </w:rPr>
        <w:t>checkbox (DNMR), 82</w:t>
      </w:r>
    </w:p>
    <w:p w:rsidR="00186080" w:rsidRDefault="00186080">
      <w:pPr>
        <w:pStyle w:val="Index1"/>
        <w:tabs>
          <w:tab w:val="right" w:leader="dot" w:pos="4310"/>
        </w:tabs>
        <w:rPr>
          <w:noProof/>
        </w:rPr>
      </w:pPr>
      <w:r>
        <w:rPr>
          <w:noProof/>
        </w:rPr>
        <w:t>New (or different), 10</w:t>
      </w:r>
    </w:p>
    <w:p w:rsidR="00186080" w:rsidRDefault="00186080">
      <w:pPr>
        <w:pStyle w:val="Index1"/>
        <w:tabs>
          <w:tab w:val="right" w:leader="dot" w:pos="4310"/>
        </w:tabs>
        <w:rPr>
          <w:noProof/>
        </w:rPr>
      </w:pPr>
      <w:r>
        <w:rPr>
          <w:noProof/>
        </w:rPr>
        <w:t>NMRPIPE</w:t>
      </w:r>
    </w:p>
    <w:p w:rsidR="00186080" w:rsidRDefault="00186080">
      <w:pPr>
        <w:pStyle w:val="Index2"/>
        <w:tabs>
          <w:tab w:val="right" w:leader="dot" w:pos="4310"/>
        </w:tabs>
        <w:rPr>
          <w:noProof/>
        </w:rPr>
      </w:pPr>
      <w:r>
        <w:rPr>
          <w:noProof/>
        </w:rPr>
        <w:t>2D and 3D data, 59</w:t>
      </w:r>
    </w:p>
    <w:p w:rsidR="00186080" w:rsidRDefault="00186080">
      <w:pPr>
        <w:pStyle w:val="Index1"/>
        <w:tabs>
          <w:tab w:val="right" w:leader="dot" w:pos="4310"/>
        </w:tabs>
        <w:rPr>
          <w:noProof/>
        </w:rPr>
      </w:pPr>
      <w:r>
        <w:rPr>
          <w:noProof/>
        </w:rPr>
        <w:t>NMRPIPE data</w:t>
      </w:r>
    </w:p>
    <w:p w:rsidR="00186080" w:rsidRDefault="00186080">
      <w:pPr>
        <w:pStyle w:val="Index2"/>
        <w:tabs>
          <w:tab w:val="right" w:leader="dot" w:pos="4310"/>
        </w:tabs>
        <w:rPr>
          <w:noProof/>
        </w:rPr>
      </w:pPr>
      <w:r>
        <w:rPr>
          <w:noProof/>
        </w:rPr>
        <w:t>phasing, 47</w:t>
      </w:r>
    </w:p>
    <w:p w:rsidR="00186080" w:rsidRDefault="00186080">
      <w:pPr>
        <w:pStyle w:val="Index1"/>
        <w:tabs>
          <w:tab w:val="right" w:leader="dot" w:pos="4310"/>
        </w:tabs>
        <w:rPr>
          <w:noProof/>
        </w:rPr>
      </w:pPr>
      <w:r>
        <w:rPr>
          <w:noProof/>
        </w:rPr>
        <w:t>NMRPipe PrNMRPIPE data, 38</w:t>
      </w:r>
    </w:p>
    <w:p w:rsidR="00186080" w:rsidRDefault="00186080">
      <w:pPr>
        <w:pStyle w:val="Index1"/>
        <w:tabs>
          <w:tab w:val="right" w:leader="dot" w:pos="4310"/>
        </w:tabs>
        <w:rPr>
          <w:noProof/>
        </w:rPr>
      </w:pPr>
      <w:r>
        <w:rPr>
          <w:noProof/>
        </w:rPr>
        <w:t>NOE difference experiment, 104</w:t>
      </w:r>
    </w:p>
    <w:p w:rsidR="00186080" w:rsidRDefault="00186080">
      <w:pPr>
        <w:pStyle w:val="Index1"/>
        <w:tabs>
          <w:tab w:val="right" w:leader="dot" w:pos="4310"/>
        </w:tabs>
        <w:rPr>
          <w:noProof/>
        </w:rPr>
      </w:pPr>
      <w:r w:rsidRPr="007F514C">
        <w:rPr>
          <w:rFonts w:ascii="Arial" w:hAnsi="Arial"/>
          <w:noProof/>
        </w:rPr>
        <w:t>Offset (leftmost frequency in Hz.)</w:t>
      </w:r>
    </w:p>
    <w:p w:rsidR="00186080" w:rsidRDefault="00186080">
      <w:pPr>
        <w:pStyle w:val="Index2"/>
        <w:tabs>
          <w:tab w:val="right" w:leader="dot" w:pos="4310"/>
        </w:tabs>
        <w:rPr>
          <w:noProof/>
        </w:rPr>
      </w:pPr>
      <w:r>
        <w:rPr>
          <w:noProof/>
        </w:rPr>
        <w:t>Simulation Parameters dialog, 108</w:t>
      </w:r>
    </w:p>
    <w:p w:rsidR="00186080" w:rsidRDefault="00186080">
      <w:pPr>
        <w:pStyle w:val="Index1"/>
        <w:tabs>
          <w:tab w:val="right" w:leader="dot" w:pos="4310"/>
        </w:tabs>
        <w:rPr>
          <w:noProof/>
        </w:rPr>
      </w:pPr>
      <w:r>
        <w:rPr>
          <w:noProof/>
        </w:rPr>
        <w:t>Online Help, 9</w:t>
      </w:r>
    </w:p>
    <w:p w:rsidR="00186080" w:rsidRDefault="00186080">
      <w:pPr>
        <w:pStyle w:val="Index1"/>
        <w:tabs>
          <w:tab w:val="right" w:leader="dot" w:pos="4310"/>
        </w:tabs>
        <w:rPr>
          <w:noProof/>
        </w:rPr>
      </w:pPr>
      <w:r w:rsidRPr="007F514C">
        <w:rPr>
          <w:rFonts w:ascii="Arial" w:hAnsi="Arial"/>
          <w:noProof/>
        </w:rPr>
        <w:t>Open</w:t>
      </w:r>
    </w:p>
    <w:p w:rsidR="00186080" w:rsidRDefault="00186080">
      <w:pPr>
        <w:pStyle w:val="Index2"/>
        <w:tabs>
          <w:tab w:val="right" w:leader="dot" w:pos="4310"/>
        </w:tabs>
        <w:rPr>
          <w:noProof/>
        </w:rPr>
      </w:pPr>
      <w:r w:rsidRPr="007F514C">
        <w:rPr>
          <w:rFonts w:ascii="Arial" w:hAnsi="Arial"/>
          <w:noProof/>
        </w:rPr>
        <w:t>File</w:t>
      </w:r>
      <w:r>
        <w:rPr>
          <w:noProof/>
        </w:rPr>
        <w:t xml:space="preserve"> menu, 89</w:t>
      </w:r>
    </w:p>
    <w:p w:rsidR="00186080" w:rsidRDefault="00186080">
      <w:pPr>
        <w:pStyle w:val="Index1"/>
        <w:tabs>
          <w:tab w:val="right" w:leader="dot" w:pos="4310"/>
        </w:tabs>
        <w:rPr>
          <w:noProof/>
        </w:rPr>
      </w:pPr>
      <w:r w:rsidRPr="007F514C">
        <w:rPr>
          <w:rFonts w:ascii="Arial" w:hAnsi="Arial"/>
          <w:noProof/>
        </w:rPr>
        <w:t xml:space="preserve">Optimize </w:t>
      </w:r>
      <w:r>
        <w:rPr>
          <w:noProof/>
        </w:rPr>
        <w:t>check box</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noProof/>
          <w:lang w:val="fr-CA"/>
        </w:rPr>
        <w:t>Option menu commands</w:t>
      </w:r>
      <w:r>
        <w:rPr>
          <w:noProof/>
        </w:rPr>
        <w:t>, 97</w:t>
      </w:r>
    </w:p>
    <w:p w:rsidR="00186080" w:rsidRDefault="00186080">
      <w:pPr>
        <w:pStyle w:val="Index1"/>
        <w:tabs>
          <w:tab w:val="right" w:leader="dot" w:pos="4310"/>
        </w:tabs>
        <w:rPr>
          <w:noProof/>
        </w:rPr>
      </w:pPr>
      <w:r>
        <w:rPr>
          <w:noProof/>
        </w:rPr>
        <w:t>ortho-dichlorobenzene</w:t>
      </w:r>
    </w:p>
    <w:p w:rsidR="00186080" w:rsidRDefault="00186080">
      <w:pPr>
        <w:pStyle w:val="Index2"/>
        <w:tabs>
          <w:tab w:val="right" w:leader="dot" w:pos="4310"/>
        </w:tabs>
        <w:rPr>
          <w:noProof/>
        </w:rPr>
      </w:pPr>
      <w:r>
        <w:rPr>
          <w:noProof/>
        </w:rPr>
        <w:t>simularion and analysis, 64</w:t>
      </w:r>
    </w:p>
    <w:p w:rsidR="00186080" w:rsidRDefault="00186080">
      <w:pPr>
        <w:pStyle w:val="Index1"/>
        <w:tabs>
          <w:tab w:val="right" w:leader="dot" w:pos="4310"/>
        </w:tabs>
        <w:rPr>
          <w:noProof/>
        </w:rPr>
      </w:pPr>
      <w:r>
        <w:rPr>
          <w:noProof/>
        </w:rPr>
        <w:t>Parameter Editing Commands</w:t>
      </w:r>
    </w:p>
    <w:p w:rsidR="00186080" w:rsidRDefault="00186080">
      <w:pPr>
        <w:pStyle w:val="Index2"/>
        <w:tabs>
          <w:tab w:val="right" w:leader="dot" w:pos="4310"/>
        </w:tabs>
        <w:rPr>
          <w:noProof/>
        </w:rPr>
      </w:pPr>
      <w:r>
        <w:rPr>
          <w:noProof/>
        </w:rPr>
        <w:t>command line, 113</w:t>
      </w:r>
    </w:p>
    <w:p w:rsidR="00186080" w:rsidRDefault="00186080">
      <w:pPr>
        <w:pStyle w:val="Index1"/>
        <w:tabs>
          <w:tab w:val="right" w:leader="dot" w:pos="4310"/>
        </w:tabs>
        <w:rPr>
          <w:noProof/>
        </w:rPr>
      </w:pPr>
      <w:r>
        <w:rPr>
          <w:noProof/>
        </w:rPr>
        <w:t>parameters</w:t>
      </w:r>
    </w:p>
    <w:p w:rsidR="00186080" w:rsidRDefault="00186080">
      <w:pPr>
        <w:pStyle w:val="Index2"/>
        <w:tabs>
          <w:tab w:val="right" w:leader="dot" w:pos="4310"/>
        </w:tabs>
        <w:rPr>
          <w:noProof/>
        </w:rPr>
      </w:pPr>
      <w:r>
        <w:rPr>
          <w:noProof/>
        </w:rPr>
        <w:t>DNMR, 81</w:t>
      </w:r>
    </w:p>
    <w:p w:rsidR="00186080" w:rsidRDefault="00186080">
      <w:pPr>
        <w:pStyle w:val="Index1"/>
        <w:tabs>
          <w:tab w:val="right" w:leader="dot" w:pos="4310"/>
        </w:tabs>
        <w:rPr>
          <w:noProof/>
        </w:rPr>
      </w:pPr>
      <w:r>
        <w:rPr>
          <w:noProof/>
        </w:rPr>
        <w:t>Parameters</w:t>
      </w:r>
    </w:p>
    <w:p w:rsidR="00186080" w:rsidRDefault="00186080">
      <w:pPr>
        <w:pStyle w:val="Index2"/>
        <w:tabs>
          <w:tab w:val="right" w:leader="dot" w:pos="4310"/>
        </w:tabs>
        <w:rPr>
          <w:noProof/>
        </w:rPr>
      </w:pPr>
      <w:r>
        <w:rPr>
          <w:noProof/>
        </w:rPr>
        <w:t>command line, 113</w:t>
      </w:r>
    </w:p>
    <w:p w:rsidR="00186080" w:rsidRDefault="00186080">
      <w:pPr>
        <w:pStyle w:val="Index1"/>
        <w:tabs>
          <w:tab w:val="right" w:leader="dot" w:pos="4310"/>
        </w:tabs>
        <w:rPr>
          <w:noProof/>
        </w:rPr>
      </w:pPr>
      <w:r w:rsidRPr="007F514C">
        <w:rPr>
          <w:rFonts w:ascii="Arial" w:hAnsi="Arial"/>
          <w:noProof/>
        </w:rPr>
        <w:t>Peak Pick (On Plot) Units</w:t>
      </w:r>
    </w:p>
    <w:p w:rsidR="00186080" w:rsidRDefault="00186080">
      <w:pPr>
        <w:pStyle w:val="Index2"/>
        <w:tabs>
          <w:tab w:val="right" w:leader="dot" w:pos="4310"/>
        </w:tabs>
        <w:rPr>
          <w:noProof/>
        </w:rPr>
      </w:pPr>
      <w:r w:rsidRPr="007F514C">
        <w:rPr>
          <w:rFonts w:ascii="Arial" w:hAnsi="Arial"/>
          <w:noProof/>
        </w:rPr>
        <w:t>List</w:t>
      </w:r>
    </w:p>
    <w:p w:rsidR="00186080" w:rsidRDefault="00186080">
      <w:pPr>
        <w:pStyle w:val="Index3"/>
        <w:tabs>
          <w:tab w:val="right" w:leader="dot" w:pos="4310"/>
        </w:tabs>
        <w:rPr>
          <w:noProof/>
        </w:rPr>
      </w:pPr>
      <w:r w:rsidRPr="007F514C">
        <w:rPr>
          <w:rFonts w:ascii="Arial" w:hAnsi="Arial"/>
          <w:noProof/>
        </w:rPr>
        <w:t>Peaks and Integrals</w:t>
      </w:r>
      <w:r>
        <w:rPr>
          <w:noProof/>
        </w:rPr>
        <w:t xml:space="preserve"> menu, 106</w:t>
      </w:r>
    </w:p>
    <w:p w:rsidR="00186080" w:rsidRDefault="00186080">
      <w:pPr>
        <w:pStyle w:val="Index1"/>
        <w:tabs>
          <w:tab w:val="right" w:leader="dot" w:pos="4310"/>
        </w:tabs>
        <w:rPr>
          <w:noProof/>
        </w:rPr>
      </w:pPr>
      <w:r w:rsidRPr="007F514C">
        <w:rPr>
          <w:rFonts w:ascii="Arial" w:hAnsi="Arial"/>
          <w:noProof/>
        </w:rPr>
        <w:t>Peak Pick Minimum Intensity</w:t>
      </w:r>
      <w:r>
        <w:rPr>
          <w:noProof/>
        </w:rPr>
        <w:t>, 92</w:t>
      </w:r>
    </w:p>
    <w:p w:rsidR="00186080" w:rsidRDefault="00186080">
      <w:pPr>
        <w:pStyle w:val="Index1"/>
        <w:tabs>
          <w:tab w:val="right" w:leader="dot" w:pos="4310"/>
        </w:tabs>
        <w:rPr>
          <w:noProof/>
        </w:rPr>
      </w:pPr>
      <w:r w:rsidRPr="007F514C">
        <w:rPr>
          <w:rFonts w:ascii="Arial" w:hAnsi="Arial"/>
          <w:noProof/>
        </w:rPr>
        <w:t>Peak Pick Noise Threshold</w:t>
      </w:r>
      <w:r>
        <w:rPr>
          <w:noProof/>
        </w:rPr>
        <w:t>, 92</w:t>
      </w:r>
    </w:p>
    <w:p w:rsidR="00186080" w:rsidRDefault="00186080">
      <w:pPr>
        <w:pStyle w:val="Index1"/>
        <w:tabs>
          <w:tab w:val="right" w:leader="dot" w:pos="4310"/>
        </w:tabs>
        <w:rPr>
          <w:noProof/>
        </w:rPr>
      </w:pPr>
      <w:r w:rsidRPr="007F514C">
        <w:rPr>
          <w:rFonts w:ascii="Arial" w:hAnsi="Arial" w:cs="Arial"/>
          <w:noProof/>
        </w:rPr>
        <w:t>Peak Pick or Integrate Stacked Array</w:t>
      </w:r>
      <w:r>
        <w:rPr>
          <w:noProof/>
        </w:rPr>
        <w:t>, 105</w:t>
      </w:r>
    </w:p>
    <w:p w:rsidR="00186080" w:rsidRDefault="00186080">
      <w:pPr>
        <w:pStyle w:val="Index1"/>
        <w:tabs>
          <w:tab w:val="right" w:leader="dot" w:pos="4310"/>
        </w:tabs>
        <w:rPr>
          <w:noProof/>
        </w:rPr>
      </w:pPr>
      <w:r w:rsidRPr="007F514C">
        <w:rPr>
          <w:noProof/>
          <w:spacing w:val="-3"/>
        </w:rPr>
        <w:t>peak picking</w:t>
      </w:r>
      <w:r>
        <w:rPr>
          <w:noProof/>
        </w:rPr>
        <w:t>, 14, 25, 64, 91, 92, 105, 110</w:t>
      </w:r>
    </w:p>
    <w:p w:rsidR="00186080" w:rsidRDefault="00186080">
      <w:pPr>
        <w:pStyle w:val="Index2"/>
        <w:tabs>
          <w:tab w:val="right" w:leader="dot" w:pos="4310"/>
        </w:tabs>
        <w:rPr>
          <w:noProof/>
        </w:rPr>
      </w:pPr>
      <w:r>
        <w:rPr>
          <w:noProof/>
        </w:rPr>
        <w:t>1D, 24</w:t>
      </w:r>
    </w:p>
    <w:p w:rsidR="00186080" w:rsidRDefault="00186080">
      <w:pPr>
        <w:pStyle w:val="Index1"/>
        <w:tabs>
          <w:tab w:val="right" w:leader="dot" w:pos="4310"/>
        </w:tabs>
        <w:rPr>
          <w:noProof/>
        </w:rPr>
      </w:pPr>
      <w:r>
        <w:rPr>
          <w:noProof/>
        </w:rPr>
        <w:t>Peaks and Integrals Menu Commands, 105</w:t>
      </w:r>
    </w:p>
    <w:p w:rsidR="00186080" w:rsidRDefault="00186080">
      <w:pPr>
        <w:pStyle w:val="Index1"/>
        <w:tabs>
          <w:tab w:val="right" w:leader="dot" w:pos="4310"/>
        </w:tabs>
        <w:rPr>
          <w:noProof/>
        </w:rPr>
      </w:pPr>
      <w:r w:rsidRPr="007F514C">
        <w:rPr>
          <w:rFonts w:ascii="Arial" w:hAnsi="Arial"/>
          <w:noProof/>
        </w:rPr>
        <w:t>permutation vectors</w:t>
      </w:r>
    </w:p>
    <w:p w:rsidR="00186080" w:rsidRDefault="00186080">
      <w:pPr>
        <w:pStyle w:val="Index2"/>
        <w:tabs>
          <w:tab w:val="right" w:leader="dot" w:pos="4310"/>
        </w:tabs>
        <w:rPr>
          <w:noProof/>
        </w:rPr>
      </w:pPr>
      <w:r>
        <w:rPr>
          <w:noProof/>
        </w:rPr>
        <w:t>DNMR, 82</w:t>
      </w:r>
    </w:p>
    <w:p w:rsidR="00186080" w:rsidRDefault="00186080">
      <w:pPr>
        <w:pStyle w:val="Index1"/>
        <w:tabs>
          <w:tab w:val="right" w:leader="dot" w:pos="4310"/>
        </w:tabs>
        <w:rPr>
          <w:noProof/>
        </w:rPr>
      </w:pPr>
      <w:r>
        <w:rPr>
          <w:noProof/>
        </w:rPr>
        <w:t>phase parameter</w:t>
      </w:r>
    </w:p>
    <w:p w:rsidR="00186080" w:rsidRDefault="00186080">
      <w:pPr>
        <w:pStyle w:val="Index2"/>
        <w:tabs>
          <w:tab w:val="right" w:leader="dot" w:pos="4310"/>
        </w:tabs>
        <w:rPr>
          <w:noProof/>
        </w:rPr>
      </w:pPr>
      <w:r>
        <w:rPr>
          <w:noProof/>
        </w:rPr>
        <w:t>Varian 2D data, 53, 55</w:t>
      </w:r>
    </w:p>
    <w:p w:rsidR="00186080" w:rsidRDefault="00186080">
      <w:pPr>
        <w:pStyle w:val="Index1"/>
        <w:tabs>
          <w:tab w:val="right" w:leader="dot" w:pos="4310"/>
        </w:tabs>
        <w:rPr>
          <w:noProof/>
        </w:rPr>
      </w:pPr>
      <w:r w:rsidRPr="007F514C">
        <w:rPr>
          <w:noProof/>
          <w:spacing w:val="-3"/>
        </w:rPr>
        <w:t>phasing</w:t>
      </w:r>
    </w:p>
    <w:p w:rsidR="00186080" w:rsidRDefault="00186080">
      <w:pPr>
        <w:pStyle w:val="Index2"/>
        <w:tabs>
          <w:tab w:val="right" w:leader="dot" w:pos="4310"/>
        </w:tabs>
        <w:rPr>
          <w:noProof/>
        </w:rPr>
      </w:pPr>
      <w:r>
        <w:rPr>
          <w:noProof/>
        </w:rPr>
        <w:t>1D, 21</w:t>
      </w:r>
    </w:p>
    <w:p w:rsidR="00186080" w:rsidRDefault="00186080">
      <w:pPr>
        <w:pStyle w:val="Index2"/>
        <w:tabs>
          <w:tab w:val="right" w:leader="dot" w:pos="4310"/>
        </w:tabs>
        <w:rPr>
          <w:noProof/>
        </w:rPr>
      </w:pPr>
      <w:r>
        <w:rPr>
          <w:noProof/>
        </w:rPr>
        <w:t>2D, 41, 46</w:t>
      </w:r>
    </w:p>
    <w:p w:rsidR="00186080" w:rsidRDefault="00186080">
      <w:pPr>
        <w:pStyle w:val="Index1"/>
        <w:tabs>
          <w:tab w:val="right" w:leader="dot" w:pos="4310"/>
        </w:tabs>
        <w:rPr>
          <w:noProof/>
        </w:rPr>
      </w:pPr>
      <w:r w:rsidRPr="007F514C">
        <w:rPr>
          <w:rFonts w:ascii="Arial" w:hAnsi="Arial"/>
          <w:noProof/>
        </w:rPr>
        <w:t>Phasing</w:t>
      </w:r>
    </w:p>
    <w:p w:rsidR="00186080" w:rsidRDefault="00186080">
      <w:pPr>
        <w:pStyle w:val="Index2"/>
        <w:tabs>
          <w:tab w:val="right" w:leader="dot" w:pos="4310"/>
        </w:tabs>
        <w:rPr>
          <w:noProof/>
        </w:rPr>
      </w:pPr>
      <w:r>
        <w:rPr>
          <w:noProof/>
        </w:rPr>
        <w:t>2D parameters, 41</w:t>
      </w:r>
    </w:p>
    <w:p w:rsidR="00186080" w:rsidRDefault="00186080">
      <w:pPr>
        <w:pStyle w:val="Index1"/>
        <w:tabs>
          <w:tab w:val="right" w:leader="dot" w:pos="4310"/>
        </w:tabs>
        <w:rPr>
          <w:noProof/>
        </w:rPr>
      </w:pPr>
      <w:r>
        <w:rPr>
          <w:noProof/>
        </w:rPr>
        <w:t>phasing data</w:t>
      </w:r>
    </w:p>
    <w:p w:rsidR="00186080" w:rsidRDefault="00186080">
      <w:pPr>
        <w:pStyle w:val="Index2"/>
        <w:tabs>
          <w:tab w:val="right" w:leader="dot" w:pos="4310"/>
        </w:tabs>
        <w:rPr>
          <w:noProof/>
        </w:rPr>
      </w:pPr>
      <w:r>
        <w:rPr>
          <w:noProof/>
        </w:rPr>
        <w:t>1D, 21</w:t>
      </w:r>
    </w:p>
    <w:p w:rsidR="00186080" w:rsidRDefault="00186080">
      <w:pPr>
        <w:pStyle w:val="Index1"/>
        <w:tabs>
          <w:tab w:val="right" w:leader="dot" w:pos="4310"/>
        </w:tabs>
        <w:rPr>
          <w:noProof/>
        </w:rPr>
      </w:pPr>
      <w:r w:rsidRPr="007F514C">
        <w:rPr>
          <w:rFonts w:ascii="Arial" w:hAnsi="Arial"/>
          <w:noProof/>
        </w:rPr>
        <w:t>Pick Peaks and Append to List</w:t>
      </w:r>
    </w:p>
    <w:p w:rsidR="00186080" w:rsidRDefault="00186080">
      <w:pPr>
        <w:pStyle w:val="Index2"/>
        <w:tabs>
          <w:tab w:val="right" w:leader="dot" w:pos="4310"/>
        </w:tabs>
        <w:rPr>
          <w:noProof/>
        </w:rPr>
      </w:pPr>
      <w:r w:rsidRPr="007F514C">
        <w:rPr>
          <w:rFonts w:ascii="Arial" w:hAnsi="Arial"/>
          <w:noProof/>
        </w:rPr>
        <w:lastRenderedPageBreak/>
        <w:t>Peaks and Integrals</w:t>
      </w:r>
      <w:r>
        <w:rPr>
          <w:noProof/>
        </w:rPr>
        <w:t xml:space="preserve"> menu, 105</w:t>
      </w:r>
    </w:p>
    <w:p w:rsidR="00186080" w:rsidRDefault="00186080">
      <w:pPr>
        <w:pStyle w:val="Index1"/>
        <w:tabs>
          <w:tab w:val="right" w:leader="dot" w:pos="4310"/>
        </w:tabs>
        <w:rPr>
          <w:noProof/>
        </w:rPr>
      </w:pPr>
      <w:r w:rsidRPr="007F514C">
        <w:rPr>
          <w:rFonts w:ascii="Arial" w:hAnsi="Arial"/>
          <w:noProof/>
        </w:rPr>
        <w:t>Plot Options and Parameters</w:t>
      </w:r>
    </w:p>
    <w:p w:rsidR="00186080" w:rsidRDefault="00186080">
      <w:pPr>
        <w:pStyle w:val="Index2"/>
        <w:tabs>
          <w:tab w:val="right" w:leader="dot" w:pos="4310"/>
        </w:tabs>
        <w:rPr>
          <w:noProof/>
        </w:rPr>
      </w:pPr>
      <w:r w:rsidRPr="007F514C">
        <w:rPr>
          <w:rFonts w:ascii="Arial" w:hAnsi="Arial"/>
          <w:noProof/>
        </w:rPr>
        <w:t xml:space="preserve">Edit </w:t>
      </w:r>
      <w:r>
        <w:rPr>
          <w:noProof/>
        </w:rPr>
        <w:t>menu, 93</w:t>
      </w:r>
    </w:p>
    <w:p w:rsidR="00186080" w:rsidRDefault="00186080">
      <w:pPr>
        <w:pStyle w:val="Index1"/>
        <w:tabs>
          <w:tab w:val="right" w:leader="dot" w:pos="4310"/>
        </w:tabs>
        <w:rPr>
          <w:noProof/>
        </w:rPr>
      </w:pPr>
      <w:r w:rsidRPr="007F514C">
        <w:rPr>
          <w:rFonts w:ascii="Arial" w:hAnsi="Arial"/>
          <w:noProof/>
          <w:spacing w:val="-3"/>
        </w:rPr>
        <w:t>Plot Title</w:t>
      </w:r>
      <w:r>
        <w:rPr>
          <w:noProof/>
        </w:rPr>
        <w:t>, 25</w:t>
      </w:r>
    </w:p>
    <w:p w:rsidR="00186080" w:rsidRDefault="00186080">
      <w:pPr>
        <w:pStyle w:val="Index2"/>
        <w:tabs>
          <w:tab w:val="right" w:leader="dot" w:pos="4310"/>
        </w:tabs>
        <w:rPr>
          <w:noProof/>
        </w:rPr>
      </w:pPr>
      <w:r w:rsidRPr="007F514C">
        <w:rPr>
          <w:rFonts w:ascii="Arial" w:hAnsi="Arial"/>
          <w:noProof/>
        </w:rPr>
        <w:t xml:space="preserve">Edit </w:t>
      </w:r>
      <w:r>
        <w:rPr>
          <w:noProof/>
        </w:rPr>
        <w:t>menu, 94</w:t>
      </w:r>
    </w:p>
    <w:p w:rsidR="00186080" w:rsidRDefault="00186080">
      <w:pPr>
        <w:pStyle w:val="Index1"/>
        <w:tabs>
          <w:tab w:val="right" w:leader="dot" w:pos="4310"/>
        </w:tabs>
        <w:rPr>
          <w:noProof/>
        </w:rPr>
      </w:pPr>
      <w:r w:rsidRPr="007F514C">
        <w:rPr>
          <w:rFonts w:ascii="Arial" w:hAnsi="Arial"/>
          <w:noProof/>
        </w:rPr>
        <w:t>Print</w:t>
      </w:r>
    </w:p>
    <w:p w:rsidR="00186080" w:rsidRDefault="00186080">
      <w:pPr>
        <w:pStyle w:val="Index2"/>
        <w:tabs>
          <w:tab w:val="right" w:leader="dot" w:pos="4310"/>
        </w:tabs>
        <w:rPr>
          <w:noProof/>
        </w:rPr>
      </w:pPr>
      <w:r w:rsidRPr="007F514C">
        <w:rPr>
          <w:rFonts w:ascii="Arial" w:hAnsi="Arial"/>
          <w:noProof/>
        </w:rPr>
        <w:t>File</w:t>
      </w:r>
      <w:r>
        <w:rPr>
          <w:noProof/>
        </w:rPr>
        <w:t xml:space="preserve"> menu, 90</w:t>
      </w:r>
    </w:p>
    <w:p w:rsidR="00186080" w:rsidRDefault="00186080">
      <w:pPr>
        <w:pStyle w:val="Index1"/>
        <w:tabs>
          <w:tab w:val="right" w:leader="dot" w:pos="4310"/>
        </w:tabs>
        <w:rPr>
          <w:noProof/>
        </w:rPr>
      </w:pPr>
      <w:r w:rsidRPr="007F514C">
        <w:rPr>
          <w:rFonts w:ascii="Arial" w:hAnsi="Arial"/>
          <w:noProof/>
        </w:rPr>
        <w:t>Print Preview</w:t>
      </w:r>
    </w:p>
    <w:p w:rsidR="00186080" w:rsidRDefault="00186080">
      <w:pPr>
        <w:pStyle w:val="Index2"/>
        <w:tabs>
          <w:tab w:val="right" w:leader="dot" w:pos="4310"/>
        </w:tabs>
        <w:rPr>
          <w:noProof/>
        </w:rPr>
      </w:pPr>
      <w:r w:rsidRPr="007F514C">
        <w:rPr>
          <w:rFonts w:ascii="Arial" w:hAnsi="Arial"/>
          <w:noProof/>
        </w:rPr>
        <w:t>File</w:t>
      </w:r>
      <w:r>
        <w:rPr>
          <w:noProof/>
        </w:rPr>
        <w:t xml:space="preserve"> menu, 91</w:t>
      </w:r>
    </w:p>
    <w:p w:rsidR="00186080" w:rsidRDefault="00186080">
      <w:pPr>
        <w:pStyle w:val="Index1"/>
        <w:tabs>
          <w:tab w:val="right" w:leader="dot" w:pos="4310"/>
        </w:tabs>
        <w:rPr>
          <w:noProof/>
        </w:rPr>
      </w:pPr>
      <w:r w:rsidRPr="007F514C">
        <w:rPr>
          <w:rFonts w:ascii="Arial" w:hAnsi="Arial"/>
          <w:noProof/>
        </w:rPr>
        <w:t>Print Setup</w:t>
      </w:r>
    </w:p>
    <w:p w:rsidR="00186080" w:rsidRDefault="00186080">
      <w:pPr>
        <w:pStyle w:val="Index2"/>
        <w:tabs>
          <w:tab w:val="right" w:leader="dot" w:pos="4310"/>
        </w:tabs>
        <w:rPr>
          <w:noProof/>
        </w:rPr>
      </w:pPr>
      <w:r w:rsidRPr="007F514C">
        <w:rPr>
          <w:rFonts w:ascii="Arial" w:hAnsi="Arial"/>
          <w:noProof/>
        </w:rPr>
        <w:t>File</w:t>
      </w:r>
      <w:r>
        <w:rPr>
          <w:noProof/>
        </w:rPr>
        <w:t xml:space="preserve"> menu, 91</w:t>
      </w:r>
    </w:p>
    <w:p w:rsidR="00186080" w:rsidRDefault="00186080">
      <w:pPr>
        <w:pStyle w:val="Index1"/>
        <w:tabs>
          <w:tab w:val="right" w:leader="dot" w:pos="4310"/>
        </w:tabs>
        <w:rPr>
          <w:noProof/>
        </w:rPr>
      </w:pPr>
      <w:r>
        <w:rPr>
          <w:noProof/>
        </w:rPr>
        <w:t>printing, 25, 26, 45</w:t>
      </w:r>
    </w:p>
    <w:p w:rsidR="00186080" w:rsidRDefault="00186080">
      <w:pPr>
        <w:pStyle w:val="Index1"/>
        <w:tabs>
          <w:tab w:val="right" w:leader="dot" w:pos="4310"/>
        </w:tabs>
        <w:rPr>
          <w:noProof/>
        </w:rPr>
      </w:pPr>
      <w:r w:rsidRPr="007F514C">
        <w:rPr>
          <w:rFonts w:ascii="Arial" w:hAnsi="Arial" w:cs="Arial"/>
          <w:noProof/>
        </w:rPr>
        <w:t>Process Series of ExNo (Bruker)</w:t>
      </w:r>
      <w:r>
        <w:rPr>
          <w:noProof/>
        </w:rPr>
        <w:t>, 32</w:t>
      </w:r>
    </w:p>
    <w:p w:rsidR="00186080" w:rsidRDefault="00186080">
      <w:pPr>
        <w:pStyle w:val="Index1"/>
        <w:tabs>
          <w:tab w:val="right" w:leader="dot" w:pos="4310"/>
        </w:tabs>
        <w:rPr>
          <w:noProof/>
        </w:rPr>
      </w:pPr>
      <w:r>
        <w:rPr>
          <w:noProof/>
        </w:rPr>
        <w:t>processed data</w:t>
      </w:r>
    </w:p>
    <w:p w:rsidR="00186080" w:rsidRDefault="00186080">
      <w:pPr>
        <w:pStyle w:val="Index2"/>
        <w:tabs>
          <w:tab w:val="right" w:leader="dot" w:pos="4310"/>
        </w:tabs>
        <w:rPr>
          <w:noProof/>
        </w:rPr>
      </w:pPr>
      <w:r>
        <w:rPr>
          <w:noProof/>
        </w:rPr>
        <w:t>format, 115</w:t>
      </w:r>
    </w:p>
    <w:p w:rsidR="00186080" w:rsidRDefault="00186080">
      <w:pPr>
        <w:pStyle w:val="Index1"/>
        <w:tabs>
          <w:tab w:val="right" w:leader="dot" w:pos="4310"/>
        </w:tabs>
        <w:rPr>
          <w:noProof/>
        </w:rPr>
      </w:pPr>
      <w:r>
        <w:rPr>
          <w:noProof/>
        </w:rPr>
        <w:t>Processing Arrayed Data, 29</w:t>
      </w:r>
    </w:p>
    <w:p w:rsidR="00186080" w:rsidRDefault="00186080">
      <w:pPr>
        <w:pStyle w:val="Index1"/>
        <w:tabs>
          <w:tab w:val="right" w:leader="dot" w:pos="4310"/>
        </w:tabs>
        <w:rPr>
          <w:noProof/>
        </w:rPr>
      </w:pPr>
      <w:r>
        <w:rPr>
          <w:noProof/>
        </w:rPr>
        <w:t>Processing Commands</w:t>
      </w:r>
    </w:p>
    <w:p w:rsidR="00186080" w:rsidRDefault="00186080">
      <w:pPr>
        <w:pStyle w:val="Index2"/>
        <w:tabs>
          <w:tab w:val="right" w:leader="dot" w:pos="4310"/>
        </w:tabs>
        <w:rPr>
          <w:noProof/>
        </w:rPr>
      </w:pPr>
      <w:r>
        <w:rPr>
          <w:noProof/>
        </w:rPr>
        <w:t>command line, 112</w:t>
      </w:r>
    </w:p>
    <w:p w:rsidR="00186080" w:rsidRDefault="00186080">
      <w:pPr>
        <w:pStyle w:val="Index1"/>
        <w:tabs>
          <w:tab w:val="right" w:leader="dot" w:pos="4310"/>
        </w:tabs>
        <w:rPr>
          <w:noProof/>
        </w:rPr>
      </w:pPr>
      <w:r w:rsidRPr="007F514C">
        <w:rPr>
          <w:rFonts w:ascii="Arial" w:hAnsi="Arial"/>
          <w:noProof/>
        </w:rPr>
        <w:t>Processing</w:t>
      </w:r>
      <w:r>
        <w:rPr>
          <w:noProof/>
        </w:rPr>
        <w:t xml:space="preserve"> menu commands, 98</w:t>
      </w:r>
    </w:p>
    <w:p w:rsidR="00186080" w:rsidRDefault="00186080">
      <w:pPr>
        <w:pStyle w:val="Index1"/>
        <w:tabs>
          <w:tab w:val="right" w:leader="dot" w:pos="4310"/>
        </w:tabs>
        <w:rPr>
          <w:noProof/>
        </w:rPr>
      </w:pPr>
      <w:r w:rsidRPr="007F514C">
        <w:rPr>
          <w:rFonts w:ascii="Arial" w:hAnsi="Arial"/>
          <w:noProof/>
          <w:spacing w:val="-3"/>
        </w:rPr>
        <w:t>processing parameters</w:t>
      </w:r>
    </w:p>
    <w:p w:rsidR="00186080" w:rsidRDefault="00186080">
      <w:pPr>
        <w:pStyle w:val="Index2"/>
        <w:tabs>
          <w:tab w:val="right" w:leader="dot" w:pos="4310"/>
        </w:tabs>
        <w:rPr>
          <w:noProof/>
        </w:rPr>
      </w:pPr>
      <w:r>
        <w:rPr>
          <w:noProof/>
        </w:rPr>
        <w:t>1D, 18</w:t>
      </w:r>
    </w:p>
    <w:p w:rsidR="00186080" w:rsidRDefault="00186080">
      <w:pPr>
        <w:pStyle w:val="Index2"/>
        <w:tabs>
          <w:tab w:val="right" w:leader="dot" w:pos="4310"/>
        </w:tabs>
        <w:rPr>
          <w:noProof/>
        </w:rPr>
      </w:pPr>
      <w:r>
        <w:rPr>
          <w:noProof/>
        </w:rPr>
        <w:t>2D, 38</w:t>
      </w:r>
    </w:p>
    <w:p w:rsidR="00186080" w:rsidRDefault="00186080">
      <w:pPr>
        <w:pStyle w:val="Index1"/>
        <w:tabs>
          <w:tab w:val="right" w:leader="dot" w:pos="4310"/>
        </w:tabs>
        <w:rPr>
          <w:noProof/>
        </w:rPr>
      </w:pPr>
      <w:r w:rsidRPr="007F514C">
        <w:rPr>
          <w:rFonts w:ascii="Arial" w:hAnsi="Arial"/>
          <w:noProof/>
        </w:rPr>
        <w:t>Processing Parameters</w:t>
      </w:r>
    </w:p>
    <w:p w:rsidR="00186080" w:rsidRDefault="00186080">
      <w:pPr>
        <w:pStyle w:val="Index2"/>
        <w:tabs>
          <w:tab w:val="right" w:leader="dot" w:pos="4310"/>
        </w:tabs>
        <w:rPr>
          <w:noProof/>
        </w:rPr>
      </w:pPr>
      <w:r>
        <w:rPr>
          <w:noProof/>
        </w:rPr>
        <w:t>1D, 91</w:t>
      </w:r>
    </w:p>
    <w:p w:rsidR="00186080" w:rsidRDefault="00186080">
      <w:pPr>
        <w:pStyle w:val="Index1"/>
        <w:tabs>
          <w:tab w:val="right" w:leader="dot" w:pos="4310"/>
        </w:tabs>
        <w:rPr>
          <w:noProof/>
        </w:rPr>
      </w:pPr>
      <w:r w:rsidRPr="007F514C">
        <w:rPr>
          <w:b/>
          <w:i/>
          <w:noProof/>
        </w:rPr>
        <w:t>Rance-Kay</w:t>
      </w:r>
    </w:p>
    <w:p w:rsidR="00186080" w:rsidRDefault="00186080">
      <w:pPr>
        <w:pStyle w:val="Index2"/>
        <w:tabs>
          <w:tab w:val="right" w:leader="dot" w:pos="4310"/>
        </w:tabs>
        <w:rPr>
          <w:noProof/>
        </w:rPr>
      </w:pPr>
      <w:r>
        <w:rPr>
          <w:noProof/>
        </w:rPr>
        <w:t>3D Processing, 57</w:t>
      </w:r>
    </w:p>
    <w:p w:rsidR="00186080" w:rsidRDefault="00186080">
      <w:pPr>
        <w:pStyle w:val="Index1"/>
        <w:tabs>
          <w:tab w:val="right" w:leader="dot" w:pos="4310"/>
        </w:tabs>
        <w:rPr>
          <w:noProof/>
        </w:rPr>
      </w:pPr>
      <w:r w:rsidRPr="007F514C">
        <w:rPr>
          <w:rFonts w:ascii="Arial" w:hAnsi="Arial"/>
          <w:noProof/>
        </w:rPr>
        <w:t>rate constants</w:t>
      </w:r>
    </w:p>
    <w:p w:rsidR="00186080" w:rsidRDefault="00186080">
      <w:pPr>
        <w:pStyle w:val="Index2"/>
        <w:tabs>
          <w:tab w:val="right" w:leader="dot" w:pos="4310"/>
        </w:tabs>
        <w:rPr>
          <w:noProof/>
        </w:rPr>
      </w:pPr>
      <w:r>
        <w:rPr>
          <w:noProof/>
        </w:rPr>
        <w:t>DNMR, 82</w:t>
      </w:r>
    </w:p>
    <w:p w:rsidR="00186080" w:rsidRDefault="00186080">
      <w:pPr>
        <w:pStyle w:val="Index1"/>
        <w:tabs>
          <w:tab w:val="right" w:leader="dot" w:pos="4310"/>
        </w:tabs>
        <w:rPr>
          <w:noProof/>
        </w:rPr>
      </w:pPr>
      <w:r w:rsidRPr="007F514C">
        <w:rPr>
          <w:rFonts w:ascii="Arial" w:hAnsi="Arial"/>
          <w:noProof/>
        </w:rPr>
        <w:t>Read Assigned Transitions</w:t>
      </w:r>
    </w:p>
    <w:p w:rsidR="00186080" w:rsidRDefault="00186080">
      <w:pPr>
        <w:pStyle w:val="Index2"/>
        <w:tabs>
          <w:tab w:val="right" w:leader="dot" w:pos="4310"/>
        </w:tabs>
        <w:rPr>
          <w:noProof/>
        </w:rPr>
      </w:pPr>
      <w:r w:rsidRPr="007F514C">
        <w:rPr>
          <w:rFonts w:ascii="Arial" w:hAnsi="Arial"/>
          <w:noProof/>
        </w:rPr>
        <w:t>File</w:t>
      </w:r>
      <w:r>
        <w:rPr>
          <w:noProof/>
        </w:rPr>
        <w:t xml:space="preserve"> menu, 110</w:t>
      </w:r>
    </w:p>
    <w:p w:rsidR="00186080" w:rsidRDefault="00186080">
      <w:pPr>
        <w:pStyle w:val="Index1"/>
        <w:tabs>
          <w:tab w:val="right" w:leader="dot" w:pos="4310"/>
        </w:tabs>
        <w:rPr>
          <w:noProof/>
        </w:rPr>
      </w:pPr>
      <w:r w:rsidRPr="007F514C">
        <w:rPr>
          <w:rFonts w:ascii="Arial" w:hAnsi="Arial"/>
          <w:noProof/>
        </w:rPr>
        <w:t>Read Spin System File</w:t>
      </w:r>
    </w:p>
    <w:p w:rsidR="00186080" w:rsidRDefault="00186080">
      <w:pPr>
        <w:pStyle w:val="Index2"/>
        <w:tabs>
          <w:tab w:val="right" w:leader="dot" w:pos="4310"/>
        </w:tabs>
        <w:rPr>
          <w:noProof/>
        </w:rPr>
      </w:pPr>
      <w:r w:rsidRPr="007F514C">
        <w:rPr>
          <w:rFonts w:ascii="Arial" w:hAnsi="Arial"/>
          <w:noProof/>
        </w:rPr>
        <w:t>File</w:t>
      </w:r>
      <w:r>
        <w:rPr>
          <w:noProof/>
        </w:rPr>
        <w:t xml:space="preserve"> menu, 106</w:t>
      </w:r>
    </w:p>
    <w:p w:rsidR="00186080" w:rsidRDefault="00186080">
      <w:pPr>
        <w:pStyle w:val="Index1"/>
        <w:tabs>
          <w:tab w:val="right" w:leader="dot" w:pos="4310"/>
        </w:tabs>
        <w:rPr>
          <w:noProof/>
        </w:rPr>
      </w:pPr>
      <w:r>
        <w:rPr>
          <w:noProof/>
        </w:rPr>
        <w:t>recently used file list</w:t>
      </w:r>
    </w:p>
    <w:p w:rsidR="00186080" w:rsidRDefault="00186080">
      <w:pPr>
        <w:pStyle w:val="Index2"/>
        <w:tabs>
          <w:tab w:val="right" w:leader="dot" w:pos="4310"/>
        </w:tabs>
        <w:rPr>
          <w:noProof/>
        </w:rPr>
      </w:pPr>
      <w:r w:rsidRPr="007F514C">
        <w:rPr>
          <w:rFonts w:ascii="Arial" w:hAnsi="Arial"/>
          <w:noProof/>
        </w:rPr>
        <w:t>File</w:t>
      </w:r>
      <w:r>
        <w:rPr>
          <w:noProof/>
        </w:rPr>
        <w:t xml:space="preserve"> menu, 91</w:t>
      </w:r>
    </w:p>
    <w:p w:rsidR="00186080" w:rsidRDefault="00186080">
      <w:pPr>
        <w:pStyle w:val="Index1"/>
        <w:tabs>
          <w:tab w:val="right" w:leader="dot" w:pos="4310"/>
        </w:tabs>
        <w:rPr>
          <w:noProof/>
        </w:rPr>
      </w:pPr>
      <w:r>
        <w:rPr>
          <w:noProof/>
        </w:rPr>
        <w:t>redistribution, 8</w:t>
      </w:r>
    </w:p>
    <w:p w:rsidR="00186080" w:rsidRDefault="00186080">
      <w:pPr>
        <w:pStyle w:val="Index1"/>
        <w:tabs>
          <w:tab w:val="right" w:leader="dot" w:pos="4310"/>
        </w:tabs>
        <w:rPr>
          <w:noProof/>
        </w:rPr>
      </w:pPr>
      <w:r w:rsidRPr="007F514C">
        <w:rPr>
          <w:bCs/>
          <w:noProof/>
        </w:rPr>
        <w:t>Referencing SpinWorks</w:t>
      </w:r>
      <w:r>
        <w:rPr>
          <w:noProof/>
        </w:rPr>
        <w:t>, 9</w:t>
      </w:r>
    </w:p>
    <w:p w:rsidR="00186080" w:rsidRDefault="00186080">
      <w:pPr>
        <w:pStyle w:val="Index1"/>
        <w:tabs>
          <w:tab w:val="right" w:leader="dot" w:pos="4310"/>
        </w:tabs>
        <w:rPr>
          <w:noProof/>
        </w:rPr>
      </w:pPr>
      <w:r>
        <w:rPr>
          <w:noProof/>
        </w:rPr>
        <w:t>refsource1 parameter, 48</w:t>
      </w:r>
    </w:p>
    <w:p w:rsidR="00186080" w:rsidRDefault="00186080">
      <w:pPr>
        <w:pStyle w:val="Index1"/>
        <w:tabs>
          <w:tab w:val="right" w:leader="dot" w:pos="4310"/>
        </w:tabs>
        <w:rPr>
          <w:noProof/>
        </w:rPr>
      </w:pPr>
      <w:r>
        <w:rPr>
          <w:noProof/>
        </w:rPr>
        <w:t>registration, 8</w:t>
      </w:r>
    </w:p>
    <w:p w:rsidR="00186080" w:rsidRDefault="00186080">
      <w:pPr>
        <w:pStyle w:val="Index1"/>
        <w:tabs>
          <w:tab w:val="right" w:leader="dot" w:pos="4310"/>
        </w:tabs>
        <w:rPr>
          <w:noProof/>
        </w:rPr>
      </w:pPr>
      <w:r>
        <w:rPr>
          <w:noProof/>
        </w:rPr>
        <w:t>relaxation</w:t>
      </w:r>
    </w:p>
    <w:p w:rsidR="00186080" w:rsidRDefault="00186080">
      <w:pPr>
        <w:pStyle w:val="Index2"/>
        <w:tabs>
          <w:tab w:val="right" w:leader="dot" w:pos="4310"/>
        </w:tabs>
        <w:rPr>
          <w:noProof/>
        </w:rPr>
      </w:pPr>
      <w:r>
        <w:rPr>
          <w:noProof/>
        </w:rPr>
        <w:t>DNMR3 vs. MEXICO, 80</w:t>
      </w:r>
    </w:p>
    <w:p w:rsidR="00186080" w:rsidRDefault="00186080">
      <w:pPr>
        <w:pStyle w:val="Index1"/>
        <w:tabs>
          <w:tab w:val="right" w:leader="dot" w:pos="4310"/>
        </w:tabs>
        <w:rPr>
          <w:noProof/>
        </w:rPr>
      </w:pPr>
      <w:r>
        <w:rPr>
          <w:noProof/>
        </w:rPr>
        <w:t>Requirements, 6</w:t>
      </w:r>
    </w:p>
    <w:p w:rsidR="00186080" w:rsidRDefault="00186080">
      <w:pPr>
        <w:pStyle w:val="Index1"/>
        <w:tabs>
          <w:tab w:val="right" w:leader="dot" w:pos="4310"/>
        </w:tabs>
        <w:rPr>
          <w:noProof/>
        </w:rPr>
      </w:pPr>
      <w:r w:rsidRPr="007F514C">
        <w:rPr>
          <w:rFonts w:ascii="Arial" w:hAnsi="Arial" w:cs="Arial"/>
          <w:noProof/>
        </w:rPr>
        <w:t>Restore Default Colours</w:t>
      </w:r>
    </w:p>
    <w:p w:rsidR="00186080" w:rsidRDefault="00186080">
      <w:pPr>
        <w:pStyle w:val="Index2"/>
        <w:tabs>
          <w:tab w:val="right" w:leader="dot" w:pos="4310"/>
        </w:tabs>
        <w:rPr>
          <w:noProof/>
        </w:rPr>
      </w:pPr>
      <w:r w:rsidRPr="007F514C">
        <w:rPr>
          <w:rFonts w:ascii="Arial" w:hAnsi="Arial" w:cs="Arial"/>
          <w:noProof/>
        </w:rPr>
        <w:t>Edit menu</w:t>
      </w:r>
      <w:r>
        <w:rPr>
          <w:noProof/>
        </w:rPr>
        <w:t>, 93</w:t>
      </w:r>
    </w:p>
    <w:p w:rsidR="00186080" w:rsidRDefault="00186080">
      <w:pPr>
        <w:pStyle w:val="Index1"/>
        <w:tabs>
          <w:tab w:val="right" w:leader="dot" w:pos="4310"/>
        </w:tabs>
        <w:rPr>
          <w:noProof/>
        </w:rPr>
      </w:pPr>
      <w:r w:rsidRPr="007F514C">
        <w:rPr>
          <w:rFonts w:ascii="Arial" w:hAnsi="Arial" w:cs="Arial"/>
          <w:noProof/>
          <w:spacing w:val="-3"/>
        </w:rPr>
        <w:t>Retain Integral Regions on New Data</w:t>
      </w:r>
    </w:p>
    <w:p w:rsidR="00186080" w:rsidRDefault="00186080">
      <w:pPr>
        <w:pStyle w:val="Index2"/>
        <w:tabs>
          <w:tab w:val="right" w:leader="dot" w:pos="4310"/>
        </w:tabs>
        <w:rPr>
          <w:noProof/>
        </w:rPr>
      </w:pPr>
      <w:r>
        <w:rPr>
          <w:noProof/>
        </w:rPr>
        <w:t>Peaks and Integrals menu, 23</w:t>
      </w:r>
    </w:p>
    <w:p w:rsidR="00186080" w:rsidRDefault="00186080">
      <w:pPr>
        <w:pStyle w:val="Index1"/>
        <w:tabs>
          <w:tab w:val="right" w:leader="dot" w:pos="4310"/>
        </w:tabs>
        <w:rPr>
          <w:noProof/>
        </w:rPr>
      </w:pPr>
      <w:r w:rsidRPr="007F514C">
        <w:rPr>
          <w:rFonts w:ascii="Arial" w:hAnsi="Arial"/>
          <w:noProof/>
        </w:rPr>
        <w:t>Reverse</w:t>
      </w:r>
    </w:p>
    <w:p w:rsidR="00186080" w:rsidRDefault="00186080">
      <w:pPr>
        <w:pStyle w:val="Index2"/>
        <w:tabs>
          <w:tab w:val="right" w:leader="dot" w:pos="4310"/>
        </w:tabs>
        <w:rPr>
          <w:noProof/>
        </w:rPr>
      </w:pPr>
      <w:r>
        <w:rPr>
          <w:noProof/>
        </w:rPr>
        <w:t>2D parameters, 39</w:t>
      </w:r>
    </w:p>
    <w:p w:rsidR="00186080" w:rsidRDefault="00186080">
      <w:pPr>
        <w:pStyle w:val="Index1"/>
        <w:tabs>
          <w:tab w:val="right" w:leader="dot" w:pos="4310"/>
        </w:tabs>
        <w:rPr>
          <w:noProof/>
        </w:rPr>
      </w:pPr>
      <w:r w:rsidRPr="007F514C">
        <w:rPr>
          <w:rFonts w:ascii="Arial" w:hAnsi="Arial"/>
          <w:noProof/>
        </w:rPr>
        <w:t>RMS factor for autoassign</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rFonts w:ascii="Arial" w:hAnsi="Arial"/>
          <w:noProof/>
        </w:rPr>
        <w:t>RMS factor for autoignore</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rFonts w:ascii="Arial" w:hAnsi="Arial"/>
          <w:noProof/>
        </w:rPr>
        <w:t>RMS level for autoassign (Hz.)</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rFonts w:ascii="Arial" w:hAnsi="Arial"/>
          <w:noProof/>
        </w:rPr>
        <w:t>RMS limit for convergence (Hz.)</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sidRPr="007F514C">
        <w:rPr>
          <w:rFonts w:ascii="Arial" w:hAnsi="Arial"/>
          <w:noProof/>
        </w:rPr>
        <w:t>Rotate 2D</w:t>
      </w:r>
    </w:p>
    <w:p w:rsidR="00186080" w:rsidRDefault="00186080">
      <w:pPr>
        <w:pStyle w:val="Index2"/>
        <w:tabs>
          <w:tab w:val="right" w:leader="dot" w:pos="4310"/>
        </w:tabs>
        <w:rPr>
          <w:noProof/>
        </w:rPr>
      </w:pPr>
      <w:r w:rsidRPr="007F514C">
        <w:rPr>
          <w:rFonts w:ascii="Arial" w:hAnsi="Arial"/>
          <w:noProof/>
        </w:rPr>
        <w:t>View</w:t>
      </w:r>
      <w:r>
        <w:rPr>
          <w:noProof/>
        </w:rPr>
        <w:t xml:space="preserve"> menu, 95</w:t>
      </w:r>
    </w:p>
    <w:p w:rsidR="00186080" w:rsidRDefault="00186080">
      <w:pPr>
        <w:pStyle w:val="Index1"/>
        <w:tabs>
          <w:tab w:val="right" w:leader="dot" w:pos="4310"/>
        </w:tabs>
        <w:rPr>
          <w:noProof/>
        </w:rPr>
      </w:pPr>
      <w:r w:rsidRPr="007F514C">
        <w:rPr>
          <w:rFonts w:ascii="Arial" w:hAnsi="Arial"/>
          <w:noProof/>
        </w:rPr>
        <w:t>Run DNMR Simulation</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107</w:t>
      </w:r>
    </w:p>
    <w:p w:rsidR="00186080" w:rsidRDefault="00186080">
      <w:pPr>
        <w:pStyle w:val="Index1"/>
        <w:tabs>
          <w:tab w:val="right" w:leader="dot" w:pos="4310"/>
        </w:tabs>
        <w:rPr>
          <w:noProof/>
        </w:rPr>
      </w:pPr>
      <w:r w:rsidRPr="007F514C">
        <w:rPr>
          <w:rFonts w:ascii="Arial" w:hAnsi="Arial"/>
          <w:noProof/>
        </w:rPr>
        <w:t>Run MEXICO Simulation</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108</w:t>
      </w:r>
    </w:p>
    <w:p w:rsidR="00186080" w:rsidRDefault="00186080">
      <w:pPr>
        <w:pStyle w:val="Index1"/>
        <w:tabs>
          <w:tab w:val="right" w:leader="dot" w:pos="4310"/>
        </w:tabs>
        <w:rPr>
          <w:noProof/>
        </w:rPr>
      </w:pPr>
      <w:r w:rsidRPr="007F514C">
        <w:rPr>
          <w:rFonts w:ascii="Arial" w:hAnsi="Arial"/>
          <w:noProof/>
        </w:rPr>
        <w:t>Run NUMMRIT Simulation</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107</w:t>
      </w:r>
    </w:p>
    <w:p w:rsidR="00186080" w:rsidRDefault="00186080">
      <w:pPr>
        <w:pStyle w:val="Index1"/>
        <w:tabs>
          <w:tab w:val="right" w:leader="dot" w:pos="4310"/>
        </w:tabs>
        <w:rPr>
          <w:noProof/>
        </w:rPr>
      </w:pPr>
      <w:r w:rsidRPr="007F514C">
        <w:rPr>
          <w:rFonts w:ascii="Arial" w:hAnsi="Arial"/>
          <w:noProof/>
        </w:rPr>
        <w:t>Run User Supplied External Simulation</w:t>
      </w:r>
    </w:p>
    <w:p w:rsidR="00186080" w:rsidRDefault="00186080">
      <w:pPr>
        <w:pStyle w:val="Index2"/>
        <w:tabs>
          <w:tab w:val="right" w:leader="dot" w:pos="4310"/>
        </w:tabs>
        <w:rPr>
          <w:noProof/>
        </w:rPr>
      </w:pPr>
      <w:r w:rsidRPr="007F514C">
        <w:rPr>
          <w:rFonts w:ascii="Arial" w:hAnsi="Arial"/>
          <w:noProof/>
        </w:rPr>
        <w:t xml:space="preserve">Simulation </w:t>
      </w:r>
      <w:r>
        <w:rPr>
          <w:noProof/>
        </w:rPr>
        <w:t>menu, 108</w:t>
      </w:r>
    </w:p>
    <w:p w:rsidR="00186080" w:rsidRDefault="00186080">
      <w:pPr>
        <w:pStyle w:val="Index1"/>
        <w:tabs>
          <w:tab w:val="right" w:leader="dot" w:pos="4310"/>
        </w:tabs>
        <w:rPr>
          <w:noProof/>
        </w:rPr>
      </w:pPr>
      <w:r w:rsidRPr="007F514C">
        <w:rPr>
          <w:rFonts w:ascii="Arial" w:hAnsi="Arial"/>
          <w:noProof/>
        </w:rPr>
        <w:t>Save</w:t>
      </w:r>
      <w:r>
        <w:rPr>
          <w:noProof/>
        </w:rPr>
        <w:t xml:space="preserve"> and </w:t>
      </w:r>
      <w:r w:rsidRPr="007F514C">
        <w:rPr>
          <w:rFonts w:ascii="Arial" w:hAnsi="Arial"/>
          <w:noProof/>
        </w:rPr>
        <w:t>Save as</w:t>
      </w:r>
    </w:p>
    <w:p w:rsidR="00186080" w:rsidRDefault="00186080">
      <w:pPr>
        <w:pStyle w:val="Index2"/>
        <w:tabs>
          <w:tab w:val="right" w:leader="dot" w:pos="4310"/>
        </w:tabs>
        <w:rPr>
          <w:noProof/>
        </w:rPr>
      </w:pPr>
      <w:r w:rsidRPr="007F514C">
        <w:rPr>
          <w:rFonts w:ascii="Arial" w:hAnsi="Arial"/>
          <w:noProof/>
        </w:rPr>
        <w:t>File</w:t>
      </w:r>
      <w:r>
        <w:rPr>
          <w:noProof/>
        </w:rPr>
        <w:t xml:space="preserve"> menu, 90</w:t>
      </w:r>
    </w:p>
    <w:p w:rsidR="00186080" w:rsidRDefault="00186080">
      <w:pPr>
        <w:pStyle w:val="Index1"/>
        <w:tabs>
          <w:tab w:val="right" w:leader="dot" w:pos="4310"/>
        </w:tabs>
        <w:rPr>
          <w:noProof/>
        </w:rPr>
      </w:pPr>
      <w:r w:rsidRPr="007F514C">
        <w:rPr>
          <w:rFonts w:ascii="Arial" w:hAnsi="Arial"/>
          <w:noProof/>
        </w:rPr>
        <w:t>Save Assigned Transitions As</w:t>
      </w:r>
    </w:p>
    <w:p w:rsidR="00186080" w:rsidRDefault="00186080">
      <w:pPr>
        <w:pStyle w:val="Index2"/>
        <w:tabs>
          <w:tab w:val="right" w:leader="dot" w:pos="4310"/>
        </w:tabs>
        <w:rPr>
          <w:noProof/>
        </w:rPr>
      </w:pPr>
      <w:r w:rsidRPr="007F514C">
        <w:rPr>
          <w:rFonts w:ascii="Arial" w:hAnsi="Arial"/>
          <w:noProof/>
        </w:rPr>
        <w:t>File</w:t>
      </w:r>
      <w:r>
        <w:rPr>
          <w:noProof/>
        </w:rPr>
        <w:t xml:space="preserve"> menu, 110</w:t>
      </w:r>
    </w:p>
    <w:p w:rsidR="00186080" w:rsidRDefault="00186080">
      <w:pPr>
        <w:pStyle w:val="Index1"/>
        <w:tabs>
          <w:tab w:val="right" w:leader="dot" w:pos="4310"/>
        </w:tabs>
        <w:rPr>
          <w:noProof/>
        </w:rPr>
      </w:pPr>
      <w:r w:rsidRPr="007F514C">
        <w:rPr>
          <w:rFonts w:ascii="Arial" w:hAnsi="Arial"/>
          <w:noProof/>
        </w:rPr>
        <w:t>Save Extracted Rows or Columns</w:t>
      </w:r>
    </w:p>
    <w:p w:rsidR="00186080" w:rsidRDefault="00186080">
      <w:pPr>
        <w:pStyle w:val="Index2"/>
        <w:tabs>
          <w:tab w:val="right" w:leader="dot" w:pos="4310"/>
        </w:tabs>
        <w:rPr>
          <w:noProof/>
        </w:rPr>
      </w:pPr>
      <w:r w:rsidRPr="007F514C">
        <w:rPr>
          <w:rFonts w:ascii="Arial" w:hAnsi="Arial"/>
          <w:noProof/>
        </w:rPr>
        <w:t>File</w:t>
      </w:r>
      <w:r>
        <w:rPr>
          <w:noProof/>
        </w:rPr>
        <w:t xml:space="preserve"> menu, 90</w:t>
      </w:r>
    </w:p>
    <w:p w:rsidR="00186080" w:rsidRDefault="00186080">
      <w:pPr>
        <w:pStyle w:val="Index1"/>
        <w:tabs>
          <w:tab w:val="right" w:leader="dot" w:pos="4310"/>
        </w:tabs>
        <w:rPr>
          <w:noProof/>
        </w:rPr>
      </w:pPr>
      <w:r w:rsidRPr="007F514C">
        <w:rPr>
          <w:rFonts w:ascii="Arial" w:hAnsi="Arial"/>
          <w:noProof/>
        </w:rPr>
        <w:t>Save Spin System As</w:t>
      </w:r>
    </w:p>
    <w:p w:rsidR="00186080" w:rsidRDefault="00186080">
      <w:pPr>
        <w:pStyle w:val="Index2"/>
        <w:tabs>
          <w:tab w:val="right" w:leader="dot" w:pos="4310"/>
        </w:tabs>
        <w:rPr>
          <w:noProof/>
        </w:rPr>
      </w:pPr>
      <w:r w:rsidRPr="007F514C">
        <w:rPr>
          <w:rFonts w:ascii="Arial" w:hAnsi="Arial"/>
          <w:noProof/>
        </w:rPr>
        <w:t>File</w:t>
      </w:r>
      <w:r>
        <w:rPr>
          <w:noProof/>
        </w:rPr>
        <w:t xml:space="preserve"> menu, 107</w:t>
      </w:r>
    </w:p>
    <w:p w:rsidR="00186080" w:rsidRDefault="00186080">
      <w:pPr>
        <w:pStyle w:val="Index1"/>
        <w:tabs>
          <w:tab w:val="right" w:leader="dot" w:pos="4310"/>
        </w:tabs>
        <w:rPr>
          <w:noProof/>
        </w:rPr>
      </w:pPr>
      <w:r w:rsidRPr="007F514C">
        <w:rPr>
          <w:rFonts w:ascii="Arial" w:hAnsi="Arial"/>
          <w:noProof/>
        </w:rPr>
        <w:t>Select Block (Varian)</w:t>
      </w:r>
    </w:p>
    <w:p w:rsidR="00186080" w:rsidRDefault="00186080">
      <w:pPr>
        <w:pStyle w:val="Index2"/>
        <w:tabs>
          <w:tab w:val="right" w:leader="dot" w:pos="4310"/>
        </w:tabs>
        <w:rPr>
          <w:noProof/>
        </w:rPr>
      </w:pPr>
      <w:r w:rsidRPr="007F514C">
        <w:rPr>
          <w:rFonts w:ascii="Arial" w:hAnsi="Arial"/>
          <w:noProof/>
        </w:rPr>
        <w:t>File</w:t>
      </w:r>
      <w:r>
        <w:rPr>
          <w:noProof/>
        </w:rPr>
        <w:t xml:space="preserve"> menu, 89</w:t>
      </w:r>
    </w:p>
    <w:p w:rsidR="00186080" w:rsidRDefault="00186080">
      <w:pPr>
        <w:pStyle w:val="Index1"/>
        <w:tabs>
          <w:tab w:val="right" w:leader="dot" w:pos="4310"/>
        </w:tabs>
        <w:rPr>
          <w:noProof/>
        </w:rPr>
      </w:pPr>
      <w:r w:rsidRPr="007F514C">
        <w:rPr>
          <w:rFonts w:ascii="Arial" w:hAnsi="Arial"/>
          <w:noProof/>
        </w:rPr>
        <w:t>Set Fixed Limits</w:t>
      </w:r>
      <w:r>
        <w:rPr>
          <w:noProof/>
        </w:rPr>
        <w:t xml:space="preserve"> and </w:t>
      </w:r>
      <w:r w:rsidRPr="007F514C">
        <w:rPr>
          <w:rFonts w:ascii="Arial" w:hAnsi="Arial"/>
          <w:noProof/>
        </w:rPr>
        <w:t>Set Fixed Scale</w:t>
      </w:r>
    </w:p>
    <w:p w:rsidR="00186080" w:rsidRDefault="00186080">
      <w:pPr>
        <w:pStyle w:val="Index2"/>
        <w:tabs>
          <w:tab w:val="right" w:leader="dot" w:pos="4310"/>
        </w:tabs>
        <w:rPr>
          <w:noProof/>
        </w:rPr>
      </w:pPr>
      <w:r w:rsidRPr="007F514C">
        <w:rPr>
          <w:rFonts w:ascii="Arial" w:hAnsi="Arial"/>
          <w:noProof/>
        </w:rPr>
        <w:t>View</w:t>
      </w:r>
      <w:r>
        <w:rPr>
          <w:noProof/>
        </w:rPr>
        <w:t xml:space="preserve"> menu, 97</w:t>
      </w:r>
    </w:p>
    <w:p w:rsidR="00186080" w:rsidRDefault="00186080">
      <w:pPr>
        <w:pStyle w:val="Index1"/>
        <w:tabs>
          <w:tab w:val="right" w:leader="dot" w:pos="4310"/>
        </w:tabs>
        <w:rPr>
          <w:noProof/>
        </w:rPr>
      </w:pPr>
      <w:r w:rsidRPr="007F514C">
        <w:rPr>
          <w:rFonts w:ascii="Arial" w:hAnsi="Arial" w:cs="Arial"/>
          <w:noProof/>
        </w:rPr>
        <w:t>Set Preferences</w:t>
      </w:r>
    </w:p>
    <w:p w:rsidR="00186080" w:rsidRDefault="00186080">
      <w:pPr>
        <w:pStyle w:val="Index2"/>
        <w:tabs>
          <w:tab w:val="right" w:leader="dot" w:pos="4310"/>
        </w:tabs>
        <w:rPr>
          <w:noProof/>
        </w:rPr>
      </w:pPr>
      <w:r w:rsidRPr="007F514C">
        <w:rPr>
          <w:rFonts w:ascii="Arial" w:hAnsi="Arial" w:cs="Arial"/>
          <w:noProof/>
        </w:rPr>
        <w:t>Options menu</w:t>
      </w:r>
      <w:r>
        <w:rPr>
          <w:noProof/>
        </w:rPr>
        <w:t>, 97</w:t>
      </w:r>
    </w:p>
    <w:p w:rsidR="00186080" w:rsidRDefault="00186080">
      <w:pPr>
        <w:pStyle w:val="Index1"/>
        <w:tabs>
          <w:tab w:val="right" w:leader="dot" w:pos="4310"/>
        </w:tabs>
        <w:rPr>
          <w:noProof/>
        </w:rPr>
      </w:pPr>
      <w:r w:rsidRPr="007F514C">
        <w:rPr>
          <w:rFonts w:ascii="Arial" w:hAnsi="Arial" w:cs="Arial"/>
          <w:noProof/>
        </w:rPr>
        <w:t>Set Stored Colour Preferences</w:t>
      </w:r>
    </w:p>
    <w:p w:rsidR="00186080" w:rsidRDefault="00186080">
      <w:pPr>
        <w:pStyle w:val="Index2"/>
        <w:tabs>
          <w:tab w:val="right" w:leader="dot" w:pos="4310"/>
        </w:tabs>
        <w:rPr>
          <w:noProof/>
        </w:rPr>
      </w:pPr>
      <w:r w:rsidRPr="007F514C">
        <w:rPr>
          <w:rFonts w:ascii="Arial" w:hAnsi="Arial" w:cs="Arial"/>
          <w:noProof/>
        </w:rPr>
        <w:t>Edit mene</w:t>
      </w:r>
      <w:r>
        <w:rPr>
          <w:noProof/>
        </w:rPr>
        <w:t>, 93</w:t>
      </w:r>
    </w:p>
    <w:p w:rsidR="00186080" w:rsidRDefault="00186080">
      <w:pPr>
        <w:pStyle w:val="Index1"/>
        <w:tabs>
          <w:tab w:val="right" w:leader="dot" w:pos="4310"/>
        </w:tabs>
        <w:rPr>
          <w:noProof/>
        </w:rPr>
      </w:pPr>
      <w:r w:rsidRPr="007F514C">
        <w:rPr>
          <w:rFonts w:ascii="Arial" w:hAnsi="Arial" w:cs="Arial"/>
          <w:noProof/>
          <w:spacing w:val="-3"/>
        </w:rPr>
        <w:t>Set these Values as Default</w:t>
      </w:r>
      <w:r w:rsidRPr="007F514C">
        <w:rPr>
          <w:noProof/>
          <w:spacing w:val="-3"/>
        </w:rPr>
        <w:t xml:space="preserve"> checkbox</w:t>
      </w:r>
    </w:p>
    <w:p w:rsidR="00186080" w:rsidRDefault="00186080">
      <w:pPr>
        <w:pStyle w:val="Index2"/>
        <w:tabs>
          <w:tab w:val="right" w:leader="dot" w:pos="4310"/>
        </w:tabs>
        <w:rPr>
          <w:noProof/>
        </w:rPr>
      </w:pPr>
      <w:r>
        <w:rPr>
          <w:noProof/>
        </w:rPr>
        <w:t>Edit Plot Parameters and Options, 25</w:t>
      </w:r>
    </w:p>
    <w:p w:rsidR="00186080" w:rsidRDefault="00186080">
      <w:pPr>
        <w:pStyle w:val="Index1"/>
        <w:tabs>
          <w:tab w:val="right" w:leader="dot" w:pos="4310"/>
        </w:tabs>
        <w:rPr>
          <w:noProof/>
        </w:rPr>
      </w:pPr>
      <w:r>
        <w:rPr>
          <w:noProof/>
        </w:rPr>
        <w:t>shearing transform</w:t>
      </w:r>
    </w:p>
    <w:p w:rsidR="00186080" w:rsidRDefault="00186080">
      <w:pPr>
        <w:pStyle w:val="Index2"/>
        <w:tabs>
          <w:tab w:val="right" w:leader="dot" w:pos="4310"/>
        </w:tabs>
        <w:rPr>
          <w:noProof/>
        </w:rPr>
      </w:pPr>
      <w:r>
        <w:rPr>
          <w:noProof/>
        </w:rPr>
        <w:t>2D MQ MAS, 43</w:t>
      </w:r>
    </w:p>
    <w:p w:rsidR="00186080" w:rsidRDefault="00186080">
      <w:pPr>
        <w:pStyle w:val="Index1"/>
        <w:tabs>
          <w:tab w:val="right" w:leader="dot" w:pos="4310"/>
        </w:tabs>
        <w:rPr>
          <w:noProof/>
        </w:rPr>
      </w:pPr>
      <w:r w:rsidRPr="007F514C">
        <w:rPr>
          <w:rFonts w:ascii="Arial" w:hAnsi="Arial"/>
          <w:noProof/>
        </w:rPr>
        <w:t>Show Simulated</w:t>
      </w:r>
    </w:p>
    <w:p w:rsidR="00186080" w:rsidRDefault="00186080">
      <w:pPr>
        <w:pStyle w:val="Index2"/>
        <w:tabs>
          <w:tab w:val="right" w:leader="dot" w:pos="4310"/>
        </w:tabs>
        <w:rPr>
          <w:noProof/>
        </w:rPr>
      </w:pPr>
      <w:r w:rsidRPr="007F514C">
        <w:rPr>
          <w:rFonts w:ascii="Arial" w:hAnsi="Arial"/>
          <w:noProof/>
        </w:rPr>
        <w:t>View</w:t>
      </w:r>
      <w:r>
        <w:rPr>
          <w:noProof/>
        </w:rPr>
        <w:t xml:space="preserve"> menu, 94, 95</w:t>
      </w:r>
    </w:p>
    <w:p w:rsidR="00186080" w:rsidRDefault="00186080">
      <w:pPr>
        <w:pStyle w:val="Index1"/>
        <w:tabs>
          <w:tab w:val="right" w:leader="dot" w:pos="4310"/>
        </w:tabs>
        <w:rPr>
          <w:noProof/>
        </w:rPr>
      </w:pPr>
      <w:r w:rsidRPr="007F514C">
        <w:rPr>
          <w:rFonts w:ascii="Arial" w:hAnsi="Arial"/>
          <w:noProof/>
        </w:rPr>
        <w:t>Show Zero Line</w:t>
      </w:r>
      <w:r>
        <w:rPr>
          <w:noProof/>
        </w:rPr>
        <w:t>, 95</w:t>
      </w:r>
    </w:p>
    <w:p w:rsidR="00186080" w:rsidRDefault="00186080">
      <w:pPr>
        <w:pStyle w:val="Index1"/>
        <w:tabs>
          <w:tab w:val="right" w:leader="dot" w:pos="4310"/>
        </w:tabs>
        <w:rPr>
          <w:noProof/>
        </w:rPr>
      </w:pPr>
      <w:r w:rsidRPr="007F514C">
        <w:rPr>
          <w:rFonts w:ascii="Arial" w:hAnsi="Arial"/>
          <w:noProof/>
        </w:rPr>
        <w:t>Sign</w:t>
      </w:r>
    </w:p>
    <w:p w:rsidR="00186080" w:rsidRDefault="00186080">
      <w:pPr>
        <w:pStyle w:val="Index2"/>
        <w:tabs>
          <w:tab w:val="right" w:leader="dot" w:pos="4310"/>
        </w:tabs>
        <w:rPr>
          <w:noProof/>
        </w:rPr>
      </w:pPr>
      <w:r>
        <w:rPr>
          <w:noProof/>
        </w:rPr>
        <w:t>Peaks and Integrals menu, 105</w:t>
      </w:r>
    </w:p>
    <w:p w:rsidR="00186080" w:rsidRDefault="00186080">
      <w:pPr>
        <w:pStyle w:val="Index1"/>
        <w:tabs>
          <w:tab w:val="right" w:leader="dot" w:pos="4310"/>
        </w:tabs>
        <w:rPr>
          <w:noProof/>
        </w:rPr>
      </w:pPr>
      <w:r w:rsidRPr="007F514C">
        <w:rPr>
          <w:bCs/>
          <w:noProof/>
        </w:rPr>
        <w:t>SIMPSON</w:t>
      </w:r>
    </w:p>
    <w:p w:rsidR="00186080" w:rsidRDefault="00186080">
      <w:pPr>
        <w:pStyle w:val="Index2"/>
        <w:tabs>
          <w:tab w:val="right" w:leader="dot" w:pos="4310"/>
        </w:tabs>
        <w:rPr>
          <w:noProof/>
        </w:rPr>
      </w:pPr>
      <w:r>
        <w:rPr>
          <w:noProof/>
        </w:rPr>
        <w:t>reading SIMPSON data, 86</w:t>
      </w:r>
    </w:p>
    <w:p w:rsidR="00186080" w:rsidRDefault="00186080">
      <w:pPr>
        <w:pStyle w:val="Index2"/>
        <w:tabs>
          <w:tab w:val="right" w:leader="dot" w:pos="4310"/>
        </w:tabs>
        <w:rPr>
          <w:noProof/>
        </w:rPr>
      </w:pPr>
      <w:r>
        <w:rPr>
          <w:noProof/>
        </w:rPr>
        <w:t>REDOR example, 87</w:t>
      </w:r>
    </w:p>
    <w:p w:rsidR="00186080" w:rsidRDefault="00186080">
      <w:pPr>
        <w:pStyle w:val="Index1"/>
        <w:tabs>
          <w:tab w:val="right" w:leader="dot" w:pos="4310"/>
        </w:tabs>
        <w:rPr>
          <w:noProof/>
        </w:rPr>
      </w:pPr>
      <w:r>
        <w:rPr>
          <w:noProof/>
        </w:rPr>
        <w:t>simulated trace, 13</w:t>
      </w:r>
    </w:p>
    <w:p w:rsidR="00186080" w:rsidRDefault="00186080">
      <w:pPr>
        <w:pStyle w:val="Index1"/>
        <w:tabs>
          <w:tab w:val="right" w:leader="dot" w:pos="4310"/>
        </w:tabs>
        <w:rPr>
          <w:noProof/>
        </w:rPr>
      </w:pPr>
      <w:r>
        <w:rPr>
          <w:noProof/>
        </w:rPr>
        <w:t>simulated/stacked traces</w:t>
      </w:r>
    </w:p>
    <w:p w:rsidR="00186080" w:rsidRDefault="00186080">
      <w:pPr>
        <w:pStyle w:val="Index2"/>
        <w:tabs>
          <w:tab w:val="right" w:leader="dot" w:pos="4310"/>
        </w:tabs>
        <w:rPr>
          <w:noProof/>
        </w:rPr>
      </w:pPr>
      <w:r>
        <w:rPr>
          <w:noProof/>
        </w:rPr>
        <w:t>differences, 86</w:t>
      </w:r>
    </w:p>
    <w:p w:rsidR="00186080" w:rsidRDefault="00186080">
      <w:pPr>
        <w:pStyle w:val="Index1"/>
        <w:tabs>
          <w:tab w:val="right" w:leader="dot" w:pos="4310"/>
        </w:tabs>
        <w:rPr>
          <w:noProof/>
        </w:rPr>
      </w:pPr>
      <w:r>
        <w:rPr>
          <w:noProof/>
        </w:rPr>
        <w:t>Simulation Commands</w:t>
      </w:r>
    </w:p>
    <w:p w:rsidR="00186080" w:rsidRDefault="00186080">
      <w:pPr>
        <w:pStyle w:val="Index2"/>
        <w:tabs>
          <w:tab w:val="right" w:leader="dot" w:pos="4310"/>
        </w:tabs>
        <w:rPr>
          <w:noProof/>
        </w:rPr>
      </w:pPr>
      <w:r>
        <w:rPr>
          <w:noProof/>
        </w:rPr>
        <w:t>command line, 113</w:t>
      </w:r>
    </w:p>
    <w:p w:rsidR="00186080" w:rsidRDefault="00186080">
      <w:pPr>
        <w:pStyle w:val="Index1"/>
        <w:tabs>
          <w:tab w:val="right" w:leader="dot" w:pos="4310"/>
        </w:tabs>
        <w:rPr>
          <w:noProof/>
        </w:rPr>
      </w:pPr>
      <w:r w:rsidRPr="007F514C">
        <w:rPr>
          <w:rFonts w:ascii="Arial" w:hAnsi="Arial"/>
          <w:noProof/>
        </w:rPr>
        <w:t>Simulation</w:t>
      </w:r>
      <w:r>
        <w:rPr>
          <w:noProof/>
        </w:rPr>
        <w:t xml:space="preserve"> menu, 107</w:t>
      </w:r>
    </w:p>
    <w:p w:rsidR="00186080" w:rsidRDefault="00186080">
      <w:pPr>
        <w:pStyle w:val="Index1"/>
        <w:tabs>
          <w:tab w:val="right" w:leader="dot" w:pos="4310"/>
        </w:tabs>
        <w:rPr>
          <w:noProof/>
        </w:rPr>
      </w:pPr>
      <w:r w:rsidRPr="007F514C">
        <w:rPr>
          <w:rFonts w:ascii="Arial" w:hAnsi="Arial"/>
          <w:noProof/>
        </w:rPr>
        <w:t>Simulation Mode</w:t>
      </w:r>
    </w:p>
    <w:p w:rsidR="00186080" w:rsidRDefault="00186080">
      <w:pPr>
        <w:pStyle w:val="Index2"/>
        <w:tabs>
          <w:tab w:val="right" w:leader="dot" w:pos="4310"/>
        </w:tabs>
        <w:rPr>
          <w:noProof/>
        </w:rPr>
      </w:pPr>
      <w:r w:rsidRPr="007F514C">
        <w:rPr>
          <w:rFonts w:ascii="Arial" w:hAnsi="Arial"/>
          <w:noProof/>
        </w:rPr>
        <w:t>Options</w:t>
      </w:r>
      <w:r>
        <w:rPr>
          <w:noProof/>
        </w:rPr>
        <w:t xml:space="preserve"> menu, 107</w:t>
      </w:r>
    </w:p>
    <w:p w:rsidR="00186080" w:rsidRDefault="00186080">
      <w:pPr>
        <w:pStyle w:val="Index1"/>
        <w:tabs>
          <w:tab w:val="right" w:leader="dot" w:pos="4310"/>
        </w:tabs>
        <w:rPr>
          <w:noProof/>
        </w:rPr>
      </w:pPr>
      <w:r w:rsidRPr="007F514C">
        <w:rPr>
          <w:rFonts w:ascii="Arial" w:hAnsi="Arial" w:cs="Arial"/>
          <w:noProof/>
        </w:rPr>
        <w:t>Simulation Timeout</w:t>
      </w:r>
      <w:r>
        <w:rPr>
          <w:noProof/>
        </w:rPr>
        <w:t>, 110</w:t>
      </w:r>
    </w:p>
    <w:p w:rsidR="00186080" w:rsidRDefault="00186080">
      <w:pPr>
        <w:pStyle w:val="Index1"/>
        <w:tabs>
          <w:tab w:val="right" w:leader="dot" w:pos="4310"/>
        </w:tabs>
        <w:rPr>
          <w:noProof/>
        </w:rPr>
      </w:pPr>
      <w:r>
        <w:rPr>
          <w:noProof/>
        </w:rPr>
        <w:t>Simulation Tutorial, 61</w:t>
      </w:r>
    </w:p>
    <w:p w:rsidR="00186080" w:rsidRDefault="00186080">
      <w:pPr>
        <w:pStyle w:val="Index1"/>
        <w:tabs>
          <w:tab w:val="right" w:leader="dot" w:pos="4310"/>
        </w:tabs>
        <w:rPr>
          <w:noProof/>
        </w:rPr>
      </w:pPr>
      <w:r w:rsidRPr="007F514C">
        <w:rPr>
          <w:rFonts w:ascii="Arial" w:hAnsi="Arial"/>
          <w:noProof/>
        </w:rPr>
        <w:t>Size</w:t>
      </w:r>
    </w:p>
    <w:p w:rsidR="00186080" w:rsidRDefault="00186080">
      <w:pPr>
        <w:pStyle w:val="Index2"/>
        <w:tabs>
          <w:tab w:val="right" w:leader="dot" w:pos="4310"/>
        </w:tabs>
        <w:rPr>
          <w:noProof/>
        </w:rPr>
      </w:pPr>
      <w:r>
        <w:rPr>
          <w:noProof/>
        </w:rPr>
        <w:t>2D parameters, 39</w:t>
      </w:r>
    </w:p>
    <w:p w:rsidR="00186080" w:rsidRDefault="00186080">
      <w:pPr>
        <w:pStyle w:val="Index2"/>
        <w:tabs>
          <w:tab w:val="right" w:leader="dot" w:pos="4310"/>
        </w:tabs>
        <w:rPr>
          <w:noProof/>
        </w:rPr>
      </w:pPr>
      <w:r>
        <w:rPr>
          <w:noProof/>
        </w:rPr>
        <w:t>parameter, 91</w:t>
      </w:r>
    </w:p>
    <w:p w:rsidR="00186080" w:rsidRDefault="00186080">
      <w:pPr>
        <w:pStyle w:val="Index2"/>
        <w:tabs>
          <w:tab w:val="right" w:leader="dot" w:pos="4310"/>
        </w:tabs>
        <w:rPr>
          <w:noProof/>
        </w:rPr>
      </w:pPr>
      <w:r>
        <w:rPr>
          <w:noProof/>
        </w:rPr>
        <w:t>Simulation Parameters dialog, 108</w:t>
      </w:r>
    </w:p>
    <w:p w:rsidR="00186080" w:rsidRDefault="00186080">
      <w:pPr>
        <w:pStyle w:val="Index1"/>
        <w:tabs>
          <w:tab w:val="right" w:leader="dot" w:pos="4310"/>
        </w:tabs>
        <w:rPr>
          <w:noProof/>
        </w:rPr>
      </w:pPr>
      <w:r w:rsidRPr="007F514C">
        <w:rPr>
          <w:rFonts w:ascii="Arial" w:hAnsi="Arial"/>
          <w:noProof/>
        </w:rPr>
        <w:t>Smooth</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sidRPr="007F514C">
        <w:rPr>
          <w:rFonts w:ascii="Arial" w:hAnsi="Arial"/>
          <w:noProof/>
        </w:rPr>
        <w:t>Solvent Filter</w:t>
      </w:r>
    </w:p>
    <w:p w:rsidR="00186080" w:rsidRDefault="00186080">
      <w:pPr>
        <w:pStyle w:val="Index2"/>
        <w:tabs>
          <w:tab w:val="right" w:leader="dot" w:pos="4310"/>
        </w:tabs>
        <w:rPr>
          <w:noProof/>
        </w:rPr>
      </w:pPr>
      <w:r>
        <w:rPr>
          <w:noProof/>
        </w:rPr>
        <w:lastRenderedPageBreak/>
        <w:t>1D processing parameters, 93</w:t>
      </w:r>
    </w:p>
    <w:p w:rsidR="00186080" w:rsidRDefault="00186080">
      <w:pPr>
        <w:pStyle w:val="Index2"/>
        <w:tabs>
          <w:tab w:val="right" w:leader="dot" w:pos="4310"/>
        </w:tabs>
        <w:rPr>
          <w:noProof/>
        </w:rPr>
      </w:pPr>
      <w:r>
        <w:rPr>
          <w:noProof/>
        </w:rPr>
        <w:t>2D parameters, 41</w:t>
      </w:r>
    </w:p>
    <w:p w:rsidR="00186080" w:rsidRDefault="00186080">
      <w:pPr>
        <w:pStyle w:val="Index1"/>
        <w:tabs>
          <w:tab w:val="right" w:leader="dot" w:pos="4310"/>
        </w:tabs>
        <w:rPr>
          <w:noProof/>
        </w:rPr>
      </w:pPr>
      <w:r w:rsidRPr="007F514C">
        <w:rPr>
          <w:rFonts w:ascii="Arial" w:hAnsi="Arial"/>
          <w:noProof/>
        </w:rPr>
        <w:t>Spectrometer Frequency (MHz.)</w:t>
      </w:r>
    </w:p>
    <w:p w:rsidR="00186080" w:rsidRDefault="00186080">
      <w:pPr>
        <w:pStyle w:val="Index2"/>
        <w:tabs>
          <w:tab w:val="right" w:leader="dot" w:pos="4310"/>
        </w:tabs>
        <w:rPr>
          <w:noProof/>
        </w:rPr>
      </w:pPr>
      <w:r>
        <w:rPr>
          <w:noProof/>
        </w:rPr>
        <w:t>Simulation Parameters dialog, 109</w:t>
      </w:r>
    </w:p>
    <w:p w:rsidR="00186080" w:rsidRDefault="00186080">
      <w:pPr>
        <w:pStyle w:val="Index1"/>
        <w:tabs>
          <w:tab w:val="right" w:leader="dot" w:pos="4310"/>
        </w:tabs>
        <w:rPr>
          <w:noProof/>
        </w:rPr>
      </w:pPr>
      <w:r>
        <w:rPr>
          <w:noProof/>
        </w:rPr>
        <w:t>spectrum.dx, 15</w:t>
      </w:r>
    </w:p>
    <w:p w:rsidR="00186080" w:rsidRDefault="00186080">
      <w:pPr>
        <w:pStyle w:val="Index1"/>
        <w:tabs>
          <w:tab w:val="right" w:leader="dot" w:pos="4310"/>
        </w:tabs>
        <w:rPr>
          <w:noProof/>
        </w:rPr>
      </w:pPr>
      <w:r w:rsidRPr="007F514C">
        <w:rPr>
          <w:rFonts w:ascii="Arial" w:hAnsi="Arial"/>
          <w:noProof/>
        </w:rPr>
        <w:t>Spin System</w:t>
      </w:r>
      <w:r>
        <w:rPr>
          <w:noProof/>
        </w:rPr>
        <w:t xml:space="preserve"> menu commands, 106</w:t>
      </w:r>
    </w:p>
    <w:p w:rsidR="00186080" w:rsidRDefault="00186080">
      <w:pPr>
        <w:pStyle w:val="Index1"/>
        <w:tabs>
          <w:tab w:val="right" w:leader="dot" w:pos="4310"/>
        </w:tabs>
        <w:rPr>
          <w:noProof/>
        </w:rPr>
      </w:pPr>
      <w:r w:rsidRPr="007F514C">
        <w:rPr>
          <w:rFonts w:ascii="Arial" w:hAnsi="Arial" w:cs="Arial"/>
          <w:noProof/>
        </w:rPr>
        <w:t>Stack button</w:t>
      </w:r>
    </w:p>
    <w:p w:rsidR="00186080" w:rsidRDefault="00186080">
      <w:pPr>
        <w:pStyle w:val="Index2"/>
        <w:tabs>
          <w:tab w:val="right" w:leader="dot" w:pos="4310"/>
        </w:tabs>
        <w:rPr>
          <w:noProof/>
        </w:rPr>
      </w:pPr>
      <w:r>
        <w:rPr>
          <w:noProof/>
        </w:rPr>
        <w:t>Deconvolution Dialog, 34</w:t>
      </w:r>
    </w:p>
    <w:p w:rsidR="00186080" w:rsidRDefault="00186080">
      <w:pPr>
        <w:pStyle w:val="Index1"/>
        <w:tabs>
          <w:tab w:val="right" w:leader="dot" w:pos="4310"/>
        </w:tabs>
        <w:rPr>
          <w:noProof/>
        </w:rPr>
      </w:pPr>
      <w:r>
        <w:rPr>
          <w:noProof/>
        </w:rPr>
        <w:t>stacked traces, 13</w:t>
      </w:r>
    </w:p>
    <w:p w:rsidR="00186080" w:rsidRDefault="00186080">
      <w:pPr>
        <w:pStyle w:val="Index1"/>
        <w:tabs>
          <w:tab w:val="right" w:leader="dot" w:pos="4310"/>
        </w:tabs>
        <w:rPr>
          <w:noProof/>
        </w:rPr>
      </w:pPr>
      <w:r>
        <w:rPr>
          <w:noProof/>
        </w:rPr>
        <w:t>States, 5, 6, 38, 39, 54, 55</w:t>
      </w:r>
    </w:p>
    <w:p w:rsidR="00186080" w:rsidRDefault="00186080">
      <w:pPr>
        <w:pStyle w:val="Index2"/>
        <w:tabs>
          <w:tab w:val="right" w:leader="dot" w:pos="4310"/>
        </w:tabs>
        <w:rPr>
          <w:noProof/>
        </w:rPr>
      </w:pPr>
      <w:r>
        <w:rPr>
          <w:noProof/>
        </w:rPr>
        <w:t>3D Processing - Varian/Agilent, 58</w:t>
      </w:r>
    </w:p>
    <w:p w:rsidR="00186080" w:rsidRDefault="00186080">
      <w:pPr>
        <w:pStyle w:val="Index1"/>
        <w:tabs>
          <w:tab w:val="right" w:leader="dot" w:pos="4310"/>
        </w:tabs>
        <w:rPr>
          <w:noProof/>
        </w:rPr>
      </w:pPr>
      <w:r>
        <w:rPr>
          <w:noProof/>
        </w:rPr>
        <w:t>States-TPPI, 5, 38, 39, 54</w:t>
      </w:r>
    </w:p>
    <w:p w:rsidR="00186080" w:rsidRDefault="00186080">
      <w:pPr>
        <w:pStyle w:val="Index1"/>
        <w:tabs>
          <w:tab w:val="right" w:leader="dot" w:pos="4310"/>
        </w:tabs>
        <w:rPr>
          <w:noProof/>
        </w:rPr>
      </w:pPr>
      <w:r w:rsidRPr="007F514C">
        <w:rPr>
          <w:rFonts w:ascii="Arial" w:hAnsi="Arial"/>
          <w:noProof/>
        </w:rPr>
        <w:t>Subtract Trace 2 from Experimental</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104, 105</w:t>
      </w:r>
    </w:p>
    <w:p w:rsidR="00186080" w:rsidRDefault="00186080">
      <w:pPr>
        <w:pStyle w:val="Index1"/>
        <w:tabs>
          <w:tab w:val="right" w:leader="dot" w:pos="4310"/>
        </w:tabs>
        <w:rPr>
          <w:noProof/>
        </w:rPr>
      </w:pPr>
      <w:r w:rsidRPr="007F514C">
        <w:rPr>
          <w:rFonts w:ascii="Arial" w:hAnsi="Arial"/>
          <w:noProof/>
        </w:rPr>
        <w:t>Symmetrize</w:t>
      </w:r>
    </w:p>
    <w:p w:rsidR="00186080" w:rsidRDefault="00186080">
      <w:pPr>
        <w:pStyle w:val="Index2"/>
        <w:tabs>
          <w:tab w:val="right" w:leader="dot" w:pos="4310"/>
        </w:tabs>
        <w:rPr>
          <w:noProof/>
        </w:rPr>
      </w:pPr>
      <w:r w:rsidRPr="007F514C">
        <w:rPr>
          <w:rFonts w:ascii="Arial" w:hAnsi="Arial"/>
          <w:noProof/>
        </w:rPr>
        <w:t>Processing</w:t>
      </w:r>
      <w:r>
        <w:rPr>
          <w:noProof/>
        </w:rPr>
        <w:t xml:space="preserve"> menu, 100</w:t>
      </w:r>
    </w:p>
    <w:p w:rsidR="00186080" w:rsidRDefault="00186080">
      <w:pPr>
        <w:pStyle w:val="Index1"/>
        <w:tabs>
          <w:tab w:val="right" w:leader="dot" w:pos="4310"/>
        </w:tabs>
        <w:rPr>
          <w:noProof/>
        </w:rPr>
      </w:pPr>
      <w:r>
        <w:rPr>
          <w:noProof/>
        </w:rPr>
        <w:t>T1 relaxation</w:t>
      </w:r>
    </w:p>
    <w:p w:rsidR="00186080" w:rsidRDefault="00186080">
      <w:pPr>
        <w:pStyle w:val="Index2"/>
        <w:tabs>
          <w:tab w:val="right" w:leader="dot" w:pos="4310"/>
        </w:tabs>
        <w:rPr>
          <w:noProof/>
        </w:rPr>
      </w:pPr>
      <w:r>
        <w:rPr>
          <w:noProof/>
        </w:rPr>
        <w:t>MEXICO, 84</w:t>
      </w:r>
    </w:p>
    <w:p w:rsidR="00186080" w:rsidRDefault="00186080">
      <w:pPr>
        <w:pStyle w:val="Index1"/>
        <w:tabs>
          <w:tab w:val="right" w:leader="dot" w:pos="4310"/>
        </w:tabs>
        <w:rPr>
          <w:noProof/>
        </w:rPr>
      </w:pPr>
      <w:r w:rsidRPr="007F514C">
        <w:rPr>
          <w:rFonts w:ascii="Arial" w:hAnsi="Arial" w:cs="Arial"/>
          <w:noProof/>
        </w:rPr>
        <w:t>T2 (for DNMR3) or T1 (for MEXICO)</w:t>
      </w:r>
      <w:r>
        <w:rPr>
          <w:noProof/>
        </w:rPr>
        <w:t>, 81</w:t>
      </w:r>
    </w:p>
    <w:p w:rsidR="00186080" w:rsidRDefault="00186080">
      <w:pPr>
        <w:pStyle w:val="Index1"/>
        <w:tabs>
          <w:tab w:val="right" w:leader="dot" w:pos="4310"/>
        </w:tabs>
        <w:rPr>
          <w:noProof/>
        </w:rPr>
      </w:pPr>
      <w:r>
        <w:rPr>
          <w:noProof/>
        </w:rPr>
        <w:t>Toolbar, 14</w:t>
      </w:r>
    </w:p>
    <w:p w:rsidR="00186080" w:rsidRDefault="00186080">
      <w:pPr>
        <w:pStyle w:val="Index1"/>
        <w:tabs>
          <w:tab w:val="right" w:leader="dot" w:pos="4310"/>
        </w:tabs>
        <w:rPr>
          <w:noProof/>
        </w:rPr>
      </w:pPr>
      <w:r>
        <w:rPr>
          <w:noProof/>
        </w:rPr>
        <w:t>TPPI, 5, 38, 39, 54</w:t>
      </w:r>
    </w:p>
    <w:p w:rsidR="00186080" w:rsidRDefault="00186080">
      <w:pPr>
        <w:pStyle w:val="Index1"/>
        <w:tabs>
          <w:tab w:val="right" w:leader="dot" w:pos="4310"/>
        </w:tabs>
        <w:rPr>
          <w:noProof/>
        </w:rPr>
      </w:pPr>
      <w:r w:rsidRPr="007F514C">
        <w:rPr>
          <w:noProof/>
          <w:spacing w:val="-3"/>
        </w:rPr>
        <w:t>TRAF function</w:t>
      </w:r>
      <w:r>
        <w:rPr>
          <w:noProof/>
        </w:rPr>
        <w:t>, 19</w:t>
      </w:r>
    </w:p>
    <w:p w:rsidR="00186080" w:rsidRDefault="00186080">
      <w:pPr>
        <w:pStyle w:val="Index1"/>
        <w:tabs>
          <w:tab w:val="right" w:leader="dot" w:pos="4310"/>
        </w:tabs>
        <w:rPr>
          <w:noProof/>
        </w:rPr>
      </w:pPr>
      <w:r w:rsidRPr="007F514C">
        <w:rPr>
          <w:noProof/>
          <w:spacing w:val="-3"/>
        </w:rPr>
        <w:t>TRAFS function</w:t>
      </w:r>
      <w:r>
        <w:rPr>
          <w:noProof/>
        </w:rPr>
        <w:t>, 19</w:t>
      </w:r>
    </w:p>
    <w:p w:rsidR="00186080" w:rsidRDefault="00186080">
      <w:pPr>
        <w:pStyle w:val="Index1"/>
        <w:tabs>
          <w:tab w:val="right" w:leader="dot" w:pos="4310"/>
        </w:tabs>
        <w:rPr>
          <w:noProof/>
        </w:rPr>
      </w:pPr>
      <w:r>
        <w:rPr>
          <w:noProof/>
        </w:rPr>
        <w:t>truncation artifacts</w:t>
      </w:r>
    </w:p>
    <w:p w:rsidR="00186080" w:rsidRDefault="00186080">
      <w:pPr>
        <w:pStyle w:val="Index2"/>
        <w:tabs>
          <w:tab w:val="right" w:leader="dot" w:pos="4310"/>
        </w:tabs>
        <w:rPr>
          <w:noProof/>
        </w:rPr>
      </w:pPr>
      <w:r>
        <w:rPr>
          <w:noProof/>
        </w:rPr>
        <w:t>removal with 2D HOGWASH, 70</w:t>
      </w:r>
    </w:p>
    <w:p w:rsidR="00186080" w:rsidRDefault="00186080">
      <w:pPr>
        <w:pStyle w:val="Index1"/>
        <w:tabs>
          <w:tab w:val="right" w:leader="dot" w:pos="4310"/>
        </w:tabs>
        <w:rPr>
          <w:noProof/>
        </w:rPr>
      </w:pPr>
      <w:r>
        <w:rPr>
          <w:noProof/>
        </w:rPr>
        <w:t>Varian gHMBCAD</w:t>
      </w:r>
    </w:p>
    <w:p w:rsidR="00186080" w:rsidRDefault="00186080">
      <w:pPr>
        <w:pStyle w:val="Index2"/>
        <w:tabs>
          <w:tab w:val="right" w:leader="dot" w:pos="4310"/>
        </w:tabs>
        <w:rPr>
          <w:noProof/>
        </w:rPr>
      </w:pPr>
      <w:r>
        <w:rPr>
          <w:noProof/>
        </w:rPr>
        <w:t>F1 detection mode, 39, 53</w:t>
      </w:r>
    </w:p>
    <w:p w:rsidR="00186080" w:rsidRDefault="00186080">
      <w:pPr>
        <w:pStyle w:val="Index1"/>
        <w:tabs>
          <w:tab w:val="right" w:leader="dot" w:pos="4310"/>
        </w:tabs>
        <w:rPr>
          <w:noProof/>
        </w:rPr>
      </w:pPr>
      <w:r w:rsidRPr="007F514C">
        <w:rPr>
          <w:rFonts w:ascii="Arial" w:hAnsi="Arial"/>
          <w:noProof/>
        </w:rPr>
        <w:t>View</w:t>
      </w:r>
      <w:r>
        <w:rPr>
          <w:noProof/>
        </w:rPr>
        <w:t xml:space="preserve"> menu commands, 94</w:t>
      </w:r>
    </w:p>
    <w:p w:rsidR="00186080" w:rsidRDefault="00186080">
      <w:pPr>
        <w:pStyle w:val="Index1"/>
        <w:tabs>
          <w:tab w:val="right" w:leader="dot" w:pos="4310"/>
        </w:tabs>
        <w:rPr>
          <w:noProof/>
        </w:rPr>
      </w:pPr>
      <w:r>
        <w:rPr>
          <w:noProof/>
        </w:rPr>
        <w:t>VNMR, 5, 9, 46, 47</w:t>
      </w:r>
    </w:p>
    <w:p w:rsidR="00186080" w:rsidRDefault="00186080">
      <w:pPr>
        <w:pStyle w:val="Index1"/>
        <w:tabs>
          <w:tab w:val="right" w:leader="dot" w:pos="4310"/>
        </w:tabs>
        <w:rPr>
          <w:noProof/>
        </w:rPr>
      </w:pPr>
      <w:r w:rsidRPr="007F514C">
        <w:rPr>
          <w:rFonts w:ascii="Arial" w:hAnsi="Arial"/>
          <w:noProof/>
        </w:rPr>
        <w:t>vscale</w:t>
      </w:r>
    </w:p>
    <w:p w:rsidR="00186080" w:rsidRDefault="00186080">
      <w:pPr>
        <w:pStyle w:val="Index2"/>
        <w:tabs>
          <w:tab w:val="right" w:leader="dot" w:pos="4310"/>
        </w:tabs>
        <w:rPr>
          <w:noProof/>
        </w:rPr>
      </w:pPr>
      <w:r>
        <w:rPr>
          <w:noProof/>
        </w:rPr>
        <w:t>command, 113</w:t>
      </w:r>
    </w:p>
    <w:p w:rsidR="00186080" w:rsidRDefault="00186080">
      <w:pPr>
        <w:pStyle w:val="Index1"/>
        <w:tabs>
          <w:tab w:val="right" w:leader="dot" w:pos="4310"/>
        </w:tabs>
        <w:rPr>
          <w:noProof/>
        </w:rPr>
      </w:pPr>
      <w:r w:rsidRPr="007F514C">
        <w:rPr>
          <w:rFonts w:ascii="Arial" w:hAnsi="Arial"/>
          <w:noProof/>
        </w:rPr>
        <w:t>Window Function</w:t>
      </w:r>
    </w:p>
    <w:p w:rsidR="00186080" w:rsidRDefault="00186080">
      <w:pPr>
        <w:pStyle w:val="Index2"/>
        <w:tabs>
          <w:tab w:val="right" w:leader="dot" w:pos="4310"/>
        </w:tabs>
        <w:rPr>
          <w:noProof/>
        </w:rPr>
      </w:pPr>
      <w:r>
        <w:rPr>
          <w:noProof/>
        </w:rPr>
        <w:t>2D parameters, 40</w:t>
      </w:r>
    </w:p>
    <w:p w:rsidR="00186080" w:rsidRDefault="00186080">
      <w:pPr>
        <w:pStyle w:val="Index1"/>
        <w:tabs>
          <w:tab w:val="right" w:leader="dot" w:pos="4310"/>
        </w:tabs>
        <w:rPr>
          <w:noProof/>
        </w:rPr>
      </w:pPr>
      <w:r>
        <w:rPr>
          <w:noProof/>
        </w:rPr>
        <w:t>Windows</w:t>
      </w:r>
    </w:p>
    <w:p w:rsidR="00186080" w:rsidRDefault="00186080">
      <w:pPr>
        <w:pStyle w:val="Index2"/>
        <w:tabs>
          <w:tab w:val="right" w:leader="dot" w:pos="4310"/>
        </w:tabs>
        <w:rPr>
          <w:noProof/>
        </w:rPr>
      </w:pPr>
      <w:r>
        <w:rPr>
          <w:noProof/>
        </w:rPr>
        <w:t>installation, 7</w:t>
      </w:r>
    </w:p>
    <w:p w:rsidR="00186080" w:rsidRDefault="00186080">
      <w:pPr>
        <w:pStyle w:val="Index1"/>
        <w:tabs>
          <w:tab w:val="right" w:leader="dot" w:pos="4310"/>
        </w:tabs>
        <w:rPr>
          <w:noProof/>
        </w:rPr>
      </w:pPr>
      <w:r w:rsidRPr="007F514C">
        <w:rPr>
          <w:bCs/>
          <w:noProof/>
        </w:rPr>
        <w:t>Windows Command Line Start-Up</w:t>
      </w:r>
      <w:r>
        <w:rPr>
          <w:noProof/>
        </w:rPr>
        <w:t>, 7</w:t>
      </w:r>
    </w:p>
    <w:p w:rsidR="00186080" w:rsidRDefault="00186080">
      <w:pPr>
        <w:pStyle w:val="Index1"/>
        <w:tabs>
          <w:tab w:val="right" w:leader="dot" w:pos="4310"/>
        </w:tabs>
        <w:rPr>
          <w:noProof/>
        </w:rPr>
      </w:pPr>
      <w:r w:rsidRPr="007F514C">
        <w:rPr>
          <w:rFonts w:ascii="Arial" w:hAnsi="Arial" w:cs="Arial"/>
          <w:noProof/>
        </w:rPr>
        <w:t>Writable Scratch Path</w:t>
      </w:r>
      <w:r>
        <w:rPr>
          <w:noProof/>
        </w:rPr>
        <w:t>, 98</w:t>
      </w:r>
    </w:p>
    <w:p w:rsidR="00186080" w:rsidRDefault="00186080">
      <w:pPr>
        <w:pStyle w:val="Index1"/>
        <w:tabs>
          <w:tab w:val="right" w:leader="dot" w:pos="4310"/>
        </w:tabs>
        <w:rPr>
          <w:noProof/>
        </w:rPr>
      </w:pPr>
      <w:r w:rsidRPr="007F514C">
        <w:rPr>
          <w:b/>
          <w:i/>
          <w:noProof/>
          <w:spacing w:val="-3"/>
        </w:rPr>
        <w:t>write permission</w:t>
      </w:r>
      <w:r>
        <w:rPr>
          <w:noProof/>
        </w:rPr>
        <w:t>, 18</w:t>
      </w:r>
    </w:p>
    <w:p w:rsidR="00186080" w:rsidRDefault="00186080">
      <w:pPr>
        <w:pStyle w:val="Index1"/>
        <w:tabs>
          <w:tab w:val="right" w:leader="dot" w:pos="4310"/>
        </w:tabs>
        <w:rPr>
          <w:noProof/>
        </w:rPr>
      </w:pPr>
      <w:r>
        <w:rPr>
          <w:noProof/>
        </w:rPr>
        <w:t>zero-filling</w:t>
      </w:r>
    </w:p>
    <w:p w:rsidR="00186080" w:rsidRDefault="00186080">
      <w:pPr>
        <w:pStyle w:val="Index2"/>
        <w:tabs>
          <w:tab w:val="right" w:leader="dot" w:pos="4310"/>
        </w:tabs>
        <w:rPr>
          <w:noProof/>
        </w:rPr>
      </w:pPr>
      <w:r>
        <w:rPr>
          <w:noProof/>
        </w:rPr>
        <w:t>Size parameter, 91</w:t>
      </w:r>
    </w:p>
    <w:p w:rsidR="00186080" w:rsidRDefault="00186080">
      <w:pPr>
        <w:pStyle w:val="Index1"/>
        <w:tabs>
          <w:tab w:val="right" w:leader="dot" w:pos="4310"/>
        </w:tabs>
        <w:rPr>
          <w:noProof/>
        </w:rPr>
      </w:pPr>
      <w:r>
        <w:rPr>
          <w:noProof/>
        </w:rPr>
        <w:t>Zhu-Bax</w:t>
      </w:r>
    </w:p>
    <w:p w:rsidR="00186080" w:rsidRDefault="00186080">
      <w:pPr>
        <w:pStyle w:val="Index2"/>
        <w:tabs>
          <w:tab w:val="right" w:leader="dot" w:pos="4310"/>
        </w:tabs>
        <w:rPr>
          <w:noProof/>
        </w:rPr>
      </w:pPr>
      <w:r>
        <w:rPr>
          <w:noProof/>
        </w:rPr>
        <w:t>linear prediction, 41</w:t>
      </w:r>
    </w:p>
    <w:p w:rsidR="00186080" w:rsidRDefault="00186080" w:rsidP="00186080">
      <w:pPr>
        <w:rPr>
          <w:noProof/>
          <w:lang w:val="fr-FR"/>
        </w:rPr>
        <w:sectPr w:rsidR="00186080" w:rsidSect="00186080">
          <w:endnotePr>
            <w:numFmt w:val="decimal"/>
          </w:endnotePr>
          <w:type w:val="continuous"/>
          <w:pgSz w:w="12240" w:h="15840"/>
          <w:pgMar w:top="1440" w:right="1440" w:bottom="1440" w:left="1440" w:header="1440" w:footer="1440" w:gutter="0"/>
          <w:cols w:num="2" w:space="720"/>
          <w:noEndnote/>
          <w:docGrid w:linePitch="326"/>
        </w:sectPr>
      </w:pPr>
    </w:p>
    <w:p w:rsidR="00186080" w:rsidRPr="00186080" w:rsidRDefault="00186080" w:rsidP="00186080">
      <w:pPr>
        <w:rPr>
          <w:lang w:val="fr-FR"/>
        </w:rPr>
      </w:pPr>
      <w:r>
        <w:rPr>
          <w:lang w:val="fr-FR"/>
        </w:rPr>
        <w:fldChar w:fldCharType="end"/>
      </w:r>
    </w:p>
    <w:p w:rsidR="00BB23CC" w:rsidRPr="00BB23CC" w:rsidRDefault="00BB23CC" w:rsidP="00BB23CC">
      <w:pPr>
        <w:rPr>
          <w:lang w:val="fr-FR"/>
        </w:rPr>
      </w:pPr>
    </w:p>
    <w:sectPr w:rsidR="00BB23CC" w:rsidRPr="00BB23CC" w:rsidSect="00186080">
      <w:endnotePr>
        <w:numFmt w:val="decimal"/>
      </w:endnotePr>
      <w:type w:val="continuous"/>
      <w:pgSz w:w="12240" w:h="15840"/>
      <w:pgMar w:top="1440" w:right="1440" w:bottom="1440" w:left="1440" w:header="1440" w:footer="144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7BEE" w:rsidRDefault="00E87BEE">
      <w:pPr>
        <w:spacing w:line="20" w:lineRule="exact"/>
      </w:pPr>
    </w:p>
  </w:endnote>
  <w:endnote w:type="continuationSeparator" w:id="0">
    <w:p w:rsidR="00E87BEE" w:rsidRDefault="00E87BEE">
      <w:r>
        <w:t xml:space="preserve"> </w:t>
      </w:r>
    </w:p>
  </w:endnote>
  <w:endnote w:type="continuationNotice" w:id="1">
    <w:p w:rsidR="00E87BEE" w:rsidRDefault="00E87BEE">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4801"/>
      <w:gridCol w:w="4789"/>
    </w:tblGrid>
    <w:tr w:rsidR="00797C11">
      <w:trPr>
        <w:trHeight w:hRule="exact" w:val="115"/>
        <w:jc w:val="center"/>
      </w:trPr>
      <w:tc>
        <w:tcPr>
          <w:tcW w:w="4686" w:type="dxa"/>
          <w:shd w:val="clear" w:color="auto" w:fill="4F81BD" w:themeFill="accent1"/>
          <w:tcMar>
            <w:top w:w="0" w:type="dxa"/>
            <w:bottom w:w="0" w:type="dxa"/>
          </w:tcMar>
        </w:tcPr>
        <w:p w:rsidR="00797C11" w:rsidRDefault="00797C11">
          <w:pPr>
            <w:pStyle w:val="Header"/>
            <w:rPr>
              <w:caps/>
              <w:sz w:val="18"/>
            </w:rPr>
          </w:pPr>
        </w:p>
      </w:tc>
      <w:tc>
        <w:tcPr>
          <w:tcW w:w="4674" w:type="dxa"/>
          <w:shd w:val="clear" w:color="auto" w:fill="4F81BD" w:themeFill="accent1"/>
          <w:tcMar>
            <w:top w:w="0" w:type="dxa"/>
            <w:bottom w:w="0" w:type="dxa"/>
          </w:tcMar>
        </w:tcPr>
        <w:p w:rsidR="00797C11" w:rsidRDefault="00797C11">
          <w:pPr>
            <w:pStyle w:val="Header"/>
            <w:jc w:val="right"/>
            <w:rPr>
              <w:caps/>
              <w:sz w:val="18"/>
            </w:rPr>
          </w:pPr>
        </w:p>
      </w:tc>
    </w:tr>
    <w:tr w:rsidR="00797C11">
      <w:trPr>
        <w:jc w:val="center"/>
      </w:trPr>
      <w:sdt>
        <w:sdtPr>
          <w:rPr>
            <w:caps/>
            <w:color w:val="808080" w:themeColor="background1" w:themeShade="80"/>
            <w:sz w:val="18"/>
            <w:szCs w:val="18"/>
          </w:rPr>
          <w:alias w:val="Author"/>
          <w:tag w:val=""/>
          <w:id w:val="1534151868"/>
          <w:placeholder>
            <w:docPart w:val="8CA26BD44B5D4DD080B564EF3A8E18A8"/>
          </w:placeholder>
          <w:dataBinding w:prefixMappings="xmlns:ns0='http://purl.org/dc/elements/1.1/' xmlns:ns1='http://schemas.openxmlformats.org/package/2006/metadata/core-properties' " w:xpath="/ns1:coreProperties[1]/ns0:creator[1]" w:storeItemID="{6C3C8BC8-F283-45AE-878A-BAB7291924A1}"/>
          <w:text/>
        </w:sdtPr>
        <w:sdtEndPr/>
        <w:sdtContent>
          <w:tc>
            <w:tcPr>
              <w:tcW w:w="4686" w:type="dxa"/>
              <w:shd w:val="clear" w:color="auto" w:fill="auto"/>
              <w:vAlign w:val="center"/>
            </w:tcPr>
            <w:p w:rsidR="00797C11" w:rsidRDefault="00797C11">
              <w:pPr>
                <w:pStyle w:val="Footer"/>
                <w:rPr>
                  <w:caps/>
                  <w:color w:val="808080" w:themeColor="background1" w:themeShade="80"/>
                  <w:sz w:val="18"/>
                  <w:szCs w:val="18"/>
                </w:rPr>
              </w:pPr>
              <w:r>
                <w:rPr>
                  <w:caps/>
                  <w:color w:val="808080" w:themeColor="background1" w:themeShade="80"/>
                  <w:sz w:val="18"/>
                  <w:szCs w:val="18"/>
                  <w:lang w:val="en-US"/>
                </w:rPr>
                <w:t>SpinWorks JAVA Manual</w:t>
              </w:r>
            </w:p>
          </w:tc>
        </w:sdtContent>
      </w:sdt>
      <w:tc>
        <w:tcPr>
          <w:tcW w:w="4674" w:type="dxa"/>
          <w:shd w:val="clear" w:color="auto" w:fill="auto"/>
          <w:vAlign w:val="center"/>
        </w:tcPr>
        <w:p w:rsidR="00797C11" w:rsidRDefault="00797C11">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sidR="00532891">
            <w:rPr>
              <w:caps/>
              <w:noProof/>
              <w:color w:val="808080" w:themeColor="background1" w:themeShade="80"/>
              <w:sz w:val="18"/>
              <w:szCs w:val="18"/>
            </w:rPr>
            <w:t>50</w:t>
          </w:r>
          <w:r>
            <w:rPr>
              <w:caps/>
              <w:noProof/>
              <w:color w:val="808080" w:themeColor="background1" w:themeShade="80"/>
              <w:sz w:val="18"/>
              <w:szCs w:val="18"/>
            </w:rPr>
            <w:fldChar w:fldCharType="end"/>
          </w:r>
        </w:p>
      </w:tc>
    </w:tr>
  </w:tbl>
  <w:p w:rsidR="00797C11" w:rsidRDefault="00797C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7BEE" w:rsidRDefault="00E87BEE">
      <w:r>
        <w:separator/>
      </w:r>
    </w:p>
  </w:footnote>
  <w:footnote w:type="continuationSeparator" w:id="0">
    <w:p w:rsidR="00E87BEE" w:rsidRDefault="00E87BEE">
      <w:r>
        <w:continuationSeparator/>
      </w:r>
    </w:p>
  </w:footnote>
  <w:footnote w:id="1">
    <w:p w:rsidR="00797C11" w:rsidRPr="00074345" w:rsidRDefault="00797C11">
      <w:pPr>
        <w:pStyle w:val="FootnoteText"/>
      </w:pPr>
      <w:r>
        <w:rPr>
          <w:rStyle w:val="FootnoteReference"/>
        </w:rPr>
        <w:footnoteRef/>
      </w:r>
      <w:r w:rsidRPr="00074345">
        <w:rPr>
          <w:lang w:val="fr-FR"/>
        </w:rPr>
        <w:t xml:space="preserve"> P. H. C. Eilers, </w:t>
      </w:r>
      <w:r w:rsidRPr="00074345">
        <w:rPr>
          <w:i/>
          <w:lang w:val="fr-FR"/>
        </w:rPr>
        <w:t xml:space="preserve">Anal. </w:t>
      </w:r>
      <w:r w:rsidRPr="00EE43BA">
        <w:rPr>
          <w:i/>
          <w:lang w:val="fr-FR"/>
        </w:rPr>
        <w:t>Chem.</w:t>
      </w:r>
      <w:r w:rsidRPr="00EE43BA">
        <w:rPr>
          <w:lang w:val="fr-FR"/>
        </w:rPr>
        <w:t xml:space="preserve"> </w:t>
      </w:r>
      <w:r w:rsidRPr="00EE43BA">
        <w:rPr>
          <w:b/>
          <w:lang w:val="fr-FR"/>
        </w:rPr>
        <w:t>75</w:t>
      </w:r>
      <w:r w:rsidRPr="00EE43BA">
        <w:rPr>
          <w:lang w:val="fr-FR"/>
        </w:rPr>
        <w:t xml:space="preserve">, 3631 (2003); J. C. Cobas </w:t>
      </w:r>
      <w:r w:rsidRPr="00EE43BA">
        <w:rPr>
          <w:i/>
          <w:lang w:val="fr-FR"/>
        </w:rPr>
        <w:t>et al.,</w:t>
      </w:r>
      <w:r w:rsidRPr="00EE43BA">
        <w:rPr>
          <w:lang w:val="fr-FR"/>
        </w:rPr>
        <w:t xml:space="preserve"> </w:t>
      </w:r>
      <w:r w:rsidRPr="00EE43BA">
        <w:rPr>
          <w:i/>
          <w:lang w:val="fr-FR"/>
        </w:rPr>
        <w:t xml:space="preserve">J. Magn. </w:t>
      </w:r>
      <w:r w:rsidRPr="00074345">
        <w:rPr>
          <w:i/>
        </w:rPr>
        <w:t>Reson</w:t>
      </w:r>
      <w:r w:rsidRPr="00074345">
        <w:t xml:space="preserve">. </w:t>
      </w:r>
      <w:r w:rsidRPr="00074345">
        <w:rPr>
          <w:b/>
        </w:rPr>
        <w:t>183</w:t>
      </w:r>
      <w:r w:rsidRPr="00074345">
        <w:t>, 145 (2006).</w:t>
      </w:r>
    </w:p>
  </w:footnote>
  <w:footnote w:id="2">
    <w:p w:rsidR="00797C11" w:rsidRDefault="00797C11">
      <w:pPr>
        <w:pStyle w:val="FootnoteText"/>
      </w:pPr>
      <w:r>
        <w:rPr>
          <w:rStyle w:val="FootnoteReference"/>
        </w:rPr>
        <w:footnoteRef/>
      </w:r>
      <w:r>
        <w:t xml:space="preserve"> Examples would include Bruker’s “CONVDTA” command and mNova’s “enhanced” group delay correction.</w:t>
      </w:r>
    </w:p>
  </w:footnote>
  <w:footnote w:id="3">
    <w:p w:rsidR="00797C11" w:rsidRDefault="00797C11">
      <w:pPr>
        <w:pStyle w:val="FootnoteText"/>
      </w:pPr>
      <w:r>
        <w:rPr>
          <w:rStyle w:val="FootnoteReference"/>
        </w:rPr>
        <w:footnoteRef/>
      </w:r>
      <w:r>
        <w:t xml:space="preserve"> Not to be confused with maximum entropy reconstruction.</w:t>
      </w:r>
    </w:p>
  </w:footnote>
  <w:footnote w:id="4">
    <w:p w:rsidR="00797C11" w:rsidRDefault="00797C11">
      <w:pPr>
        <w:pStyle w:val="FootnoteText"/>
      </w:pPr>
      <w:r>
        <w:rPr>
          <w:rStyle w:val="FootnoteReference"/>
        </w:rPr>
        <w:footnoteRef/>
      </w:r>
      <w:r>
        <w:t xml:space="preserve"> See, for example, A. S. Stern, K. Li, and J. C. Hoch, </w:t>
      </w:r>
      <w:r>
        <w:rPr>
          <w:i/>
        </w:rPr>
        <w:t>J. Amer. Chem. Soc.</w:t>
      </w:r>
      <w:r>
        <w:t xml:space="preserve"> </w:t>
      </w:r>
      <w:r>
        <w:rPr>
          <w:b/>
        </w:rPr>
        <w:t>124</w:t>
      </w:r>
      <w:r>
        <w:t>, 1982 (2002).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C3456"/>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3422B0"/>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687EA7"/>
    <w:multiLevelType w:val="hybridMultilevel"/>
    <w:tmpl w:val="4170B67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640642D"/>
    <w:multiLevelType w:val="hybridMultilevel"/>
    <w:tmpl w:val="E0801498"/>
    <w:lvl w:ilvl="0" w:tplc="08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83054D6"/>
    <w:multiLevelType w:val="hybridMultilevel"/>
    <w:tmpl w:val="B9242A6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9F07375"/>
    <w:multiLevelType w:val="hybridMultilevel"/>
    <w:tmpl w:val="3132AD76"/>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0B7A094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C4D25C8"/>
    <w:multiLevelType w:val="hybridMultilevel"/>
    <w:tmpl w:val="31AA8D7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0F5B44F8"/>
    <w:multiLevelType w:val="hybridMultilevel"/>
    <w:tmpl w:val="52806E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AE6216"/>
    <w:multiLevelType w:val="hybridMultilevel"/>
    <w:tmpl w:val="88DCF73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B0D7686"/>
    <w:multiLevelType w:val="hybridMultilevel"/>
    <w:tmpl w:val="AD5C2A94"/>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1" w15:restartNumberingAfterBreak="0">
    <w:nsid w:val="1C3D7566"/>
    <w:multiLevelType w:val="singleLevel"/>
    <w:tmpl w:val="0409000F"/>
    <w:lvl w:ilvl="0">
      <w:start w:val="1"/>
      <w:numFmt w:val="decimal"/>
      <w:lvlText w:val="%1."/>
      <w:lvlJc w:val="left"/>
      <w:pPr>
        <w:tabs>
          <w:tab w:val="num" w:pos="360"/>
        </w:tabs>
        <w:ind w:left="360" w:hanging="360"/>
      </w:pPr>
    </w:lvl>
  </w:abstractNum>
  <w:abstractNum w:abstractNumId="12" w15:restartNumberingAfterBreak="0">
    <w:nsid w:val="1D270B3A"/>
    <w:multiLevelType w:val="singleLevel"/>
    <w:tmpl w:val="0409000F"/>
    <w:lvl w:ilvl="0">
      <w:start w:val="1"/>
      <w:numFmt w:val="decimal"/>
      <w:lvlText w:val="%1."/>
      <w:lvlJc w:val="left"/>
      <w:pPr>
        <w:tabs>
          <w:tab w:val="num" w:pos="360"/>
        </w:tabs>
        <w:ind w:left="360" w:hanging="360"/>
      </w:pPr>
    </w:lvl>
  </w:abstractNum>
  <w:abstractNum w:abstractNumId="13" w15:restartNumberingAfterBreak="0">
    <w:nsid w:val="1E9731EF"/>
    <w:multiLevelType w:val="singleLevel"/>
    <w:tmpl w:val="0409000F"/>
    <w:lvl w:ilvl="0">
      <w:start w:val="1"/>
      <w:numFmt w:val="decimal"/>
      <w:lvlText w:val="%1."/>
      <w:lvlJc w:val="left"/>
      <w:pPr>
        <w:tabs>
          <w:tab w:val="num" w:pos="360"/>
        </w:tabs>
        <w:ind w:left="360" w:hanging="360"/>
      </w:pPr>
    </w:lvl>
  </w:abstractNum>
  <w:abstractNum w:abstractNumId="14" w15:restartNumberingAfterBreak="0">
    <w:nsid w:val="21CA78FD"/>
    <w:multiLevelType w:val="hybridMultilevel"/>
    <w:tmpl w:val="B92C5F78"/>
    <w:lvl w:ilvl="0" w:tplc="08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298176F3"/>
    <w:multiLevelType w:val="hybridMultilevel"/>
    <w:tmpl w:val="4126C8C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9CB1012"/>
    <w:multiLevelType w:val="singleLevel"/>
    <w:tmpl w:val="0809000F"/>
    <w:lvl w:ilvl="0">
      <w:start w:val="1"/>
      <w:numFmt w:val="decimal"/>
      <w:lvlText w:val="%1."/>
      <w:lvlJc w:val="left"/>
      <w:pPr>
        <w:tabs>
          <w:tab w:val="num" w:pos="360"/>
        </w:tabs>
        <w:ind w:left="360" w:hanging="360"/>
      </w:pPr>
    </w:lvl>
  </w:abstractNum>
  <w:abstractNum w:abstractNumId="17" w15:restartNumberingAfterBreak="0">
    <w:nsid w:val="2A5B1BA4"/>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A9714DA"/>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31AF3139"/>
    <w:multiLevelType w:val="singleLevel"/>
    <w:tmpl w:val="04090001"/>
    <w:lvl w:ilvl="0">
      <w:start w:val="1"/>
      <w:numFmt w:val="bullet"/>
      <w:lvlText w:val=""/>
      <w:lvlJc w:val="left"/>
      <w:pPr>
        <w:tabs>
          <w:tab w:val="num" w:pos="720"/>
        </w:tabs>
        <w:ind w:left="720" w:hanging="360"/>
      </w:pPr>
      <w:rPr>
        <w:rFonts w:ascii="Symbol" w:hAnsi="Symbol" w:hint="default"/>
      </w:rPr>
    </w:lvl>
  </w:abstractNum>
  <w:abstractNum w:abstractNumId="20" w15:restartNumberingAfterBreak="0">
    <w:nsid w:val="342B15A0"/>
    <w:multiLevelType w:val="hybridMultilevel"/>
    <w:tmpl w:val="A62EAD9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349B5023"/>
    <w:multiLevelType w:val="singleLevel"/>
    <w:tmpl w:val="0809000F"/>
    <w:lvl w:ilvl="0">
      <w:start w:val="1"/>
      <w:numFmt w:val="decimal"/>
      <w:lvlText w:val="%1."/>
      <w:lvlJc w:val="left"/>
      <w:pPr>
        <w:tabs>
          <w:tab w:val="num" w:pos="360"/>
        </w:tabs>
        <w:ind w:left="360" w:hanging="360"/>
      </w:pPr>
    </w:lvl>
  </w:abstractNum>
  <w:abstractNum w:abstractNumId="22" w15:restartNumberingAfterBreak="0">
    <w:nsid w:val="36690E38"/>
    <w:multiLevelType w:val="hybridMultilevel"/>
    <w:tmpl w:val="47642CE0"/>
    <w:lvl w:ilvl="0" w:tplc="6D2CADBC">
      <w:start w:val="10"/>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37992FCD"/>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3A1B4A97"/>
    <w:multiLevelType w:val="singleLevel"/>
    <w:tmpl w:val="0809000F"/>
    <w:lvl w:ilvl="0">
      <w:start w:val="1"/>
      <w:numFmt w:val="decimal"/>
      <w:lvlText w:val="%1."/>
      <w:lvlJc w:val="left"/>
      <w:pPr>
        <w:tabs>
          <w:tab w:val="num" w:pos="360"/>
        </w:tabs>
        <w:ind w:left="360" w:hanging="360"/>
      </w:pPr>
    </w:lvl>
  </w:abstractNum>
  <w:abstractNum w:abstractNumId="25" w15:restartNumberingAfterBreak="0">
    <w:nsid w:val="3A4D5741"/>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3A690404"/>
    <w:multiLevelType w:val="hybridMultilevel"/>
    <w:tmpl w:val="6426887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15:restartNumberingAfterBreak="0">
    <w:nsid w:val="3AB43D20"/>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3B555ABA"/>
    <w:multiLevelType w:val="singleLevel"/>
    <w:tmpl w:val="12EE7CFA"/>
    <w:lvl w:ilvl="0">
      <w:start w:val="1"/>
      <w:numFmt w:val="decimal"/>
      <w:lvlText w:val="%1."/>
      <w:lvlJc w:val="left"/>
      <w:pPr>
        <w:tabs>
          <w:tab w:val="num" w:pos="360"/>
        </w:tabs>
        <w:ind w:left="360" w:hanging="360"/>
      </w:pPr>
      <w:rPr>
        <w:rFonts w:ascii="Times New Roman" w:hAnsi="Times New Roman" w:hint="default"/>
        <w:b w:val="0"/>
        <w:i w:val="0"/>
        <w:sz w:val="24"/>
      </w:rPr>
    </w:lvl>
  </w:abstractNum>
  <w:abstractNum w:abstractNumId="29" w15:restartNumberingAfterBreak="0">
    <w:nsid w:val="3C2B007D"/>
    <w:multiLevelType w:val="singleLevel"/>
    <w:tmpl w:val="25A0D814"/>
    <w:lvl w:ilvl="0">
      <w:start w:val="1"/>
      <w:numFmt w:val="decimal"/>
      <w:lvlText w:val="%1."/>
      <w:lvlJc w:val="left"/>
      <w:pPr>
        <w:tabs>
          <w:tab w:val="num" w:pos="360"/>
        </w:tabs>
        <w:ind w:left="360" w:hanging="360"/>
      </w:pPr>
      <w:rPr>
        <w:rFonts w:ascii="Times New Roman" w:hAnsi="Times New Roman" w:hint="default"/>
        <w:b w:val="0"/>
        <w:i w:val="0"/>
        <w:sz w:val="24"/>
      </w:rPr>
    </w:lvl>
  </w:abstractNum>
  <w:abstractNum w:abstractNumId="30" w15:restartNumberingAfterBreak="0">
    <w:nsid w:val="3D1801CD"/>
    <w:multiLevelType w:val="singleLevel"/>
    <w:tmpl w:val="0409000F"/>
    <w:lvl w:ilvl="0">
      <w:start w:val="1"/>
      <w:numFmt w:val="decimal"/>
      <w:lvlText w:val="%1."/>
      <w:lvlJc w:val="left"/>
      <w:pPr>
        <w:tabs>
          <w:tab w:val="num" w:pos="360"/>
        </w:tabs>
        <w:ind w:left="360" w:hanging="360"/>
      </w:pPr>
    </w:lvl>
  </w:abstractNum>
  <w:abstractNum w:abstractNumId="31" w15:restartNumberingAfterBreak="0">
    <w:nsid w:val="3FBB1C1F"/>
    <w:multiLevelType w:val="hybridMultilevel"/>
    <w:tmpl w:val="F6548C02"/>
    <w:lvl w:ilvl="0" w:tplc="29341D9E">
      <w:start w:val="1"/>
      <w:numFmt w:val="bullet"/>
      <w:lvlText w:val=""/>
      <w:lvlJc w:val="left"/>
      <w:pPr>
        <w:tabs>
          <w:tab w:val="num" w:pos="1080"/>
        </w:tabs>
        <w:ind w:left="1080" w:hanging="360"/>
      </w:pPr>
      <w:rPr>
        <w:rFonts w:ascii="Symbol" w:hAnsi="Symbol" w:hint="default"/>
      </w:rPr>
    </w:lvl>
    <w:lvl w:ilvl="1" w:tplc="10090001">
      <w:start w:val="1"/>
      <w:numFmt w:val="bullet"/>
      <w:lvlText w:val=""/>
      <w:lvlJc w:val="left"/>
      <w:pPr>
        <w:tabs>
          <w:tab w:val="num" w:pos="2160"/>
        </w:tabs>
        <w:ind w:left="2160" w:hanging="360"/>
      </w:pPr>
      <w:rPr>
        <w:rFonts w:ascii="Symbol" w:hAnsi="Symbol"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41255D1B"/>
    <w:multiLevelType w:val="hybridMultilevel"/>
    <w:tmpl w:val="5B8C647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15:restartNumberingAfterBreak="0">
    <w:nsid w:val="414A0301"/>
    <w:multiLevelType w:val="singleLevel"/>
    <w:tmpl w:val="0809000F"/>
    <w:lvl w:ilvl="0">
      <w:start w:val="1"/>
      <w:numFmt w:val="decimal"/>
      <w:lvlText w:val="%1."/>
      <w:lvlJc w:val="left"/>
      <w:pPr>
        <w:tabs>
          <w:tab w:val="num" w:pos="360"/>
        </w:tabs>
        <w:ind w:left="360" w:hanging="360"/>
      </w:pPr>
    </w:lvl>
  </w:abstractNum>
  <w:abstractNum w:abstractNumId="34" w15:restartNumberingAfterBreak="0">
    <w:nsid w:val="417E35A6"/>
    <w:multiLevelType w:val="hybridMultilevel"/>
    <w:tmpl w:val="CBF0372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5" w15:restartNumberingAfterBreak="0">
    <w:nsid w:val="459538CD"/>
    <w:multiLevelType w:val="hybridMultilevel"/>
    <w:tmpl w:val="29506C74"/>
    <w:lvl w:ilvl="0" w:tplc="10090001">
      <w:start w:val="1"/>
      <w:numFmt w:val="bullet"/>
      <w:lvlText w:val=""/>
      <w:lvlJc w:val="left"/>
      <w:pPr>
        <w:tabs>
          <w:tab w:val="num" w:pos="360"/>
        </w:tabs>
        <w:ind w:left="360" w:hanging="360"/>
      </w:pPr>
      <w:rPr>
        <w:rFonts w:ascii="Symbol" w:hAnsi="Symbol" w:hint="default"/>
      </w:rPr>
    </w:lvl>
    <w:lvl w:ilvl="1" w:tplc="10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74154F9"/>
    <w:multiLevelType w:val="hybridMultilevel"/>
    <w:tmpl w:val="5BBE234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 w15:restartNumberingAfterBreak="0">
    <w:nsid w:val="4ADA59CE"/>
    <w:multiLevelType w:val="singleLevel"/>
    <w:tmpl w:val="0409000F"/>
    <w:lvl w:ilvl="0">
      <w:start w:val="1"/>
      <w:numFmt w:val="decimal"/>
      <w:lvlText w:val="%1."/>
      <w:lvlJc w:val="left"/>
      <w:pPr>
        <w:tabs>
          <w:tab w:val="num" w:pos="360"/>
        </w:tabs>
        <w:ind w:left="360" w:hanging="360"/>
      </w:pPr>
    </w:lvl>
  </w:abstractNum>
  <w:abstractNum w:abstractNumId="38" w15:restartNumberingAfterBreak="0">
    <w:nsid w:val="4B2340E4"/>
    <w:multiLevelType w:val="singleLevel"/>
    <w:tmpl w:val="0409000F"/>
    <w:lvl w:ilvl="0">
      <w:start w:val="1"/>
      <w:numFmt w:val="decimal"/>
      <w:lvlText w:val="%1."/>
      <w:lvlJc w:val="left"/>
      <w:pPr>
        <w:tabs>
          <w:tab w:val="num" w:pos="360"/>
        </w:tabs>
        <w:ind w:left="360" w:hanging="360"/>
      </w:pPr>
    </w:lvl>
  </w:abstractNum>
  <w:abstractNum w:abstractNumId="39" w15:restartNumberingAfterBreak="0">
    <w:nsid w:val="4BFB1170"/>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4D3C2F43"/>
    <w:multiLevelType w:val="hybridMultilevel"/>
    <w:tmpl w:val="A9AE01C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41" w15:restartNumberingAfterBreak="0">
    <w:nsid w:val="4DD530DE"/>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4E957741"/>
    <w:multiLevelType w:val="hybridMultilevel"/>
    <w:tmpl w:val="9B48B678"/>
    <w:lvl w:ilvl="0" w:tplc="1009000F">
      <w:start w:val="1"/>
      <w:numFmt w:val="decimal"/>
      <w:lvlText w:val="%1."/>
      <w:lvlJc w:val="left"/>
      <w:pPr>
        <w:ind w:left="-1422" w:hanging="360"/>
      </w:pPr>
    </w:lvl>
    <w:lvl w:ilvl="1" w:tplc="10090019" w:tentative="1">
      <w:start w:val="1"/>
      <w:numFmt w:val="lowerLetter"/>
      <w:lvlText w:val="%2."/>
      <w:lvlJc w:val="left"/>
      <w:pPr>
        <w:ind w:left="-702" w:hanging="360"/>
      </w:pPr>
    </w:lvl>
    <w:lvl w:ilvl="2" w:tplc="1009001B" w:tentative="1">
      <w:start w:val="1"/>
      <w:numFmt w:val="lowerRoman"/>
      <w:lvlText w:val="%3."/>
      <w:lvlJc w:val="right"/>
      <w:pPr>
        <w:ind w:left="18" w:hanging="180"/>
      </w:pPr>
    </w:lvl>
    <w:lvl w:ilvl="3" w:tplc="1009000F" w:tentative="1">
      <w:start w:val="1"/>
      <w:numFmt w:val="decimal"/>
      <w:lvlText w:val="%4."/>
      <w:lvlJc w:val="left"/>
      <w:pPr>
        <w:ind w:left="738" w:hanging="360"/>
      </w:pPr>
    </w:lvl>
    <w:lvl w:ilvl="4" w:tplc="10090019" w:tentative="1">
      <w:start w:val="1"/>
      <w:numFmt w:val="lowerLetter"/>
      <w:lvlText w:val="%5."/>
      <w:lvlJc w:val="left"/>
      <w:pPr>
        <w:ind w:left="1458" w:hanging="360"/>
      </w:pPr>
    </w:lvl>
    <w:lvl w:ilvl="5" w:tplc="1009001B" w:tentative="1">
      <w:start w:val="1"/>
      <w:numFmt w:val="lowerRoman"/>
      <w:lvlText w:val="%6."/>
      <w:lvlJc w:val="right"/>
      <w:pPr>
        <w:ind w:left="2178" w:hanging="180"/>
      </w:pPr>
    </w:lvl>
    <w:lvl w:ilvl="6" w:tplc="1009000F" w:tentative="1">
      <w:start w:val="1"/>
      <w:numFmt w:val="decimal"/>
      <w:lvlText w:val="%7."/>
      <w:lvlJc w:val="left"/>
      <w:pPr>
        <w:ind w:left="2898" w:hanging="360"/>
      </w:pPr>
    </w:lvl>
    <w:lvl w:ilvl="7" w:tplc="10090019" w:tentative="1">
      <w:start w:val="1"/>
      <w:numFmt w:val="lowerLetter"/>
      <w:lvlText w:val="%8."/>
      <w:lvlJc w:val="left"/>
      <w:pPr>
        <w:ind w:left="3618" w:hanging="360"/>
      </w:pPr>
    </w:lvl>
    <w:lvl w:ilvl="8" w:tplc="1009001B" w:tentative="1">
      <w:start w:val="1"/>
      <w:numFmt w:val="lowerRoman"/>
      <w:lvlText w:val="%9."/>
      <w:lvlJc w:val="right"/>
      <w:pPr>
        <w:ind w:left="4338" w:hanging="180"/>
      </w:pPr>
    </w:lvl>
  </w:abstractNum>
  <w:abstractNum w:abstractNumId="43" w15:restartNumberingAfterBreak="0">
    <w:nsid w:val="55091294"/>
    <w:multiLevelType w:val="hybridMultilevel"/>
    <w:tmpl w:val="A690609A"/>
    <w:lvl w:ilvl="0" w:tplc="8BBAE882">
      <w:start w:val="28"/>
      <w:numFmt w:val="decimal"/>
      <w:lvlText w:val="%1."/>
      <w:lvlJc w:val="left"/>
      <w:pPr>
        <w:tabs>
          <w:tab w:val="num" w:pos="360"/>
        </w:tabs>
        <w:ind w:left="360" w:hanging="360"/>
      </w:pPr>
      <w:rPr>
        <w:rFonts w:hint="default"/>
      </w:rPr>
    </w:lvl>
    <w:lvl w:ilvl="1" w:tplc="0409000F">
      <w:start w:val="1"/>
      <w:numFmt w:val="decimal"/>
      <w:lvlText w:val="%2."/>
      <w:lvlJc w:val="left"/>
      <w:pPr>
        <w:tabs>
          <w:tab w:val="num" w:pos="1080"/>
        </w:tabs>
        <w:ind w:left="1080" w:hanging="36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4" w15:restartNumberingAfterBreak="0">
    <w:nsid w:val="56DE5D2C"/>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57E655F2"/>
    <w:multiLevelType w:val="singleLevel"/>
    <w:tmpl w:val="0409000F"/>
    <w:lvl w:ilvl="0">
      <w:start w:val="1"/>
      <w:numFmt w:val="decimal"/>
      <w:lvlText w:val="%1."/>
      <w:lvlJc w:val="left"/>
      <w:pPr>
        <w:tabs>
          <w:tab w:val="num" w:pos="360"/>
        </w:tabs>
        <w:ind w:left="360" w:hanging="360"/>
      </w:pPr>
    </w:lvl>
  </w:abstractNum>
  <w:abstractNum w:abstractNumId="46" w15:restartNumberingAfterBreak="0">
    <w:nsid w:val="57E83432"/>
    <w:multiLevelType w:val="hybridMultilevel"/>
    <w:tmpl w:val="765C027C"/>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7" w15:restartNumberingAfterBreak="0">
    <w:nsid w:val="59043DA6"/>
    <w:multiLevelType w:val="hybridMultilevel"/>
    <w:tmpl w:val="7CDCA3C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5B256490"/>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5F701AFB"/>
    <w:multiLevelType w:val="singleLevel"/>
    <w:tmpl w:val="0409000F"/>
    <w:lvl w:ilvl="0">
      <w:start w:val="1"/>
      <w:numFmt w:val="decimal"/>
      <w:lvlText w:val="%1."/>
      <w:lvlJc w:val="left"/>
      <w:pPr>
        <w:tabs>
          <w:tab w:val="num" w:pos="360"/>
        </w:tabs>
        <w:ind w:left="360" w:hanging="360"/>
      </w:pPr>
    </w:lvl>
  </w:abstractNum>
  <w:abstractNum w:abstractNumId="50" w15:restartNumberingAfterBreak="0">
    <w:nsid w:val="5F7E3CCF"/>
    <w:multiLevelType w:val="hybridMultilevel"/>
    <w:tmpl w:val="1384FBC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64456DB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2" w15:restartNumberingAfterBreak="0">
    <w:nsid w:val="68CB0095"/>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695A5DCF"/>
    <w:multiLevelType w:val="singleLevel"/>
    <w:tmpl w:val="0409000F"/>
    <w:lvl w:ilvl="0">
      <w:start w:val="1"/>
      <w:numFmt w:val="decimal"/>
      <w:lvlText w:val="%1."/>
      <w:lvlJc w:val="left"/>
      <w:pPr>
        <w:tabs>
          <w:tab w:val="num" w:pos="360"/>
        </w:tabs>
        <w:ind w:left="360" w:hanging="360"/>
      </w:pPr>
    </w:lvl>
  </w:abstractNum>
  <w:abstractNum w:abstractNumId="54" w15:restartNumberingAfterBreak="0">
    <w:nsid w:val="6B2B0ECD"/>
    <w:multiLevelType w:val="hybridMultilevel"/>
    <w:tmpl w:val="FE64093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5" w15:restartNumberingAfterBreak="0">
    <w:nsid w:val="6C73493F"/>
    <w:multiLevelType w:val="singleLevel"/>
    <w:tmpl w:val="0409000F"/>
    <w:lvl w:ilvl="0">
      <w:start w:val="1"/>
      <w:numFmt w:val="decimal"/>
      <w:lvlText w:val="%1."/>
      <w:lvlJc w:val="left"/>
      <w:pPr>
        <w:tabs>
          <w:tab w:val="num" w:pos="360"/>
        </w:tabs>
        <w:ind w:left="360" w:hanging="360"/>
      </w:pPr>
    </w:lvl>
  </w:abstractNum>
  <w:abstractNum w:abstractNumId="56" w15:restartNumberingAfterBreak="0">
    <w:nsid w:val="6E7D0A5E"/>
    <w:multiLevelType w:val="hybridMultilevel"/>
    <w:tmpl w:val="F2C04B40"/>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7" w15:restartNumberingAfterBreak="0">
    <w:nsid w:val="6EF87BD1"/>
    <w:multiLevelType w:val="hybridMultilevel"/>
    <w:tmpl w:val="BC2EAE8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8" w15:restartNumberingAfterBreak="0">
    <w:nsid w:val="7389224B"/>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9" w15:restartNumberingAfterBreak="0">
    <w:nsid w:val="78BD4D7F"/>
    <w:multiLevelType w:val="hybridMultilevel"/>
    <w:tmpl w:val="87E4ABE2"/>
    <w:lvl w:ilvl="0" w:tplc="08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78EB1E78"/>
    <w:multiLevelType w:val="hybridMultilevel"/>
    <w:tmpl w:val="29FC16B6"/>
    <w:lvl w:ilvl="0" w:tplc="0409000F">
      <w:start w:val="1"/>
      <w:numFmt w:val="decimal"/>
      <w:lvlText w:val="%1."/>
      <w:lvlJc w:val="left"/>
      <w:pPr>
        <w:tabs>
          <w:tab w:val="num" w:pos="786"/>
        </w:tabs>
        <w:ind w:left="786" w:hanging="360"/>
      </w:p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61" w15:restartNumberingAfterBreak="0">
    <w:nsid w:val="7DEA52BD"/>
    <w:multiLevelType w:val="hybridMultilevel"/>
    <w:tmpl w:val="A2648926"/>
    <w:lvl w:ilvl="0" w:tplc="0409000F">
      <w:start w:val="1"/>
      <w:numFmt w:val="decimal"/>
      <w:lvlText w:val="%1."/>
      <w:lvlJc w:val="left"/>
      <w:pPr>
        <w:tabs>
          <w:tab w:val="num" w:pos="-441"/>
        </w:tabs>
        <w:ind w:left="-441" w:hanging="360"/>
      </w:pPr>
    </w:lvl>
    <w:lvl w:ilvl="1" w:tplc="04090019" w:tentative="1">
      <w:start w:val="1"/>
      <w:numFmt w:val="lowerLetter"/>
      <w:lvlText w:val="%2."/>
      <w:lvlJc w:val="left"/>
      <w:pPr>
        <w:tabs>
          <w:tab w:val="num" w:pos="279"/>
        </w:tabs>
        <w:ind w:left="279" w:hanging="360"/>
      </w:pPr>
    </w:lvl>
    <w:lvl w:ilvl="2" w:tplc="0409001B" w:tentative="1">
      <w:start w:val="1"/>
      <w:numFmt w:val="lowerRoman"/>
      <w:lvlText w:val="%3."/>
      <w:lvlJc w:val="right"/>
      <w:pPr>
        <w:tabs>
          <w:tab w:val="num" w:pos="999"/>
        </w:tabs>
        <w:ind w:left="999" w:hanging="180"/>
      </w:pPr>
    </w:lvl>
    <w:lvl w:ilvl="3" w:tplc="0409000F" w:tentative="1">
      <w:start w:val="1"/>
      <w:numFmt w:val="decimal"/>
      <w:lvlText w:val="%4."/>
      <w:lvlJc w:val="left"/>
      <w:pPr>
        <w:tabs>
          <w:tab w:val="num" w:pos="1719"/>
        </w:tabs>
        <w:ind w:left="1719" w:hanging="360"/>
      </w:pPr>
    </w:lvl>
    <w:lvl w:ilvl="4" w:tplc="04090019" w:tentative="1">
      <w:start w:val="1"/>
      <w:numFmt w:val="lowerLetter"/>
      <w:lvlText w:val="%5."/>
      <w:lvlJc w:val="left"/>
      <w:pPr>
        <w:tabs>
          <w:tab w:val="num" w:pos="2439"/>
        </w:tabs>
        <w:ind w:left="2439" w:hanging="360"/>
      </w:pPr>
    </w:lvl>
    <w:lvl w:ilvl="5" w:tplc="0409001B" w:tentative="1">
      <w:start w:val="1"/>
      <w:numFmt w:val="lowerRoman"/>
      <w:lvlText w:val="%6."/>
      <w:lvlJc w:val="right"/>
      <w:pPr>
        <w:tabs>
          <w:tab w:val="num" w:pos="3159"/>
        </w:tabs>
        <w:ind w:left="3159" w:hanging="180"/>
      </w:pPr>
    </w:lvl>
    <w:lvl w:ilvl="6" w:tplc="0409000F" w:tentative="1">
      <w:start w:val="1"/>
      <w:numFmt w:val="decimal"/>
      <w:lvlText w:val="%7."/>
      <w:lvlJc w:val="left"/>
      <w:pPr>
        <w:tabs>
          <w:tab w:val="num" w:pos="3879"/>
        </w:tabs>
        <w:ind w:left="3879" w:hanging="360"/>
      </w:pPr>
    </w:lvl>
    <w:lvl w:ilvl="7" w:tplc="04090019" w:tentative="1">
      <w:start w:val="1"/>
      <w:numFmt w:val="lowerLetter"/>
      <w:lvlText w:val="%8."/>
      <w:lvlJc w:val="left"/>
      <w:pPr>
        <w:tabs>
          <w:tab w:val="num" w:pos="4599"/>
        </w:tabs>
        <w:ind w:left="4599" w:hanging="360"/>
      </w:pPr>
    </w:lvl>
    <w:lvl w:ilvl="8" w:tplc="0409001B" w:tentative="1">
      <w:start w:val="1"/>
      <w:numFmt w:val="lowerRoman"/>
      <w:lvlText w:val="%9."/>
      <w:lvlJc w:val="right"/>
      <w:pPr>
        <w:tabs>
          <w:tab w:val="num" w:pos="5319"/>
        </w:tabs>
        <w:ind w:left="5319" w:hanging="180"/>
      </w:pPr>
    </w:lvl>
  </w:abstractNum>
  <w:num w:numId="1">
    <w:abstractNumId w:val="49"/>
  </w:num>
  <w:num w:numId="2">
    <w:abstractNumId w:val="38"/>
  </w:num>
  <w:num w:numId="3">
    <w:abstractNumId w:val="6"/>
  </w:num>
  <w:num w:numId="4">
    <w:abstractNumId w:val="53"/>
  </w:num>
  <w:num w:numId="5">
    <w:abstractNumId w:val="55"/>
  </w:num>
  <w:num w:numId="6">
    <w:abstractNumId w:val="37"/>
  </w:num>
  <w:num w:numId="7">
    <w:abstractNumId w:val="52"/>
  </w:num>
  <w:num w:numId="8">
    <w:abstractNumId w:val="1"/>
  </w:num>
  <w:num w:numId="9">
    <w:abstractNumId w:val="0"/>
  </w:num>
  <w:num w:numId="10">
    <w:abstractNumId w:val="17"/>
  </w:num>
  <w:num w:numId="11">
    <w:abstractNumId w:val="12"/>
  </w:num>
  <w:num w:numId="12">
    <w:abstractNumId w:val="11"/>
  </w:num>
  <w:num w:numId="13">
    <w:abstractNumId w:val="45"/>
  </w:num>
  <w:num w:numId="14">
    <w:abstractNumId w:val="13"/>
  </w:num>
  <w:num w:numId="15">
    <w:abstractNumId w:val="27"/>
  </w:num>
  <w:num w:numId="16">
    <w:abstractNumId w:val="25"/>
  </w:num>
  <w:num w:numId="17">
    <w:abstractNumId w:val="30"/>
  </w:num>
  <w:num w:numId="18">
    <w:abstractNumId w:val="28"/>
  </w:num>
  <w:num w:numId="19">
    <w:abstractNumId w:val="19"/>
  </w:num>
  <w:num w:numId="20">
    <w:abstractNumId w:val="29"/>
  </w:num>
  <w:num w:numId="21">
    <w:abstractNumId w:val="24"/>
  </w:num>
  <w:num w:numId="22">
    <w:abstractNumId w:val="41"/>
  </w:num>
  <w:num w:numId="23">
    <w:abstractNumId w:val="44"/>
  </w:num>
  <w:num w:numId="24">
    <w:abstractNumId w:val="23"/>
  </w:num>
  <w:num w:numId="25">
    <w:abstractNumId w:val="39"/>
  </w:num>
  <w:num w:numId="26">
    <w:abstractNumId w:val="18"/>
  </w:num>
  <w:num w:numId="27">
    <w:abstractNumId w:val="58"/>
  </w:num>
  <w:num w:numId="28">
    <w:abstractNumId w:val="51"/>
  </w:num>
  <w:num w:numId="29">
    <w:abstractNumId w:val="33"/>
  </w:num>
  <w:num w:numId="30">
    <w:abstractNumId w:val="48"/>
  </w:num>
  <w:num w:numId="31">
    <w:abstractNumId w:val="21"/>
  </w:num>
  <w:num w:numId="32">
    <w:abstractNumId w:val="16"/>
  </w:num>
  <w:num w:numId="33">
    <w:abstractNumId w:val="22"/>
  </w:num>
  <w:num w:numId="34">
    <w:abstractNumId w:val="9"/>
  </w:num>
  <w:num w:numId="35">
    <w:abstractNumId w:val="26"/>
  </w:num>
  <w:num w:numId="36">
    <w:abstractNumId w:val="5"/>
  </w:num>
  <w:num w:numId="37">
    <w:abstractNumId w:val="60"/>
  </w:num>
  <w:num w:numId="38">
    <w:abstractNumId w:val="50"/>
  </w:num>
  <w:num w:numId="39">
    <w:abstractNumId w:val="35"/>
  </w:num>
  <w:num w:numId="40">
    <w:abstractNumId w:val="2"/>
  </w:num>
  <w:num w:numId="41">
    <w:abstractNumId w:val="61"/>
  </w:num>
  <w:num w:numId="42">
    <w:abstractNumId w:val="36"/>
  </w:num>
  <w:num w:numId="43">
    <w:abstractNumId w:val="32"/>
  </w:num>
  <w:num w:numId="44">
    <w:abstractNumId w:val="3"/>
  </w:num>
  <w:num w:numId="45">
    <w:abstractNumId w:val="7"/>
  </w:num>
  <w:num w:numId="46">
    <w:abstractNumId w:val="54"/>
  </w:num>
  <w:num w:numId="47">
    <w:abstractNumId w:val="4"/>
  </w:num>
  <w:num w:numId="48">
    <w:abstractNumId w:val="59"/>
  </w:num>
  <w:num w:numId="49">
    <w:abstractNumId w:val="14"/>
  </w:num>
  <w:num w:numId="50">
    <w:abstractNumId w:val="43"/>
  </w:num>
  <w:num w:numId="51">
    <w:abstractNumId w:val="15"/>
  </w:num>
  <w:num w:numId="52">
    <w:abstractNumId w:val="47"/>
  </w:num>
  <w:num w:numId="53">
    <w:abstractNumId w:val="20"/>
  </w:num>
  <w:num w:numId="54">
    <w:abstractNumId w:val="56"/>
  </w:num>
  <w:num w:numId="55">
    <w:abstractNumId w:val="57"/>
  </w:num>
  <w:num w:numId="56">
    <w:abstractNumId w:val="42"/>
  </w:num>
  <w:num w:numId="57">
    <w:abstractNumId w:val="31"/>
  </w:num>
  <w:num w:numId="58">
    <w:abstractNumId w:val="10"/>
  </w:num>
  <w:num w:numId="59">
    <w:abstractNumId w:val="34"/>
  </w:num>
  <w:num w:numId="60">
    <w:abstractNumId w:val="46"/>
  </w:num>
  <w:num w:numId="61">
    <w:abstractNumId w:val="40"/>
  </w:num>
  <w:num w:numId="62">
    <w:abstractNumId w:val="8"/>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8" w:dllVersion="513" w:checkStyle="1"/>
  <w:activeWritingStyle w:appName="MSWord" w:lang="en-CA" w:vendorID="8" w:dllVersion="513" w:checkStyle="1"/>
  <w:activeWritingStyle w:appName="MSWord" w:lang="en-GB"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629B"/>
    <w:rsid w:val="00007093"/>
    <w:rsid w:val="00011EF1"/>
    <w:rsid w:val="0001331D"/>
    <w:rsid w:val="000147F0"/>
    <w:rsid w:val="00016378"/>
    <w:rsid w:val="000176CE"/>
    <w:rsid w:val="00024B76"/>
    <w:rsid w:val="00025A97"/>
    <w:rsid w:val="0002730F"/>
    <w:rsid w:val="000304C4"/>
    <w:rsid w:val="00031CF1"/>
    <w:rsid w:val="000352BA"/>
    <w:rsid w:val="00036397"/>
    <w:rsid w:val="00036DC1"/>
    <w:rsid w:val="00037407"/>
    <w:rsid w:val="000425B4"/>
    <w:rsid w:val="00044229"/>
    <w:rsid w:val="000442D9"/>
    <w:rsid w:val="00045DC9"/>
    <w:rsid w:val="00047AC8"/>
    <w:rsid w:val="00053B79"/>
    <w:rsid w:val="00055FC3"/>
    <w:rsid w:val="0006008F"/>
    <w:rsid w:val="00060D7E"/>
    <w:rsid w:val="00061889"/>
    <w:rsid w:val="000638B1"/>
    <w:rsid w:val="00063B30"/>
    <w:rsid w:val="00063F86"/>
    <w:rsid w:val="00071B8E"/>
    <w:rsid w:val="0007378F"/>
    <w:rsid w:val="00073860"/>
    <w:rsid w:val="00074345"/>
    <w:rsid w:val="000748B0"/>
    <w:rsid w:val="00074CF4"/>
    <w:rsid w:val="00074EFD"/>
    <w:rsid w:val="00075258"/>
    <w:rsid w:val="0007725E"/>
    <w:rsid w:val="00081290"/>
    <w:rsid w:val="000823F1"/>
    <w:rsid w:val="0008619F"/>
    <w:rsid w:val="0009074A"/>
    <w:rsid w:val="00096986"/>
    <w:rsid w:val="000A2B27"/>
    <w:rsid w:val="000A2D89"/>
    <w:rsid w:val="000A3E1D"/>
    <w:rsid w:val="000A5CD5"/>
    <w:rsid w:val="000A6260"/>
    <w:rsid w:val="000A70BA"/>
    <w:rsid w:val="000A72B5"/>
    <w:rsid w:val="000B0066"/>
    <w:rsid w:val="000B16D4"/>
    <w:rsid w:val="000B4EFF"/>
    <w:rsid w:val="000B509A"/>
    <w:rsid w:val="000B6664"/>
    <w:rsid w:val="000B6A89"/>
    <w:rsid w:val="000C104B"/>
    <w:rsid w:val="000C2F45"/>
    <w:rsid w:val="000C3BE8"/>
    <w:rsid w:val="000C578B"/>
    <w:rsid w:val="000D1F4F"/>
    <w:rsid w:val="000D208E"/>
    <w:rsid w:val="000D361B"/>
    <w:rsid w:val="000D44FD"/>
    <w:rsid w:val="000E154E"/>
    <w:rsid w:val="000E25EF"/>
    <w:rsid w:val="000E3530"/>
    <w:rsid w:val="000E35C6"/>
    <w:rsid w:val="000E36E3"/>
    <w:rsid w:val="000F140D"/>
    <w:rsid w:val="000F3006"/>
    <w:rsid w:val="000F6BE0"/>
    <w:rsid w:val="0010047C"/>
    <w:rsid w:val="00101C60"/>
    <w:rsid w:val="0010209F"/>
    <w:rsid w:val="0010258B"/>
    <w:rsid w:val="001027A2"/>
    <w:rsid w:val="00102ADB"/>
    <w:rsid w:val="0010436F"/>
    <w:rsid w:val="00104489"/>
    <w:rsid w:val="0010490B"/>
    <w:rsid w:val="001100C1"/>
    <w:rsid w:val="001149B3"/>
    <w:rsid w:val="00115841"/>
    <w:rsid w:val="00123271"/>
    <w:rsid w:val="001334AA"/>
    <w:rsid w:val="001343AF"/>
    <w:rsid w:val="001351C2"/>
    <w:rsid w:val="001362C1"/>
    <w:rsid w:val="00141D71"/>
    <w:rsid w:val="001420BA"/>
    <w:rsid w:val="00143245"/>
    <w:rsid w:val="00143E63"/>
    <w:rsid w:val="001441E6"/>
    <w:rsid w:val="001446ED"/>
    <w:rsid w:val="001459C4"/>
    <w:rsid w:val="00145CCD"/>
    <w:rsid w:val="00147515"/>
    <w:rsid w:val="00147827"/>
    <w:rsid w:val="0015077D"/>
    <w:rsid w:val="0015297D"/>
    <w:rsid w:val="00155119"/>
    <w:rsid w:val="0015530A"/>
    <w:rsid w:val="00156867"/>
    <w:rsid w:val="001600EC"/>
    <w:rsid w:val="00161016"/>
    <w:rsid w:val="001647D6"/>
    <w:rsid w:val="001651F3"/>
    <w:rsid w:val="00165B8A"/>
    <w:rsid w:val="0016707F"/>
    <w:rsid w:val="00167CF6"/>
    <w:rsid w:val="0017182C"/>
    <w:rsid w:val="00172113"/>
    <w:rsid w:val="001755E8"/>
    <w:rsid w:val="0017762F"/>
    <w:rsid w:val="001821B5"/>
    <w:rsid w:val="00184647"/>
    <w:rsid w:val="00186080"/>
    <w:rsid w:val="001877E1"/>
    <w:rsid w:val="001912FF"/>
    <w:rsid w:val="00191B1F"/>
    <w:rsid w:val="001940D8"/>
    <w:rsid w:val="00194F91"/>
    <w:rsid w:val="00196F4C"/>
    <w:rsid w:val="001A7255"/>
    <w:rsid w:val="001A75CA"/>
    <w:rsid w:val="001A7AE9"/>
    <w:rsid w:val="001B086A"/>
    <w:rsid w:val="001B66A3"/>
    <w:rsid w:val="001B6756"/>
    <w:rsid w:val="001B68FA"/>
    <w:rsid w:val="001B6FAB"/>
    <w:rsid w:val="001C085D"/>
    <w:rsid w:val="001C2F9A"/>
    <w:rsid w:val="001C68DD"/>
    <w:rsid w:val="001C7A3A"/>
    <w:rsid w:val="001D3799"/>
    <w:rsid w:val="001D3CC4"/>
    <w:rsid w:val="001D526B"/>
    <w:rsid w:val="001D5BED"/>
    <w:rsid w:val="001D646B"/>
    <w:rsid w:val="001E081A"/>
    <w:rsid w:val="001E222D"/>
    <w:rsid w:val="001E40EF"/>
    <w:rsid w:val="001E48C9"/>
    <w:rsid w:val="001E6E82"/>
    <w:rsid w:val="001E7224"/>
    <w:rsid w:val="001E771F"/>
    <w:rsid w:val="001E7829"/>
    <w:rsid w:val="001F06B0"/>
    <w:rsid w:val="001F1012"/>
    <w:rsid w:val="001F4575"/>
    <w:rsid w:val="001F45E3"/>
    <w:rsid w:val="001F4D59"/>
    <w:rsid w:val="001F7295"/>
    <w:rsid w:val="001F762A"/>
    <w:rsid w:val="001F7D0B"/>
    <w:rsid w:val="002024D6"/>
    <w:rsid w:val="0020289E"/>
    <w:rsid w:val="00202E5D"/>
    <w:rsid w:val="00204AB6"/>
    <w:rsid w:val="00204B6F"/>
    <w:rsid w:val="002050DC"/>
    <w:rsid w:val="00206FB6"/>
    <w:rsid w:val="0020753B"/>
    <w:rsid w:val="00207EEA"/>
    <w:rsid w:val="0021087B"/>
    <w:rsid w:val="0021296F"/>
    <w:rsid w:val="00216848"/>
    <w:rsid w:val="002170C0"/>
    <w:rsid w:val="002201A7"/>
    <w:rsid w:val="00225D57"/>
    <w:rsid w:val="00227005"/>
    <w:rsid w:val="002310A2"/>
    <w:rsid w:val="00231F14"/>
    <w:rsid w:val="002336B3"/>
    <w:rsid w:val="0023554C"/>
    <w:rsid w:val="00235D76"/>
    <w:rsid w:val="00236200"/>
    <w:rsid w:val="00243CF6"/>
    <w:rsid w:val="00244461"/>
    <w:rsid w:val="00246CC0"/>
    <w:rsid w:val="00250DB8"/>
    <w:rsid w:val="0025184D"/>
    <w:rsid w:val="00251AC0"/>
    <w:rsid w:val="00252BED"/>
    <w:rsid w:val="00254ADB"/>
    <w:rsid w:val="002556EF"/>
    <w:rsid w:val="00255CEB"/>
    <w:rsid w:val="00262FC0"/>
    <w:rsid w:val="00263296"/>
    <w:rsid w:val="002636D4"/>
    <w:rsid w:val="00263FE4"/>
    <w:rsid w:val="0026514F"/>
    <w:rsid w:val="002668A9"/>
    <w:rsid w:val="00267C64"/>
    <w:rsid w:val="00272299"/>
    <w:rsid w:val="00272991"/>
    <w:rsid w:val="0027525D"/>
    <w:rsid w:val="00276058"/>
    <w:rsid w:val="00276F62"/>
    <w:rsid w:val="002770C0"/>
    <w:rsid w:val="002815ED"/>
    <w:rsid w:val="0028196B"/>
    <w:rsid w:val="002853C6"/>
    <w:rsid w:val="00287209"/>
    <w:rsid w:val="00290FA0"/>
    <w:rsid w:val="00291B1D"/>
    <w:rsid w:val="00291DD5"/>
    <w:rsid w:val="00295810"/>
    <w:rsid w:val="00297FE5"/>
    <w:rsid w:val="002A1FFA"/>
    <w:rsid w:val="002A376E"/>
    <w:rsid w:val="002A41BA"/>
    <w:rsid w:val="002A4989"/>
    <w:rsid w:val="002A6980"/>
    <w:rsid w:val="002A6BEB"/>
    <w:rsid w:val="002A7F97"/>
    <w:rsid w:val="002B0BEA"/>
    <w:rsid w:val="002B22F5"/>
    <w:rsid w:val="002B2831"/>
    <w:rsid w:val="002B34EA"/>
    <w:rsid w:val="002B5452"/>
    <w:rsid w:val="002B6918"/>
    <w:rsid w:val="002B6B98"/>
    <w:rsid w:val="002C1DA7"/>
    <w:rsid w:val="002C6EAD"/>
    <w:rsid w:val="002D47DB"/>
    <w:rsid w:val="002D66A8"/>
    <w:rsid w:val="002D777C"/>
    <w:rsid w:val="002E0092"/>
    <w:rsid w:val="002E33AE"/>
    <w:rsid w:val="002E3661"/>
    <w:rsid w:val="002E46B1"/>
    <w:rsid w:val="002E4FCE"/>
    <w:rsid w:val="002E6C3E"/>
    <w:rsid w:val="002F1574"/>
    <w:rsid w:val="002F3E6E"/>
    <w:rsid w:val="002F521F"/>
    <w:rsid w:val="00300F92"/>
    <w:rsid w:val="00303FEC"/>
    <w:rsid w:val="003051E5"/>
    <w:rsid w:val="00305293"/>
    <w:rsid w:val="00305896"/>
    <w:rsid w:val="00305F3D"/>
    <w:rsid w:val="00311CF4"/>
    <w:rsid w:val="00311F13"/>
    <w:rsid w:val="0031367A"/>
    <w:rsid w:val="003136F1"/>
    <w:rsid w:val="00316215"/>
    <w:rsid w:val="00321B6F"/>
    <w:rsid w:val="00322705"/>
    <w:rsid w:val="00322C8F"/>
    <w:rsid w:val="00325DEB"/>
    <w:rsid w:val="0032710B"/>
    <w:rsid w:val="003300E6"/>
    <w:rsid w:val="00332CE6"/>
    <w:rsid w:val="003345BD"/>
    <w:rsid w:val="0033528B"/>
    <w:rsid w:val="00336007"/>
    <w:rsid w:val="00337894"/>
    <w:rsid w:val="003414AB"/>
    <w:rsid w:val="00341E6B"/>
    <w:rsid w:val="00345EE7"/>
    <w:rsid w:val="0034694C"/>
    <w:rsid w:val="00351094"/>
    <w:rsid w:val="00353148"/>
    <w:rsid w:val="00355BBE"/>
    <w:rsid w:val="00357981"/>
    <w:rsid w:val="00357D28"/>
    <w:rsid w:val="00362B52"/>
    <w:rsid w:val="00363362"/>
    <w:rsid w:val="003633B7"/>
    <w:rsid w:val="003657A6"/>
    <w:rsid w:val="003662B0"/>
    <w:rsid w:val="003663B8"/>
    <w:rsid w:val="0036663E"/>
    <w:rsid w:val="00367CC6"/>
    <w:rsid w:val="00370284"/>
    <w:rsid w:val="003703C6"/>
    <w:rsid w:val="00370C1D"/>
    <w:rsid w:val="00373DFD"/>
    <w:rsid w:val="003751A0"/>
    <w:rsid w:val="003769FA"/>
    <w:rsid w:val="00376B12"/>
    <w:rsid w:val="003807B5"/>
    <w:rsid w:val="00380D50"/>
    <w:rsid w:val="00380EDD"/>
    <w:rsid w:val="003820E6"/>
    <w:rsid w:val="003875EB"/>
    <w:rsid w:val="00387B9A"/>
    <w:rsid w:val="00390D69"/>
    <w:rsid w:val="00390D77"/>
    <w:rsid w:val="0039171D"/>
    <w:rsid w:val="0039212E"/>
    <w:rsid w:val="003924B5"/>
    <w:rsid w:val="0039270C"/>
    <w:rsid w:val="00392DE9"/>
    <w:rsid w:val="003930C7"/>
    <w:rsid w:val="003A11DA"/>
    <w:rsid w:val="003A1F97"/>
    <w:rsid w:val="003A26C8"/>
    <w:rsid w:val="003A2B56"/>
    <w:rsid w:val="003A2E40"/>
    <w:rsid w:val="003A39B9"/>
    <w:rsid w:val="003A56F6"/>
    <w:rsid w:val="003A573F"/>
    <w:rsid w:val="003A5DEF"/>
    <w:rsid w:val="003A6081"/>
    <w:rsid w:val="003A7814"/>
    <w:rsid w:val="003B1CBE"/>
    <w:rsid w:val="003B5F89"/>
    <w:rsid w:val="003B60BB"/>
    <w:rsid w:val="003B635F"/>
    <w:rsid w:val="003B7B16"/>
    <w:rsid w:val="003C0112"/>
    <w:rsid w:val="003C261E"/>
    <w:rsid w:val="003C2FA3"/>
    <w:rsid w:val="003C3CF8"/>
    <w:rsid w:val="003C6816"/>
    <w:rsid w:val="003C751D"/>
    <w:rsid w:val="003C7AA6"/>
    <w:rsid w:val="003D0AB6"/>
    <w:rsid w:val="003D1CA1"/>
    <w:rsid w:val="003D42DA"/>
    <w:rsid w:val="003D528A"/>
    <w:rsid w:val="003D6D55"/>
    <w:rsid w:val="003D7EC8"/>
    <w:rsid w:val="003E029F"/>
    <w:rsid w:val="003E02DE"/>
    <w:rsid w:val="003E0A26"/>
    <w:rsid w:val="003E0B4E"/>
    <w:rsid w:val="003E589D"/>
    <w:rsid w:val="003E5C3C"/>
    <w:rsid w:val="003E76CD"/>
    <w:rsid w:val="003E7BDE"/>
    <w:rsid w:val="003E7D4B"/>
    <w:rsid w:val="003F0877"/>
    <w:rsid w:val="003F1FAE"/>
    <w:rsid w:val="003F6953"/>
    <w:rsid w:val="003F7098"/>
    <w:rsid w:val="003F790D"/>
    <w:rsid w:val="00400028"/>
    <w:rsid w:val="00406485"/>
    <w:rsid w:val="00411BBC"/>
    <w:rsid w:val="00412AC0"/>
    <w:rsid w:val="00412F35"/>
    <w:rsid w:val="00416238"/>
    <w:rsid w:val="0041729C"/>
    <w:rsid w:val="0041765C"/>
    <w:rsid w:val="00417FA3"/>
    <w:rsid w:val="00422E90"/>
    <w:rsid w:val="004234FD"/>
    <w:rsid w:val="00424EE1"/>
    <w:rsid w:val="00424F7A"/>
    <w:rsid w:val="00430666"/>
    <w:rsid w:val="00430B44"/>
    <w:rsid w:val="0043135F"/>
    <w:rsid w:val="004325A3"/>
    <w:rsid w:val="004346AA"/>
    <w:rsid w:val="004356DD"/>
    <w:rsid w:val="00440362"/>
    <w:rsid w:val="00443146"/>
    <w:rsid w:val="00443FF7"/>
    <w:rsid w:val="00445FD8"/>
    <w:rsid w:val="00447C50"/>
    <w:rsid w:val="0045070B"/>
    <w:rsid w:val="00451DF3"/>
    <w:rsid w:val="00453E28"/>
    <w:rsid w:val="00455527"/>
    <w:rsid w:val="0045665A"/>
    <w:rsid w:val="004570A2"/>
    <w:rsid w:val="00460056"/>
    <w:rsid w:val="00460E4C"/>
    <w:rsid w:val="00461281"/>
    <w:rsid w:val="00461E9A"/>
    <w:rsid w:val="00465B39"/>
    <w:rsid w:val="00467EA4"/>
    <w:rsid w:val="004740CF"/>
    <w:rsid w:val="00477508"/>
    <w:rsid w:val="00477722"/>
    <w:rsid w:val="00481FF9"/>
    <w:rsid w:val="004821E7"/>
    <w:rsid w:val="004828DC"/>
    <w:rsid w:val="00485269"/>
    <w:rsid w:val="00485CE0"/>
    <w:rsid w:val="00486B91"/>
    <w:rsid w:val="00487FA2"/>
    <w:rsid w:val="004911AD"/>
    <w:rsid w:val="004911FE"/>
    <w:rsid w:val="0049183E"/>
    <w:rsid w:val="00493A8A"/>
    <w:rsid w:val="004952CD"/>
    <w:rsid w:val="0049678F"/>
    <w:rsid w:val="00496AA7"/>
    <w:rsid w:val="00497056"/>
    <w:rsid w:val="004A0E2F"/>
    <w:rsid w:val="004A1214"/>
    <w:rsid w:val="004A15C7"/>
    <w:rsid w:val="004A2BEB"/>
    <w:rsid w:val="004A629B"/>
    <w:rsid w:val="004A64EF"/>
    <w:rsid w:val="004A7EF0"/>
    <w:rsid w:val="004B4E7A"/>
    <w:rsid w:val="004B5314"/>
    <w:rsid w:val="004B591F"/>
    <w:rsid w:val="004B5A2A"/>
    <w:rsid w:val="004B7144"/>
    <w:rsid w:val="004B723E"/>
    <w:rsid w:val="004C2F83"/>
    <w:rsid w:val="004C559D"/>
    <w:rsid w:val="004C5879"/>
    <w:rsid w:val="004C5C1C"/>
    <w:rsid w:val="004C67DF"/>
    <w:rsid w:val="004C6E45"/>
    <w:rsid w:val="004D1882"/>
    <w:rsid w:val="004D23D9"/>
    <w:rsid w:val="004D4FDA"/>
    <w:rsid w:val="004D7926"/>
    <w:rsid w:val="004E1B0E"/>
    <w:rsid w:val="004E2C93"/>
    <w:rsid w:val="004E41A0"/>
    <w:rsid w:val="004E4830"/>
    <w:rsid w:val="004E583D"/>
    <w:rsid w:val="004E73EF"/>
    <w:rsid w:val="004F0D40"/>
    <w:rsid w:val="004F2404"/>
    <w:rsid w:val="004F3848"/>
    <w:rsid w:val="004F3CEE"/>
    <w:rsid w:val="004F522C"/>
    <w:rsid w:val="00500011"/>
    <w:rsid w:val="0050057E"/>
    <w:rsid w:val="00500F73"/>
    <w:rsid w:val="005016E9"/>
    <w:rsid w:val="00505204"/>
    <w:rsid w:val="0050529B"/>
    <w:rsid w:val="005054A6"/>
    <w:rsid w:val="00505D60"/>
    <w:rsid w:val="0050659A"/>
    <w:rsid w:val="00507589"/>
    <w:rsid w:val="00513581"/>
    <w:rsid w:val="00515932"/>
    <w:rsid w:val="00516C51"/>
    <w:rsid w:val="005176CE"/>
    <w:rsid w:val="00517D5C"/>
    <w:rsid w:val="00524CFF"/>
    <w:rsid w:val="00525200"/>
    <w:rsid w:val="00527013"/>
    <w:rsid w:val="00530621"/>
    <w:rsid w:val="00531E4A"/>
    <w:rsid w:val="00532798"/>
    <w:rsid w:val="00532891"/>
    <w:rsid w:val="00535382"/>
    <w:rsid w:val="00536225"/>
    <w:rsid w:val="00536AB9"/>
    <w:rsid w:val="00536FDD"/>
    <w:rsid w:val="00542255"/>
    <w:rsid w:val="00542BE3"/>
    <w:rsid w:val="00543FD0"/>
    <w:rsid w:val="005443D0"/>
    <w:rsid w:val="00544639"/>
    <w:rsid w:val="00545FFD"/>
    <w:rsid w:val="00546DC9"/>
    <w:rsid w:val="0055035D"/>
    <w:rsid w:val="00557F83"/>
    <w:rsid w:val="00561116"/>
    <w:rsid w:val="00562C41"/>
    <w:rsid w:val="00564F3E"/>
    <w:rsid w:val="005666B2"/>
    <w:rsid w:val="0056675D"/>
    <w:rsid w:val="00567579"/>
    <w:rsid w:val="005703D0"/>
    <w:rsid w:val="005718E9"/>
    <w:rsid w:val="00572FA1"/>
    <w:rsid w:val="00575280"/>
    <w:rsid w:val="0057529A"/>
    <w:rsid w:val="005754FF"/>
    <w:rsid w:val="0057687F"/>
    <w:rsid w:val="00580153"/>
    <w:rsid w:val="00580172"/>
    <w:rsid w:val="005808F3"/>
    <w:rsid w:val="00585A17"/>
    <w:rsid w:val="005917DA"/>
    <w:rsid w:val="00591DAA"/>
    <w:rsid w:val="005971DC"/>
    <w:rsid w:val="005A07B6"/>
    <w:rsid w:val="005A1465"/>
    <w:rsid w:val="005A1472"/>
    <w:rsid w:val="005A3B29"/>
    <w:rsid w:val="005A79AF"/>
    <w:rsid w:val="005A7A5D"/>
    <w:rsid w:val="005B1FFA"/>
    <w:rsid w:val="005B34CB"/>
    <w:rsid w:val="005B3EE4"/>
    <w:rsid w:val="005B41F3"/>
    <w:rsid w:val="005B4B4E"/>
    <w:rsid w:val="005C0582"/>
    <w:rsid w:val="005C2BA9"/>
    <w:rsid w:val="005C42B1"/>
    <w:rsid w:val="005C5AF0"/>
    <w:rsid w:val="005C6354"/>
    <w:rsid w:val="005C762F"/>
    <w:rsid w:val="005D1961"/>
    <w:rsid w:val="005D206C"/>
    <w:rsid w:val="005D4DB6"/>
    <w:rsid w:val="005D55F1"/>
    <w:rsid w:val="005D6100"/>
    <w:rsid w:val="005E07C6"/>
    <w:rsid w:val="005E0BC8"/>
    <w:rsid w:val="005E0C15"/>
    <w:rsid w:val="005E72D3"/>
    <w:rsid w:val="005E77A0"/>
    <w:rsid w:val="005F55E9"/>
    <w:rsid w:val="005F58CE"/>
    <w:rsid w:val="005F79E4"/>
    <w:rsid w:val="00600475"/>
    <w:rsid w:val="00604033"/>
    <w:rsid w:val="00606A0C"/>
    <w:rsid w:val="00606D01"/>
    <w:rsid w:val="00606EED"/>
    <w:rsid w:val="00610F81"/>
    <w:rsid w:val="00610FD1"/>
    <w:rsid w:val="00612458"/>
    <w:rsid w:val="006140E4"/>
    <w:rsid w:val="00614328"/>
    <w:rsid w:val="00614D77"/>
    <w:rsid w:val="00614F23"/>
    <w:rsid w:val="00617847"/>
    <w:rsid w:val="00617B01"/>
    <w:rsid w:val="0062122F"/>
    <w:rsid w:val="00623431"/>
    <w:rsid w:val="006236DD"/>
    <w:rsid w:val="0062696B"/>
    <w:rsid w:val="00627965"/>
    <w:rsid w:val="00630703"/>
    <w:rsid w:val="00631C5B"/>
    <w:rsid w:val="00632218"/>
    <w:rsid w:val="0063242F"/>
    <w:rsid w:val="00634E30"/>
    <w:rsid w:val="006450E7"/>
    <w:rsid w:val="00645AD9"/>
    <w:rsid w:val="006502B5"/>
    <w:rsid w:val="00651201"/>
    <w:rsid w:val="00651F32"/>
    <w:rsid w:val="006524F6"/>
    <w:rsid w:val="00652915"/>
    <w:rsid w:val="006647B4"/>
    <w:rsid w:val="00664BCB"/>
    <w:rsid w:val="00665342"/>
    <w:rsid w:val="00670D8D"/>
    <w:rsid w:val="0067101D"/>
    <w:rsid w:val="00672432"/>
    <w:rsid w:val="00672F98"/>
    <w:rsid w:val="006769F4"/>
    <w:rsid w:val="00676C2D"/>
    <w:rsid w:val="006776DA"/>
    <w:rsid w:val="00683CF9"/>
    <w:rsid w:val="00684546"/>
    <w:rsid w:val="00685AFD"/>
    <w:rsid w:val="00686BF9"/>
    <w:rsid w:val="0069044F"/>
    <w:rsid w:val="00690E43"/>
    <w:rsid w:val="006913DB"/>
    <w:rsid w:val="00691F1B"/>
    <w:rsid w:val="00692CDA"/>
    <w:rsid w:val="006932B9"/>
    <w:rsid w:val="006954F0"/>
    <w:rsid w:val="0069581B"/>
    <w:rsid w:val="0069624F"/>
    <w:rsid w:val="006974F1"/>
    <w:rsid w:val="006A2467"/>
    <w:rsid w:val="006A2D7D"/>
    <w:rsid w:val="006A3DBB"/>
    <w:rsid w:val="006A6707"/>
    <w:rsid w:val="006A69F0"/>
    <w:rsid w:val="006A74BE"/>
    <w:rsid w:val="006B1709"/>
    <w:rsid w:val="006B20B2"/>
    <w:rsid w:val="006B467C"/>
    <w:rsid w:val="006C07EF"/>
    <w:rsid w:val="006C081C"/>
    <w:rsid w:val="006C0C25"/>
    <w:rsid w:val="006C0ED1"/>
    <w:rsid w:val="006C2FFF"/>
    <w:rsid w:val="006C5DA2"/>
    <w:rsid w:val="006C7BFC"/>
    <w:rsid w:val="006D331A"/>
    <w:rsid w:val="006D3928"/>
    <w:rsid w:val="006D51E2"/>
    <w:rsid w:val="006D5BBE"/>
    <w:rsid w:val="006D6373"/>
    <w:rsid w:val="006E2464"/>
    <w:rsid w:val="006E5E91"/>
    <w:rsid w:val="006F1302"/>
    <w:rsid w:val="006F2B24"/>
    <w:rsid w:val="006F7AEB"/>
    <w:rsid w:val="007005D3"/>
    <w:rsid w:val="00700950"/>
    <w:rsid w:val="00701645"/>
    <w:rsid w:val="0070494A"/>
    <w:rsid w:val="00705C94"/>
    <w:rsid w:val="0071037A"/>
    <w:rsid w:val="00715AE8"/>
    <w:rsid w:val="0072093F"/>
    <w:rsid w:val="00722687"/>
    <w:rsid w:val="0072416A"/>
    <w:rsid w:val="00725872"/>
    <w:rsid w:val="007258F9"/>
    <w:rsid w:val="00726D7A"/>
    <w:rsid w:val="00726E96"/>
    <w:rsid w:val="00732864"/>
    <w:rsid w:val="00733678"/>
    <w:rsid w:val="00733B9A"/>
    <w:rsid w:val="007358A5"/>
    <w:rsid w:val="00736506"/>
    <w:rsid w:val="00741DB5"/>
    <w:rsid w:val="00742401"/>
    <w:rsid w:val="007450CD"/>
    <w:rsid w:val="0074531A"/>
    <w:rsid w:val="00747941"/>
    <w:rsid w:val="00750C06"/>
    <w:rsid w:val="00751DBB"/>
    <w:rsid w:val="00754B61"/>
    <w:rsid w:val="0075643F"/>
    <w:rsid w:val="00757B97"/>
    <w:rsid w:val="007612EA"/>
    <w:rsid w:val="00764337"/>
    <w:rsid w:val="007675B0"/>
    <w:rsid w:val="00767721"/>
    <w:rsid w:val="00770519"/>
    <w:rsid w:val="00770546"/>
    <w:rsid w:val="007759D9"/>
    <w:rsid w:val="00775E28"/>
    <w:rsid w:val="007760A2"/>
    <w:rsid w:val="00776242"/>
    <w:rsid w:val="00782EA7"/>
    <w:rsid w:val="00784C13"/>
    <w:rsid w:val="00784DDC"/>
    <w:rsid w:val="007852E7"/>
    <w:rsid w:val="00787054"/>
    <w:rsid w:val="007927BA"/>
    <w:rsid w:val="00795010"/>
    <w:rsid w:val="0079780E"/>
    <w:rsid w:val="00797B96"/>
    <w:rsid w:val="00797C11"/>
    <w:rsid w:val="007A0F9C"/>
    <w:rsid w:val="007A1547"/>
    <w:rsid w:val="007A370D"/>
    <w:rsid w:val="007A429D"/>
    <w:rsid w:val="007A4ED6"/>
    <w:rsid w:val="007B0C15"/>
    <w:rsid w:val="007B0CD3"/>
    <w:rsid w:val="007B1A80"/>
    <w:rsid w:val="007B517F"/>
    <w:rsid w:val="007C03CB"/>
    <w:rsid w:val="007C0C9D"/>
    <w:rsid w:val="007C1CFF"/>
    <w:rsid w:val="007C2493"/>
    <w:rsid w:val="007C27CD"/>
    <w:rsid w:val="007C3D1C"/>
    <w:rsid w:val="007C45C7"/>
    <w:rsid w:val="007C48BC"/>
    <w:rsid w:val="007C750A"/>
    <w:rsid w:val="007D085D"/>
    <w:rsid w:val="007D1D5F"/>
    <w:rsid w:val="007D1DD5"/>
    <w:rsid w:val="007D5624"/>
    <w:rsid w:val="007D57D3"/>
    <w:rsid w:val="007D5F7A"/>
    <w:rsid w:val="007E0681"/>
    <w:rsid w:val="007E07FA"/>
    <w:rsid w:val="007E1A5B"/>
    <w:rsid w:val="007E1FAC"/>
    <w:rsid w:val="007E35FC"/>
    <w:rsid w:val="007E6189"/>
    <w:rsid w:val="007E69C8"/>
    <w:rsid w:val="007F3B4E"/>
    <w:rsid w:val="007F3FDD"/>
    <w:rsid w:val="007F5835"/>
    <w:rsid w:val="008001F2"/>
    <w:rsid w:val="0080680A"/>
    <w:rsid w:val="00813FCB"/>
    <w:rsid w:val="0081402F"/>
    <w:rsid w:val="008156A9"/>
    <w:rsid w:val="00817A5D"/>
    <w:rsid w:val="00817FA6"/>
    <w:rsid w:val="00820F06"/>
    <w:rsid w:val="00822DEC"/>
    <w:rsid w:val="00824166"/>
    <w:rsid w:val="00824D0E"/>
    <w:rsid w:val="008250CC"/>
    <w:rsid w:val="008253CC"/>
    <w:rsid w:val="00827E14"/>
    <w:rsid w:val="0083082F"/>
    <w:rsid w:val="00830A0D"/>
    <w:rsid w:val="00831502"/>
    <w:rsid w:val="008316E2"/>
    <w:rsid w:val="00832989"/>
    <w:rsid w:val="00832A8B"/>
    <w:rsid w:val="00833F93"/>
    <w:rsid w:val="00834C42"/>
    <w:rsid w:val="00834F31"/>
    <w:rsid w:val="008352C9"/>
    <w:rsid w:val="00836404"/>
    <w:rsid w:val="00843DFC"/>
    <w:rsid w:val="008468DE"/>
    <w:rsid w:val="00846E26"/>
    <w:rsid w:val="0085112A"/>
    <w:rsid w:val="00854E02"/>
    <w:rsid w:val="00857D44"/>
    <w:rsid w:val="00861775"/>
    <w:rsid w:val="008670EF"/>
    <w:rsid w:val="0086734C"/>
    <w:rsid w:val="00867B8D"/>
    <w:rsid w:val="00870CA8"/>
    <w:rsid w:val="008714C1"/>
    <w:rsid w:val="00874470"/>
    <w:rsid w:val="00874C5C"/>
    <w:rsid w:val="008760AF"/>
    <w:rsid w:val="008810F6"/>
    <w:rsid w:val="00881103"/>
    <w:rsid w:val="00882C9C"/>
    <w:rsid w:val="00884DF2"/>
    <w:rsid w:val="008851DB"/>
    <w:rsid w:val="00890E57"/>
    <w:rsid w:val="00893B61"/>
    <w:rsid w:val="0089613C"/>
    <w:rsid w:val="00896D86"/>
    <w:rsid w:val="008970D6"/>
    <w:rsid w:val="008972C5"/>
    <w:rsid w:val="008972E8"/>
    <w:rsid w:val="00897FBD"/>
    <w:rsid w:val="008A155A"/>
    <w:rsid w:val="008A3DBB"/>
    <w:rsid w:val="008A47F2"/>
    <w:rsid w:val="008A5E16"/>
    <w:rsid w:val="008A5FF2"/>
    <w:rsid w:val="008A67B4"/>
    <w:rsid w:val="008A6B4A"/>
    <w:rsid w:val="008A6F3F"/>
    <w:rsid w:val="008A7436"/>
    <w:rsid w:val="008A76F2"/>
    <w:rsid w:val="008B2546"/>
    <w:rsid w:val="008B4E90"/>
    <w:rsid w:val="008C565F"/>
    <w:rsid w:val="008D0557"/>
    <w:rsid w:val="008D200F"/>
    <w:rsid w:val="008D2ABB"/>
    <w:rsid w:val="008D3115"/>
    <w:rsid w:val="008D3C88"/>
    <w:rsid w:val="008D5A86"/>
    <w:rsid w:val="008D7B52"/>
    <w:rsid w:val="008D7B63"/>
    <w:rsid w:val="008E0A83"/>
    <w:rsid w:val="008E4125"/>
    <w:rsid w:val="008E4F4E"/>
    <w:rsid w:val="008E6A72"/>
    <w:rsid w:val="008E6EA0"/>
    <w:rsid w:val="008E7150"/>
    <w:rsid w:val="008F02AA"/>
    <w:rsid w:val="008F02BB"/>
    <w:rsid w:val="008F1A3A"/>
    <w:rsid w:val="008F25CE"/>
    <w:rsid w:val="008F3408"/>
    <w:rsid w:val="008F59B7"/>
    <w:rsid w:val="008F6BA3"/>
    <w:rsid w:val="008F6EC8"/>
    <w:rsid w:val="008F6F50"/>
    <w:rsid w:val="008F79DF"/>
    <w:rsid w:val="00902528"/>
    <w:rsid w:val="00902F20"/>
    <w:rsid w:val="009040AF"/>
    <w:rsid w:val="0090411F"/>
    <w:rsid w:val="0090484C"/>
    <w:rsid w:val="00906C16"/>
    <w:rsid w:val="00907CEF"/>
    <w:rsid w:val="00910285"/>
    <w:rsid w:val="009146E0"/>
    <w:rsid w:val="009167D3"/>
    <w:rsid w:val="009176C4"/>
    <w:rsid w:val="00920C08"/>
    <w:rsid w:val="00920EEE"/>
    <w:rsid w:val="009212F0"/>
    <w:rsid w:val="00921AE3"/>
    <w:rsid w:val="0093203A"/>
    <w:rsid w:val="0093604E"/>
    <w:rsid w:val="00936A15"/>
    <w:rsid w:val="0094782F"/>
    <w:rsid w:val="0095217F"/>
    <w:rsid w:val="0095222A"/>
    <w:rsid w:val="00952E20"/>
    <w:rsid w:val="00953A8E"/>
    <w:rsid w:val="00955B75"/>
    <w:rsid w:val="009607E7"/>
    <w:rsid w:val="00961F10"/>
    <w:rsid w:val="00963BD7"/>
    <w:rsid w:val="009654F0"/>
    <w:rsid w:val="009663BF"/>
    <w:rsid w:val="00966B1D"/>
    <w:rsid w:val="00967C7E"/>
    <w:rsid w:val="009714D0"/>
    <w:rsid w:val="0097159C"/>
    <w:rsid w:val="009764EC"/>
    <w:rsid w:val="0097659C"/>
    <w:rsid w:val="009772BC"/>
    <w:rsid w:val="009803E3"/>
    <w:rsid w:val="0098061C"/>
    <w:rsid w:val="00980EED"/>
    <w:rsid w:val="009816CC"/>
    <w:rsid w:val="009817AF"/>
    <w:rsid w:val="0098341A"/>
    <w:rsid w:val="00986F96"/>
    <w:rsid w:val="0098714C"/>
    <w:rsid w:val="00987E34"/>
    <w:rsid w:val="00991BB4"/>
    <w:rsid w:val="00992879"/>
    <w:rsid w:val="00994594"/>
    <w:rsid w:val="00995B05"/>
    <w:rsid w:val="00996498"/>
    <w:rsid w:val="009A275F"/>
    <w:rsid w:val="009A438B"/>
    <w:rsid w:val="009A4A15"/>
    <w:rsid w:val="009A4FBA"/>
    <w:rsid w:val="009A65D7"/>
    <w:rsid w:val="009A7197"/>
    <w:rsid w:val="009B0B96"/>
    <w:rsid w:val="009B2A19"/>
    <w:rsid w:val="009B3DDE"/>
    <w:rsid w:val="009B545F"/>
    <w:rsid w:val="009B54F7"/>
    <w:rsid w:val="009B5891"/>
    <w:rsid w:val="009B690B"/>
    <w:rsid w:val="009B7D52"/>
    <w:rsid w:val="009C1844"/>
    <w:rsid w:val="009C3E78"/>
    <w:rsid w:val="009C68FE"/>
    <w:rsid w:val="009D0A91"/>
    <w:rsid w:val="009D10AD"/>
    <w:rsid w:val="009D2A42"/>
    <w:rsid w:val="009D53CB"/>
    <w:rsid w:val="009D765C"/>
    <w:rsid w:val="009D7760"/>
    <w:rsid w:val="009E0CC6"/>
    <w:rsid w:val="009E1068"/>
    <w:rsid w:val="009E17B5"/>
    <w:rsid w:val="009E283C"/>
    <w:rsid w:val="009E289B"/>
    <w:rsid w:val="009E425B"/>
    <w:rsid w:val="009E4411"/>
    <w:rsid w:val="009E6B31"/>
    <w:rsid w:val="009F0527"/>
    <w:rsid w:val="009F0BA4"/>
    <w:rsid w:val="009F2010"/>
    <w:rsid w:val="009F3281"/>
    <w:rsid w:val="00A007A6"/>
    <w:rsid w:val="00A0205C"/>
    <w:rsid w:val="00A020FA"/>
    <w:rsid w:val="00A024CE"/>
    <w:rsid w:val="00A02915"/>
    <w:rsid w:val="00A02BCF"/>
    <w:rsid w:val="00A05FF2"/>
    <w:rsid w:val="00A10448"/>
    <w:rsid w:val="00A12566"/>
    <w:rsid w:val="00A12CED"/>
    <w:rsid w:val="00A13639"/>
    <w:rsid w:val="00A14D47"/>
    <w:rsid w:val="00A157C5"/>
    <w:rsid w:val="00A16FD3"/>
    <w:rsid w:val="00A17124"/>
    <w:rsid w:val="00A2181C"/>
    <w:rsid w:val="00A21BDB"/>
    <w:rsid w:val="00A2363C"/>
    <w:rsid w:val="00A2385B"/>
    <w:rsid w:val="00A23FE5"/>
    <w:rsid w:val="00A24BFE"/>
    <w:rsid w:val="00A24E00"/>
    <w:rsid w:val="00A25DA8"/>
    <w:rsid w:val="00A338B3"/>
    <w:rsid w:val="00A359AB"/>
    <w:rsid w:val="00A371C1"/>
    <w:rsid w:val="00A37F7A"/>
    <w:rsid w:val="00A40754"/>
    <w:rsid w:val="00A4257C"/>
    <w:rsid w:val="00A42EAA"/>
    <w:rsid w:val="00A45E26"/>
    <w:rsid w:val="00A478D8"/>
    <w:rsid w:val="00A51BD7"/>
    <w:rsid w:val="00A53BCF"/>
    <w:rsid w:val="00A57702"/>
    <w:rsid w:val="00A6097B"/>
    <w:rsid w:val="00A6757C"/>
    <w:rsid w:val="00A71FA5"/>
    <w:rsid w:val="00A75C72"/>
    <w:rsid w:val="00A75E30"/>
    <w:rsid w:val="00A776BC"/>
    <w:rsid w:val="00A80A5A"/>
    <w:rsid w:val="00A84058"/>
    <w:rsid w:val="00A84B16"/>
    <w:rsid w:val="00A87DBC"/>
    <w:rsid w:val="00A90959"/>
    <w:rsid w:val="00A91373"/>
    <w:rsid w:val="00A9327A"/>
    <w:rsid w:val="00A9412E"/>
    <w:rsid w:val="00A94372"/>
    <w:rsid w:val="00A945E2"/>
    <w:rsid w:val="00A94D44"/>
    <w:rsid w:val="00A95B23"/>
    <w:rsid w:val="00A96382"/>
    <w:rsid w:val="00A96B37"/>
    <w:rsid w:val="00AA077D"/>
    <w:rsid w:val="00AA16E5"/>
    <w:rsid w:val="00AA4883"/>
    <w:rsid w:val="00AA7D59"/>
    <w:rsid w:val="00AB32CE"/>
    <w:rsid w:val="00AB43DC"/>
    <w:rsid w:val="00AC0493"/>
    <w:rsid w:val="00AC0E2E"/>
    <w:rsid w:val="00AC10A7"/>
    <w:rsid w:val="00AC1CFB"/>
    <w:rsid w:val="00AC41D8"/>
    <w:rsid w:val="00AC6518"/>
    <w:rsid w:val="00AC689D"/>
    <w:rsid w:val="00AC69A2"/>
    <w:rsid w:val="00AC6C18"/>
    <w:rsid w:val="00AD0703"/>
    <w:rsid w:val="00AD3594"/>
    <w:rsid w:val="00AD5685"/>
    <w:rsid w:val="00AD694F"/>
    <w:rsid w:val="00AE0D3D"/>
    <w:rsid w:val="00AE140E"/>
    <w:rsid w:val="00AE44CC"/>
    <w:rsid w:val="00AE773B"/>
    <w:rsid w:val="00AF0740"/>
    <w:rsid w:val="00AF50CA"/>
    <w:rsid w:val="00AF73C8"/>
    <w:rsid w:val="00AF7BD9"/>
    <w:rsid w:val="00B0380B"/>
    <w:rsid w:val="00B046CD"/>
    <w:rsid w:val="00B0516F"/>
    <w:rsid w:val="00B0561E"/>
    <w:rsid w:val="00B073CF"/>
    <w:rsid w:val="00B07CBC"/>
    <w:rsid w:val="00B12026"/>
    <w:rsid w:val="00B123FC"/>
    <w:rsid w:val="00B13DCD"/>
    <w:rsid w:val="00B1452C"/>
    <w:rsid w:val="00B16824"/>
    <w:rsid w:val="00B17F57"/>
    <w:rsid w:val="00B208A7"/>
    <w:rsid w:val="00B210D8"/>
    <w:rsid w:val="00B22148"/>
    <w:rsid w:val="00B25164"/>
    <w:rsid w:val="00B27947"/>
    <w:rsid w:val="00B30FB2"/>
    <w:rsid w:val="00B31B49"/>
    <w:rsid w:val="00B33286"/>
    <w:rsid w:val="00B352A5"/>
    <w:rsid w:val="00B35EE4"/>
    <w:rsid w:val="00B36A2E"/>
    <w:rsid w:val="00B37E66"/>
    <w:rsid w:val="00B42F26"/>
    <w:rsid w:val="00B517BF"/>
    <w:rsid w:val="00B51CCF"/>
    <w:rsid w:val="00B547F9"/>
    <w:rsid w:val="00B64D3B"/>
    <w:rsid w:val="00B70355"/>
    <w:rsid w:val="00B730DB"/>
    <w:rsid w:val="00B7402C"/>
    <w:rsid w:val="00B750C8"/>
    <w:rsid w:val="00B76CA6"/>
    <w:rsid w:val="00B80D8E"/>
    <w:rsid w:val="00B812C0"/>
    <w:rsid w:val="00B81A68"/>
    <w:rsid w:val="00B826FE"/>
    <w:rsid w:val="00B85FE6"/>
    <w:rsid w:val="00B870D4"/>
    <w:rsid w:val="00B8796B"/>
    <w:rsid w:val="00B902ED"/>
    <w:rsid w:val="00B9372C"/>
    <w:rsid w:val="00B962DD"/>
    <w:rsid w:val="00B979C3"/>
    <w:rsid w:val="00B97FC6"/>
    <w:rsid w:val="00BA1DFF"/>
    <w:rsid w:val="00BA1E02"/>
    <w:rsid w:val="00BA3252"/>
    <w:rsid w:val="00BA378C"/>
    <w:rsid w:val="00BA460F"/>
    <w:rsid w:val="00BA5081"/>
    <w:rsid w:val="00BB1458"/>
    <w:rsid w:val="00BB14F9"/>
    <w:rsid w:val="00BB23CC"/>
    <w:rsid w:val="00BB5239"/>
    <w:rsid w:val="00BB6239"/>
    <w:rsid w:val="00BB6ED2"/>
    <w:rsid w:val="00BC1EBF"/>
    <w:rsid w:val="00BC3F81"/>
    <w:rsid w:val="00BC5271"/>
    <w:rsid w:val="00BC78B2"/>
    <w:rsid w:val="00BD19FD"/>
    <w:rsid w:val="00BD3123"/>
    <w:rsid w:val="00BD3F8F"/>
    <w:rsid w:val="00BD4154"/>
    <w:rsid w:val="00BD5377"/>
    <w:rsid w:val="00BD7BEE"/>
    <w:rsid w:val="00BE0661"/>
    <w:rsid w:val="00BE110C"/>
    <w:rsid w:val="00BE1E0D"/>
    <w:rsid w:val="00BE3E91"/>
    <w:rsid w:val="00BE734D"/>
    <w:rsid w:val="00BE7DEA"/>
    <w:rsid w:val="00BF28B0"/>
    <w:rsid w:val="00BF34DE"/>
    <w:rsid w:val="00BF4E7D"/>
    <w:rsid w:val="00BF6F62"/>
    <w:rsid w:val="00BF7B7C"/>
    <w:rsid w:val="00C01ECA"/>
    <w:rsid w:val="00C02B2D"/>
    <w:rsid w:val="00C02F4D"/>
    <w:rsid w:val="00C062A3"/>
    <w:rsid w:val="00C06587"/>
    <w:rsid w:val="00C1001A"/>
    <w:rsid w:val="00C13A13"/>
    <w:rsid w:val="00C172B9"/>
    <w:rsid w:val="00C17E89"/>
    <w:rsid w:val="00C235A5"/>
    <w:rsid w:val="00C23AE5"/>
    <w:rsid w:val="00C24F3C"/>
    <w:rsid w:val="00C27181"/>
    <w:rsid w:val="00C27E3B"/>
    <w:rsid w:val="00C30200"/>
    <w:rsid w:val="00C30ED7"/>
    <w:rsid w:val="00C31CA0"/>
    <w:rsid w:val="00C349C4"/>
    <w:rsid w:val="00C368FA"/>
    <w:rsid w:val="00C402E7"/>
    <w:rsid w:val="00C41A86"/>
    <w:rsid w:val="00C41BC5"/>
    <w:rsid w:val="00C41DA8"/>
    <w:rsid w:val="00C41E94"/>
    <w:rsid w:val="00C4387D"/>
    <w:rsid w:val="00C44BD4"/>
    <w:rsid w:val="00C453F2"/>
    <w:rsid w:val="00C45A65"/>
    <w:rsid w:val="00C46235"/>
    <w:rsid w:val="00C4720E"/>
    <w:rsid w:val="00C50268"/>
    <w:rsid w:val="00C5041F"/>
    <w:rsid w:val="00C51240"/>
    <w:rsid w:val="00C51D31"/>
    <w:rsid w:val="00C51EA2"/>
    <w:rsid w:val="00C5358F"/>
    <w:rsid w:val="00C547E2"/>
    <w:rsid w:val="00C55662"/>
    <w:rsid w:val="00C558B5"/>
    <w:rsid w:val="00C612DE"/>
    <w:rsid w:val="00C61739"/>
    <w:rsid w:val="00C63FA7"/>
    <w:rsid w:val="00C64160"/>
    <w:rsid w:val="00C64E5D"/>
    <w:rsid w:val="00C66983"/>
    <w:rsid w:val="00C66B33"/>
    <w:rsid w:val="00C71577"/>
    <w:rsid w:val="00C72D1A"/>
    <w:rsid w:val="00C74667"/>
    <w:rsid w:val="00C75D03"/>
    <w:rsid w:val="00C76D7B"/>
    <w:rsid w:val="00C77425"/>
    <w:rsid w:val="00C86B28"/>
    <w:rsid w:val="00C90FC7"/>
    <w:rsid w:val="00C97B52"/>
    <w:rsid w:val="00CA1123"/>
    <w:rsid w:val="00CA1F29"/>
    <w:rsid w:val="00CA24B0"/>
    <w:rsid w:val="00CA3E60"/>
    <w:rsid w:val="00CA451C"/>
    <w:rsid w:val="00CA46F8"/>
    <w:rsid w:val="00CA587E"/>
    <w:rsid w:val="00CA5D34"/>
    <w:rsid w:val="00CB02F4"/>
    <w:rsid w:val="00CB0B7B"/>
    <w:rsid w:val="00CB101B"/>
    <w:rsid w:val="00CB1EE2"/>
    <w:rsid w:val="00CB38E0"/>
    <w:rsid w:val="00CB434A"/>
    <w:rsid w:val="00CB68B3"/>
    <w:rsid w:val="00CB6D5C"/>
    <w:rsid w:val="00CB6F96"/>
    <w:rsid w:val="00CC18C4"/>
    <w:rsid w:val="00CD04BD"/>
    <w:rsid w:val="00CD240B"/>
    <w:rsid w:val="00CD3ED3"/>
    <w:rsid w:val="00CD4D65"/>
    <w:rsid w:val="00CD7C4F"/>
    <w:rsid w:val="00CE2048"/>
    <w:rsid w:val="00CE33EB"/>
    <w:rsid w:val="00CE70B5"/>
    <w:rsid w:val="00CF0569"/>
    <w:rsid w:val="00CF18D9"/>
    <w:rsid w:val="00CF4ED6"/>
    <w:rsid w:val="00CF60EE"/>
    <w:rsid w:val="00CF6EAE"/>
    <w:rsid w:val="00CF7351"/>
    <w:rsid w:val="00CF7CF4"/>
    <w:rsid w:val="00D0052B"/>
    <w:rsid w:val="00D0165A"/>
    <w:rsid w:val="00D01E42"/>
    <w:rsid w:val="00D038F6"/>
    <w:rsid w:val="00D04A61"/>
    <w:rsid w:val="00D05677"/>
    <w:rsid w:val="00D06746"/>
    <w:rsid w:val="00D067B4"/>
    <w:rsid w:val="00D079E7"/>
    <w:rsid w:val="00D110AF"/>
    <w:rsid w:val="00D11376"/>
    <w:rsid w:val="00D11F25"/>
    <w:rsid w:val="00D149BD"/>
    <w:rsid w:val="00D15333"/>
    <w:rsid w:val="00D15675"/>
    <w:rsid w:val="00D20901"/>
    <w:rsid w:val="00D20C0B"/>
    <w:rsid w:val="00D24061"/>
    <w:rsid w:val="00D31250"/>
    <w:rsid w:val="00D32BB1"/>
    <w:rsid w:val="00D359F1"/>
    <w:rsid w:val="00D47653"/>
    <w:rsid w:val="00D47CB0"/>
    <w:rsid w:val="00D519E6"/>
    <w:rsid w:val="00D51E2D"/>
    <w:rsid w:val="00D520E5"/>
    <w:rsid w:val="00D530B6"/>
    <w:rsid w:val="00D5315B"/>
    <w:rsid w:val="00D54111"/>
    <w:rsid w:val="00D54204"/>
    <w:rsid w:val="00D54C02"/>
    <w:rsid w:val="00D557C6"/>
    <w:rsid w:val="00D57598"/>
    <w:rsid w:val="00D617A2"/>
    <w:rsid w:val="00D61D11"/>
    <w:rsid w:val="00D6599C"/>
    <w:rsid w:val="00D6666D"/>
    <w:rsid w:val="00D666A6"/>
    <w:rsid w:val="00D70286"/>
    <w:rsid w:val="00D75535"/>
    <w:rsid w:val="00D76044"/>
    <w:rsid w:val="00D76304"/>
    <w:rsid w:val="00D76582"/>
    <w:rsid w:val="00D77A84"/>
    <w:rsid w:val="00D83220"/>
    <w:rsid w:val="00D83798"/>
    <w:rsid w:val="00D87169"/>
    <w:rsid w:val="00D87BFE"/>
    <w:rsid w:val="00D90D06"/>
    <w:rsid w:val="00D91C2C"/>
    <w:rsid w:val="00D91CC4"/>
    <w:rsid w:val="00D95EC2"/>
    <w:rsid w:val="00D95EF4"/>
    <w:rsid w:val="00D95F7E"/>
    <w:rsid w:val="00D97CC6"/>
    <w:rsid w:val="00DA16EA"/>
    <w:rsid w:val="00DA1B9F"/>
    <w:rsid w:val="00DA4C32"/>
    <w:rsid w:val="00DA5C65"/>
    <w:rsid w:val="00DA7C46"/>
    <w:rsid w:val="00DB0AD3"/>
    <w:rsid w:val="00DB203F"/>
    <w:rsid w:val="00DB2333"/>
    <w:rsid w:val="00DB4FE9"/>
    <w:rsid w:val="00DB78AF"/>
    <w:rsid w:val="00DB7DCE"/>
    <w:rsid w:val="00DB7E14"/>
    <w:rsid w:val="00DC1C0D"/>
    <w:rsid w:val="00DC2FEA"/>
    <w:rsid w:val="00DC3749"/>
    <w:rsid w:val="00DC3C5C"/>
    <w:rsid w:val="00DC59B2"/>
    <w:rsid w:val="00DC5A13"/>
    <w:rsid w:val="00DC70A5"/>
    <w:rsid w:val="00DC7D9A"/>
    <w:rsid w:val="00DD0B10"/>
    <w:rsid w:val="00DD1057"/>
    <w:rsid w:val="00DD4AC0"/>
    <w:rsid w:val="00DE1D42"/>
    <w:rsid w:val="00DE25C4"/>
    <w:rsid w:val="00DE2D6D"/>
    <w:rsid w:val="00DE2EF0"/>
    <w:rsid w:val="00DE4A2D"/>
    <w:rsid w:val="00DE4B64"/>
    <w:rsid w:val="00DE4F4A"/>
    <w:rsid w:val="00DE58C1"/>
    <w:rsid w:val="00DE7414"/>
    <w:rsid w:val="00DF053C"/>
    <w:rsid w:val="00DF0D03"/>
    <w:rsid w:val="00DF58F5"/>
    <w:rsid w:val="00DF5D57"/>
    <w:rsid w:val="00DF653B"/>
    <w:rsid w:val="00DF6D4D"/>
    <w:rsid w:val="00DF7476"/>
    <w:rsid w:val="00E04CEE"/>
    <w:rsid w:val="00E05174"/>
    <w:rsid w:val="00E06501"/>
    <w:rsid w:val="00E06A27"/>
    <w:rsid w:val="00E10D8A"/>
    <w:rsid w:val="00E12A11"/>
    <w:rsid w:val="00E151EA"/>
    <w:rsid w:val="00E174A8"/>
    <w:rsid w:val="00E2163C"/>
    <w:rsid w:val="00E2244D"/>
    <w:rsid w:val="00E22504"/>
    <w:rsid w:val="00E23849"/>
    <w:rsid w:val="00E24710"/>
    <w:rsid w:val="00E25E6D"/>
    <w:rsid w:val="00E271F6"/>
    <w:rsid w:val="00E30AAA"/>
    <w:rsid w:val="00E3199C"/>
    <w:rsid w:val="00E325ED"/>
    <w:rsid w:val="00E32CFF"/>
    <w:rsid w:val="00E32DCE"/>
    <w:rsid w:val="00E340B0"/>
    <w:rsid w:val="00E371F0"/>
    <w:rsid w:val="00E37368"/>
    <w:rsid w:val="00E40524"/>
    <w:rsid w:val="00E438EF"/>
    <w:rsid w:val="00E43E40"/>
    <w:rsid w:val="00E4468B"/>
    <w:rsid w:val="00E44958"/>
    <w:rsid w:val="00E45290"/>
    <w:rsid w:val="00E45BA9"/>
    <w:rsid w:val="00E50292"/>
    <w:rsid w:val="00E60312"/>
    <w:rsid w:val="00E621B8"/>
    <w:rsid w:val="00E6562A"/>
    <w:rsid w:val="00E7011F"/>
    <w:rsid w:val="00E73A35"/>
    <w:rsid w:val="00E75779"/>
    <w:rsid w:val="00E76CF5"/>
    <w:rsid w:val="00E77906"/>
    <w:rsid w:val="00E84366"/>
    <w:rsid w:val="00E86664"/>
    <w:rsid w:val="00E8704E"/>
    <w:rsid w:val="00E87BEE"/>
    <w:rsid w:val="00E91B23"/>
    <w:rsid w:val="00E92254"/>
    <w:rsid w:val="00E93457"/>
    <w:rsid w:val="00E9370F"/>
    <w:rsid w:val="00E94E46"/>
    <w:rsid w:val="00E958FB"/>
    <w:rsid w:val="00E96629"/>
    <w:rsid w:val="00E97685"/>
    <w:rsid w:val="00EA0C88"/>
    <w:rsid w:val="00EA1E68"/>
    <w:rsid w:val="00EA267B"/>
    <w:rsid w:val="00EA2CE4"/>
    <w:rsid w:val="00EA3A4D"/>
    <w:rsid w:val="00EA4BD7"/>
    <w:rsid w:val="00EA69C2"/>
    <w:rsid w:val="00EA6B61"/>
    <w:rsid w:val="00EA7823"/>
    <w:rsid w:val="00EA7BD8"/>
    <w:rsid w:val="00EB122D"/>
    <w:rsid w:val="00EB1263"/>
    <w:rsid w:val="00EB2351"/>
    <w:rsid w:val="00EB398C"/>
    <w:rsid w:val="00EB449F"/>
    <w:rsid w:val="00EB6F21"/>
    <w:rsid w:val="00EB7324"/>
    <w:rsid w:val="00EC0B97"/>
    <w:rsid w:val="00EC21FD"/>
    <w:rsid w:val="00EC226F"/>
    <w:rsid w:val="00EC4CE8"/>
    <w:rsid w:val="00EC55F0"/>
    <w:rsid w:val="00EC75D9"/>
    <w:rsid w:val="00ED1549"/>
    <w:rsid w:val="00ED1A97"/>
    <w:rsid w:val="00ED3A3F"/>
    <w:rsid w:val="00ED4222"/>
    <w:rsid w:val="00ED46CC"/>
    <w:rsid w:val="00ED51DA"/>
    <w:rsid w:val="00ED5A40"/>
    <w:rsid w:val="00ED5F25"/>
    <w:rsid w:val="00ED72B3"/>
    <w:rsid w:val="00ED7C9D"/>
    <w:rsid w:val="00EE1A9C"/>
    <w:rsid w:val="00EE2C64"/>
    <w:rsid w:val="00EE43BA"/>
    <w:rsid w:val="00EE4D1C"/>
    <w:rsid w:val="00EE4E97"/>
    <w:rsid w:val="00EE59E7"/>
    <w:rsid w:val="00EE6CDE"/>
    <w:rsid w:val="00EE76CD"/>
    <w:rsid w:val="00EF0EEB"/>
    <w:rsid w:val="00EF664C"/>
    <w:rsid w:val="00F00CF1"/>
    <w:rsid w:val="00F00EE7"/>
    <w:rsid w:val="00F01F13"/>
    <w:rsid w:val="00F03042"/>
    <w:rsid w:val="00F03D19"/>
    <w:rsid w:val="00F047E4"/>
    <w:rsid w:val="00F070F0"/>
    <w:rsid w:val="00F1035A"/>
    <w:rsid w:val="00F107C9"/>
    <w:rsid w:val="00F108CB"/>
    <w:rsid w:val="00F1137A"/>
    <w:rsid w:val="00F120C2"/>
    <w:rsid w:val="00F13D5E"/>
    <w:rsid w:val="00F14D1F"/>
    <w:rsid w:val="00F1532B"/>
    <w:rsid w:val="00F15CFD"/>
    <w:rsid w:val="00F1759A"/>
    <w:rsid w:val="00F2188B"/>
    <w:rsid w:val="00F251D4"/>
    <w:rsid w:val="00F25A8C"/>
    <w:rsid w:val="00F2695A"/>
    <w:rsid w:val="00F2752B"/>
    <w:rsid w:val="00F279A9"/>
    <w:rsid w:val="00F303FC"/>
    <w:rsid w:val="00F3147B"/>
    <w:rsid w:val="00F3225D"/>
    <w:rsid w:val="00F333C5"/>
    <w:rsid w:val="00F3523E"/>
    <w:rsid w:val="00F40BD8"/>
    <w:rsid w:val="00F41D64"/>
    <w:rsid w:val="00F4307D"/>
    <w:rsid w:val="00F45441"/>
    <w:rsid w:val="00F4586A"/>
    <w:rsid w:val="00F4630F"/>
    <w:rsid w:val="00F510A5"/>
    <w:rsid w:val="00F52C91"/>
    <w:rsid w:val="00F536C9"/>
    <w:rsid w:val="00F53DA3"/>
    <w:rsid w:val="00F541BB"/>
    <w:rsid w:val="00F54773"/>
    <w:rsid w:val="00F55249"/>
    <w:rsid w:val="00F55E80"/>
    <w:rsid w:val="00F57495"/>
    <w:rsid w:val="00F579E0"/>
    <w:rsid w:val="00F60507"/>
    <w:rsid w:val="00F60FA4"/>
    <w:rsid w:val="00F66477"/>
    <w:rsid w:val="00F66CAC"/>
    <w:rsid w:val="00F674B1"/>
    <w:rsid w:val="00F67648"/>
    <w:rsid w:val="00F70D72"/>
    <w:rsid w:val="00F7162A"/>
    <w:rsid w:val="00F73070"/>
    <w:rsid w:val="00F733F4"/>
    <w:rsid w:val="00F743D2"/>
    <w:rsid w:val="00F803CE"/>
    <w:rsid w:val="00F80471"/>
    <w:rsid w:val="00F808CF"/>
    <w:rsid w:val="00F809DD"/>
    <w:rsid w:val="00F84BB9"/>
    <w:rsid w:val="00F850DF"/>
    <w:rsid w:val="00F8538D"/>
    <w:rsid w:val="00F91CAB"/>
    <w:rsid w:val="00F9203D"/>
    <w:rsid w:val="00F93094"/>
    <w:rsid w:val="00F931E8"/>
    <w:rsid w:val="00F942AF"/>
    <w:rsid w:val="00F942DF"/>
    <w:rsid w:val="00F951AF"/>
    <w:rsid w:val="00F95934"/>
    <w:rsid w:val="00F96707"/>
    <w:rsid w:val="00FA14BF"/>
    <w:rsid w:val="00FA318A"/>
    <w:rsid w:val="00FA37C6"/>
    <w:rsid w:val="00FA5A27"/>
    <w:rsid w:val="00FA639B"/>
    <w:rsid w:val="00FB5847"/>
    <w:rsid w:val="00FB698E"/>
    <w:rsid w:val="00FB789F"/>
    <w:rsid w:val="00FC0B85"/>
    <w:rsid w:val="00FC1DD6"/>
    <w:rsid w:val="00FC2B51"/>
    <w:rsid w:val="00FC4003"/>
    <w:rsid w:val="00FC6023"/>
    <w:rsid w:val="00FD03BC"/>
    <w:rsid w:val="00FD1B30"/>
    <w:rsid w:val="00FD2CD2"/>
    <w:rsid w:val="00FE007B"/>
    <w:rsid w:val="00FE0C2D"/>
    <w:rsid w:val="00FE0F72"/>
    <w:rsid w:val="00FE11AC"/>
    <w:rsid w:val="00FE1597"/>
    <w:rsid w:val="00FE1863"/>
    <w:rsid w:val="00FE19D4"/>
    <w:rsid w:val="00FE1F37"/>
    <w:rsid w:val="00FE2C54"/>
    <w:rsid w:val="00FE2E9C"/>
    <w:rsid w:val="00FE357F"/>
    <w:rsid w:val="00FE5ED2"/>
    <w:rsid w:val="00FE6AD1"/>
    <w:rsid w:val="00FE74F6"/>
    <w:rsid w:val="00FE7C81"/>
    <w:rsid w:val="00FF058C"/>
    <w:rsid w:val="00FF1E48"/>
    <w:rsid w:val="00FF3050"/>
    <w:rsid w:val="00FF411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A28B4C"/>
  <w15:docId w15:val="{9BD723DF-075F-42C8-9D2B-85817C467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qFormat="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pPr>
    <w:rPr>
      <w:snapToGrid w:val="0"/>
      <w:sz w:val="24"/>
      <w:lang w:eastAsia="en-US"/>
    </w:rPr>
  </w:style>
  <w:style w:type="paragraph" w:styleId="Heading1">
    <w:name w:val="heading 1"/>
    <w:basedOn w:val="Normal"/>
    <w:next w:val="Normal"/>
    <w:qFormat/>
    <w:pPr>
      <w:keepNext/>
      <w:suppressAutoHyphens/>
      <w:spacing w:before="240" w:after="120"/>
      <w:jc w:val="both"/>
      <w:outlineLvl w:val="0"/>
    </w:pPr>
    <w:rPr>
      <w:b/>
      <w:sz w:val="32"/>
    </w:rPr>
  </w:style>
  <w:style w:type="paragraph" w:styleId="Heading2">
    <w:name w:val="heading 2"/>
    <w:basedOn w:val="Normal"/>
    <w:next w:val="Normal"/>
    <w:link w:val="Heading2Char"/>
    <w:qFormat/>
    <w:pPr>
      <w:keepNext/>
      <w:spacing w:after="120"/>
      <w:outlineLvl w:val="1"/>
    </w:pPr>
    <w:rPr>
      <w:b/>
      <w:sz w:val="28"/>
    </w:rPr>
  </w:style>
  <w:style w:type="paragraph" w:styleId="Heading3">
    <w:name w:val="heading 3"/>
    <w:basedOn w:val="Normal"/>
    <w:next w:val="Normal"/>
    <w:qFormat/>
    <w:pPr>
      <w:keepNext/>
      <w:widowControl/>
      <w:spacing w:after="120" w:line="240" w:lineRule="atLeast"/>
      <w:outlineLvl w:val="2"/>
    </w:pPr>
    <w:rPr>
      <w:b/>
    </w:rPr>
  </w:style>
  <w:style w:type="paragraph" w:styleId="Heading4">
    <w:name w:val="heading 4"/>
    <w:basedOn w:val="Normal"/>
    <w:next w:val="Normal"/>
    <w:qFormat/>
    <w:pPr>
      <w:keepNext/>
      <w:suppressAutoHyphens/>
      <w:spacing w:after="120"/>
      <w:jc w:val="both"/>
      <w:outlineLvl w:val="3"/>
    </w:pPr>
    <w:rPr>
      <w:b/>
      <w:spacing w:val="-3"/>
      <w:sz w:val="28"/>
    </w:rPr>
  </w:style>
  <w:style w:type="paragraph" w:styleId="Heading5">
    <w:name w:val="heading 5"/>
    <w:basedOn w:val="Normal"/>
    <w:next w:val="Normal"/>
    <w:qFormat/>
    <w:pPr>
      <w:keepNext/>
      <w:spacing w:after="120"/>
      <w:jc w:val="both"/>
      <w:outlineLvl w:val="4"/>
    </w:pPr>
    <w:rPr>
      <w:b/>
    </w:rPr>
  </w:style>
  <w:style w:type="paragraph" w:styleId="Heading6">
    <w:name w:val="heading 6"/>
    <w:basedOn w:val="Normal"/>
    <w:next w:val="Normal"/>
    <w:qFormat/>
    <w:pPr>
      <w:keepNext/>
      <w:spacing w:after="120"/>
      <w:jc w:val="both"/>
      <w:outlineLvl w:val="5"/>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style>
  <w:style w:type="character" w:styleId="EndnoteReference">
    <w:name w:val="endnote reference"/>
    <w:basedOn w:val="DefaultParagraphFont"/>
    <w:semiHidden/>
    <w:rPr>
      <w:vertAlign w:val="superscript"/>
    </w:rPr>
  </w:style>
  <w:style w:type="paragraph" w:styleId="FootnoteText">
    <w:name w:val="footnote text"/>
    <w:basedOn w:val="Normal"/>
    <w:semiHidden/>
  </w:style>
  <w:style w:type="character" w:styleId="FootnoteReference">
    <w:name w:val="footnote reference"/>
    <w:basedOn w:val="DefaultParagraphFont"/>
    <w:semiHidden/>
    <w:rPr>
      <w:vertAlign w:val="superscript"/>
    </w:rPr>
  </w:style>
  <w:style w:type="character" w:customStyle="1" w:styleId="Document8">
    <w:name w:val="Document 8"/>
    <w:basedOn w:val="DefaultParagraphFont"/>
  </w:style>
  <w:style w:type="character" w:customStyle="1" w:styleId="Document4">
    <w:name w:val="Document 4"/>
    <w:basedOn w:val="DefaultParagraphFont"/>
    <w:rPr>
      <w:b/>
      <w:i/>
      <w:sz w:val="24"/>
    </w:rPr>
  </w:style>
  <w:style w:type="character" w:customStyle="1" w:styleId="Document6">
    <w:name w:val="Document 6"/>
    <w:basedOn w:val="DefaultParagraphFont"/>
  </w:style>
  <w:style w:type="character" w:customStyle="1" w:styleId="Document5">
    <w:name w:val="Document 5"/>
    <w:basedOn w:val="DefaultParagraphFont"/>
  </w:style>
  <w:style w:type="character" w:customStyle="1" w:styleId="Document2">
    <w:name w:val="Document 2"/>
    <w:basedOn w:val="DefaultParagraphFont"/>
    <w:rPr>
      <w:rFonts w:ascii="Courier New" w:hAnsi="Courier New"/>
      <w:noProof w:val="0"/>
      <w:sz w:val="24"/>
      <w:lang w:val="en-US"/>
    </w:rPr>
  </w:style>
  <w:style w:type="character" w:customStyle="1" w:styleId="Document7">
    <w:name w:val="Document 7"/>
    <w:basedOn w:val="DefaultParagraphFont"/>
  </w:style>
  <w:style w:type="character" w:customStyle="1" w:styleId="Bibliogrphy">
    <w:name w:val="Bibliogrphy"/>
    <w:basedOn w:val="DefaultParagraphFont"/>
  </w:style>
  <w:style w:type="character" w:customStyle="1" w:styleId="RightPar1">
    <w:name w:val="Right Par 1"/>
    <w:basedOn w:val="DefaultParagraphFont"/>
  </w:style>
  <w:style w:type="character" w:customStyle="1" w:styleId="RightPar2">
    <w:name w:val="Right Par 2"/>
    <w:basedOn w:val="DefaultParagraphFont"/>
  </w:style>
  <w:style w:type="character" w:customStyle="1" w:styleId="Document3">
    <w:name w:val="Document 3"/>
    <w:basedOn w:val="DefaultParagraphFont"/>
    <w:rPr>
      <w:rFonts w:ascii="Courier New" w:hAnsi="Courier New"/>
      <w:noProof w:val="0"/>
      <w:sz w:val="24"/>
      <w:lang w:val="en-US"/>
    </w:rPr>
  </w:style>
  <w:style w:type="character" w:customStyle="1" w:styleId="RightPar3">
    <w:name w:val="Right Par 3"/>
    <w:basedOn w:val="DefaultParagraphFont"/>
  </w:style>
  <w:style w:type="character" w:customStyle="1" w:styleId="RightPar4">
    <w:name w:val="Right Par 4"/>
    <w:basedOn w:val="DefaultParagraphFont"/>
  </w:style>
  <w:style w:type="character" w:customStyle="1" w:styleId="RightPar5">
    <w:name w:val="Right Par 5"/>
    <w:basedOn w:val="DefaultParagraphFont"/>
  </w:style>
  <w:style w:type="character" w:customStyle="1" w:styleId="RightPar6">
    <w:name w:val="Right Par 6"/>
    <w:basedOn w:val="DefaultParagraphFont"/>
  </w:style>
  <w:style w:type="character" w:customStyle="1" w:styleId="RightPar7">
    <w:name w:val="Right Par 7"/>
    <w:basedOn w:val="DefaultParagraphFont"/>
  </w:style>
  <w:style w:type="character" w:customStyle="1" w:styleId="RightPar8">
    <w:name w:val="Right Par 8"/>
    <w:basedOn w:val="DefaultParagraphFont"/>
  </w:style>
  <w:style w:type="character" w:customStyle="1" w:styleId="TechInit">
    <w:name w:val="Tech Init"/>
    <w:basedOn w:val="DefaultParagraphFont"/>
    <w:rPr>
      <w:rFonts w:ascii="Courier New" w:hAnsi="Courier New"/>
      <w:noProof w:val="0"/>
      <w:sz w:val="24"/>
      <w:lang w:val="en-US"/>
    </w:rPr>
  </w:style>
  <w:style w:type="paragraph" w:customStyle="1" w:styleId="Document1">
    <w:name w:val="Document 1"/>
    <w:pPr>
      <w:keepNext/>
      <w:keepLines/>
      <w:widowControl w:val="0"/>
      <w:tabs>
        <w:tab w:val="left" w:pos="-720"/>
      </w:tabs>
      <w:suppressAutoHyphens/>
    </w:pPr>
    <w:rPr>
      <w:rFonts w:ascii="Courier New" w:hAnsi="Courier New"/>
      <w:snapToGrid w:val="0"/>
      <w:sz w:val="24"/>
      <w:lang w:val="en-US" w:eastAsia="en-US"/>
    </w:rPr>
  </w:style>
  <w:style w:type="character" w:customStyle="1" w:styleId="Technical5">
    <w:name w:val="Technical 5"/>
    <w:basedOn w:val="DefaultParagraphFont"/>
  </w:style>
  <w:style w:type="character" w:customStyle="1" w:styleId="Technical6">
    <w:name w:val="Technical 6"/>
    <w:basedOn w:val="DefaultParagraphFont"/>
  </w:style>
  <w:style w:type="character" w:customStyle="1" w:styleId="Technical2">
    <w:name w:val="Technical 2"/>
    <w:basedOn w:val="DefaultParagraphFont"/>
    <w:rPr>
      <w:rFonts w:ascii="Courier New" w:hAnsi="Courier New"/>
      <w:noProof w:val="0"/>
      <w:sz w:val="24"/>
      <w:lang w:val="en-US"/>
    </w:rPr>
  </w:style>
  <w:style w:type="character" w:customStyle="1" w:styleId="Technical3">
    <w:name w:val="Technical 3"/>
    <w:basedOn w:val="DefaultParagraphFont"/>
    <w:rPr>
      <w:rFonts w:ascii="Courier New" w:hAnsi="Courier New"/>
      <w:noProof w:val="0"/>
      <w:sz w:val="24"/>
      <w:lang w:val="en-US"/>
    </w:rPr>
  </w:style>
  <w:style w:type="character" w:customStyle="1" w:styleId="Technical4">
    <w:name w:val="Technical 4"/>
    <w:basedOn w:val="DefaultParagraphFont"/>
  </w:style>
  <w:style w:type="character" w:customStyle="1" w:styleId="Technical1">
    <w:name w:val="Technical 1"/>
    <w:basedOn w:val="DefaultParagraphFont"/>
    <w:rPr>
      <w:rFonts w:ascii="Courier New" w:hAnsi="Courier New"/>
      <w:noProof w:val="0"/>
      <w:sz w:val="24"/>
      <w:lang w:val="en-US"/>
    </w:rPr>
  </w:style>
  <w:style w:type="character" w:customStyle="1" w:styleId="Technical7">
    <w:name w:val="Technical 7"/>
    <w:basedOn w:val="DefaultParagraphFont"/>
  </w:style>
  <w:style w:type="character" w:customStyle="1" w:styleId="Technical8">
    <w:name w:val="Technical 8"/>
    <w:basedOn w:val="DefaultParagraphFont"/>
  </w:style>
  <w:style w:type="character" w:customStyle="1" w:styleId="DocInit">
    <w:name w:val="Doc Init"/>
    <w:basedOn w:val="DefaultParagraphFont"/>
  </w:style>
  <w:style w:type="character" w:customStyle="1" w:styleId="BulletList">
    <w:name w:val="Bullet List"/>
    <w:basedOn w:val="DefaultParagraphFont"/>
  </w:style>
  <w:style w:type="paragraph" w:styleId="TOC1">
    <w:name w:val="toc 1"/>
    <w:basedOn w:val="Normal"/>
    <w:next w:val="Normal"/>
    <w:autoRedefine/>
    <w:uiPriority w:val="39"/>
    <w:rsid w:val="0049183E"/>
    <w:pPr>
      <w:tabs>
        <w:tab w:val="right" w:leader="dot" w:pos="9350"/>
      </w:tabs>
      <w:spacing w:before="240" w:after="120"/>
    </w:pPr>
    <w:rPr>
      <w:b/>
      <w:bCs/>
      <w:caps/>
      <w:sz w:val="20"/>
    </w:rPr>
  </w:style>
  <w:style w:type="paragraph" w:styleId="TOC2">
    <w:name w:val="toc 2"/>
    <w:basedOn w:val="Normal"/>
    <w:next w:val="Normal"/>
    <w:autoRedefine/>
    <w:uiPriority w:val="39"/>
    <w:pPr>
      <w:ind w:left="240"/>
    </w:pPr>
    <w:rPr>
      <w:smallCaps/>
      <w:sz w:val="20"/>
    </w:rPr>
  </w:style>
  <w:style w:type="paragraph" w:styleId="TOC3">
    <w:name w:val="toc 3"/>
    <w:basedOn w:val="Normal"/>
    <w:next w:val="Normal"/>
    <w:autoRedefine/>
    <w:uiPriority w:val="39"/>
    <w:pPr>
      <w:ind w:left="480"/>
    </w:pPr>
    <w:rPr>
      <w:i/>
      <w:iCs/>
      <w:sz w:val="20"/>
    </w:rPr>
  </w:style>
  <w:style w:type="paragraph" w:styleId="TOC4">
    <w:name w:val="toc 4"/>
    <w:basedOn w:val="Normal"/>
    <w:next w:val="Normal"/>
    <w:autoRedefine/>
    <w:uiPriority w:val="39"/>
    <w:pPr>
      <w:ind w:left="720"/>
    </w:pPr>
    <w:rPr>
      <w:sz w:val="18"/>
      <w:szCs w:val="18"/>
    </w:rPr>
  </w:style>
  <w:style w:type="paragraph" w:styleId="TOC5">
    <w:name w:val="toc 5"/>
    <w:basedOn w:val="Normal"/>
    <w:next w:val="Normal"/>
    <w:autoRedefine/>
    <w:uiPriority w:val="39"/>
    <w:pPr>
      <w:ind w:left="960"/>
    </w:pPr>
    <w:rPr>
      <w:sz w:val="18"/>
      <w:szCs w:val="18"/>
    </w:rPr>
  </w:style>
  <w:style w:type="paragraph" w:styleId="TOC6">
    <w:name w:val="toc 6"/>
    <w:basedOn w:val="Normal"/>
    <w:next w:val="Normal"/>
    <w:autoRedefine/>
    <w:uiPriority w:val="39"/>
    <w:pPr>
      <w:ind w:left="1200"/>
    </w:pPr>
    <w:rPr>
      <w:sz w:val="18"/>
      <w:szCs w:val="18"/>
    </w:rPr>
  </w:style>
  <w:style w:type="paragraph" w:styleId="TOC7">
    <w:name w:val="toc 7"/>
    <w:basedOn w:val="Normal"/>
    <w:next w:val="Normal"/>
    <w:autoRedefine/>
    <w:uiPriority w:val="39"/>
    <w:pPr>
      <w:ind w:left="1440"/>
    </w:pPr>
    <w:rPr>
      <w:sz w:val="18"/>
      <w:szCs w:val="18"/>
    </w:rPr>
  </w:style>
  <w:style w:type="paragraph" w:styleId="TOC8">
    <w:name w:val="toc 8"/>
    <w:basedOn w:val="Normal"/>
    <w:next w:val="Normal"/>
    <w:autoRedefine/>
    <w:uiPriority w:val="39"/>
    <w:pPr>
      <w:ind w:left="1680"/>
    </w:pPr>
    <w:rPr>
      <w:sz w:val="18"/>
      <w:szCs w:val="18"/>
    </w:rPr>
  </w:style>
  <w:style w:type="paragraph" w:styleId="TOC9">
    <w:name w:val="toc 9"/>
    <w:basedOn w:val="Normal"/>
    <w:next w:val="Normal"/>
    <w:autoRedefine/>
    <w:uiPriority w:val="39"/>
    <w:pPr>
      <w:ind w:left="1920"/>
    </w:pPr>
    <w:rPr>
      <w:sz w:val="18"/>
      <w:szCs w:val="18"/>
    </w:rPr>
  </w:style>
  <w:style w:type="paragraph" w:styleId="Index1">
    <w:name w:val="index 1"/>
    <w:basedOn w:val="Normal"/>
    <w:next w:val="Normal"/>
    <w:autoRedefine/>
    <w:uiPriority w:val="99"/>
    <w:semiHidden/>
    <w:rsid w:val="00A0205C"/>
    <w:pPr>
      <w:ind w:left="240" w:hanging="240"/>
    </w:pPr>
    <w:rPr>
      <w:rFonts w:asciiTheme="minorHAnsi" w:hAnsiTheme="minorHAnsi"/>
      <w:sz w:val="18"/>
      <w:szCs w:val="18"/>
    </w:rPr>
  </w:style>
  <w:style w:type="paragraph" w:styleId="Index2">
    <w:name w:val="index 2"/>
    <w:basedOn w:val="Normal"/>
    <w:next w:val="Normal"/>
    <w:autoRedefine/>
    <w:uiPriority w:val="99"/>
    <w:semiHidden/>
    <w:pPr>
      <w:ind w:left="480" w:hanging="240"/>
    </w:pPr>
    <w:rPr>
      <w:rFonts w:asciiTheme="minorHAnsi" w:hAnsiTheme="minorHAnsi"/>
      <w:sz w:val="18"/>
      <w:szCs w:val="18"/>
    </w:rPr>
  </w:style>
  <w:style w:type="paragraph" w:styleId="TOAHeading">
    <w:name w:val="toa heading"/>
    <w:basedOn w:val="Normal"/>
    <w:next w:val="Normal"/>
    <w:semiHidden/>
    <w:pPr>
      <w:tabs>
        <w:tab w:val="right" w:pos="9360"/>
      </w:tabs>
      <w:suppressAutoHyphens/>
    </w:pPr>
  </w:style>
  <w:style w:type="paragraph" w:styleId="Caption">
    <w:name w:val="caption"/>
    <w:basedOn w:val="Normal"/>
    <w:next w:val="Normal"/>
    <w:qFormat/>
  </w:style>
  <w:style w:type="character" w:customStyle="1" w:styleId="EquationCaption">
    <w:name w:val="_Equation Caption"/>
  </w:style>
  <w:style w:type="paragraph" w:styleId="BodyTextIndent">
    <w:name w:val="Body Text Indent"/>
    <w:basedOn w:val="Normal"/>
    <w:pPr>
      <w:widowControl/>
      <w:tabs>
        <w:tab w:val="left" w:pos="1080"/>
      </w:tabs>
      <w:spacing w:line="240" w:lineRule="atLeast"/>
      <w:ind w:left="1080" w:hanging="1080"/>
    </w:pPr>
    <w:rPr>
      <w:rFonts w:ascii="Helv" w:hAnsi="Helv"/>
      <w:sz w:val="20"/>
    </w:rPr>
  </w:style>
  <w:style w:type="paragraph" w:styleId="BodyText">
    <w:name w:val="Body Text"/>
    <w:basedOn w:val="Normal"/>
    <w:pPr>
      <w:widowControl/>
      <w:spacing w:line="240" w:lineRule="atLeast"/>
      <w:jc w:val="both"/>
    </w:pPr>
  </w:style>
  <w:style w:type="paragraph" w:styleId="PlainText">
    <w:name w:val="Plain Text"/>
    <w:basedOn w:val="Normal"/>
    <w:pPr>
      <w:widowControl/>
    </w:pPr>
    <w:rPr>
      <w:rFonts w:ascii="Courier New" w:hAnsi="Courier New"/>
      <w:snapToGrid/>
      <w:sz w:val="20"/>
    </w:rPr>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paragraph" w:styleId="BodyTextIndent2">
    <w:name w:val="Body Text Indent 2"/>
    <w:basedOn w:val="Normal"/>
    <w:pPr>
      <w:widowControl/>
      <w:spacing w:line="240" w:lineRule="atLeast"/>
      <w:ind w:left="360"/>
      <w:jc w:val="both"/>
    </w:pPr>
  </w:style>
  <w:style w:type="paragraph" w:styleId="TableofFigures">
    <w:name w:val="table of figures"/>
    <w:basedOn w:val="Normal"/>
    <w:next w:val="Normal"/>
    <w:semiHidden/>
    <w:rPr>
      <w:i/>
      <w:iCs/>
      <w:sz w:val="20"/>
    </w:rPr>
  </w:style>
  <w:style w:type="character" w:styleId="Hyperlink">
    <w:name w:val="Hyperlink"/>
    <w:basedOn w:val="DefaultParagraphFont"/>
    <w:uiPriority w:val="99"/>
    <w:rPr>
      <w:color w:val="0000FF"/>
      <w:u w:val="single"/>
    </w:rPr>
  </w:style>
  <w:style w:type="paragraph" w:styleId="Title">
    <w:name w:val="Title"/>
    <w:basedOn w:val="Normal"/>
    <w:qFormat/>
    <w:pPr>
      <w:suppressAutoHyphens/>
      <w:jc w:val="center"/>
    </w:pPr>
    <w:rPr>
      <w:b/>
      <w:sz w:val="32"/>
    </w:rPr>
  </w:style>
  <w:style w:type="character" w:styleId="FollowedHyperlink">
    <w:name w:val="FollowedHyperlink"/>
    <w:basedOn w:val="DefaultParagraphFont"/>
    <w:rPr>
      <w:color w:val="800080"/>
      <w:u w:val="single"/>
    </w:rPr>
  </w:style>
  <w:style w:type="paragraph" w:styleId="Index3">
    <w:name w:val="index 3"/>
    <w:basedOn w:val="Normal"/>
    <w:next w:val="Normal"/>
    <w:autoRedefine/>
    <w:uiPriority w:val="99"/>
    <w:semiHidden/>
    <w:pPr>
      <w:ind w:left="720" w:hanging="240"/>
    </w:pPr>
    <w:rPr>
      <w:rFonts w:asciiTheme="minorHAnsi" w:hAnsiTheme="minorHAnsi"/>
      <w:sz w:val="18"/>
      <w:szCs w:val="18"/>
    </w:rPr>
  </w:style>
  <w:style w:type="paragraph" w:styleId="Index4">
    <w:name w:val="index 4"/>
    <w:basedOn w:val="Normal"/>
    <w:next w:val="Normal"/>
    <w:autoRedefine/>
    <w:semiHidden/>
    <w:pPr>
      <w:ind w:left="960" w:hanging="240"/>
    </w:pPr>
    <w:rPr>
      <w:rFonts w:asciiTheme="minorHAnsi" w:hAnsiTheme="minorHAnsi"/>
      <w:sz w:val="18"/>
      <w:szCs w:val="18"/>
    </w:rPr>
  </w:style>
  <w:style w:type="paragraph" w:styleId="Index5">
    <w:name w:val="index 5"/>
    <w:basedOn w:val="Normal"/>
    <w:next w:val="Normal"/>
    <w:autoRedefine/>
    <w:semiHidden/>
    <w:pPr>
      <w:ind w:left="1200" w:hanging="240"/>
    </w:pPr>
    <w:rPr>
      <w:rFonts w:asciiTheme="minorHAnsi" w:hAnsiTheme="minorHAnsi"/>
      <w:sz w:val="18"/>
      <w:szCs w:val="18"/>
    </w:rPr>
  </w:style>
  <w:style w:type="paragraph" w:styleId="Index6">
    <w:name w:val="index 6"/>
    <w:basedOn w:val="Normal"/>
    <w:next w:val="Normal"/>
    <w:autoRedefine/>
    <w:semiHidden/>
    <w:pPr>
      <w:ind w:left="1440" w:hanging="240"/>
    </w:pPr>
    <w:rPr>
      <w:rFonts w:asciiTheme="minorHAnsi" w:hAnsiTheme="minorHAnsi"/>
      <w:sz w:val="18"/>
      <w:szCs w:val="18"/>
    </w:rPr>
  </w:style>
  <w:style w:type="paragraph" w:styleId="Index7">
    <w:name w:val="index 7"/>
    <w:basedOn w:val="Normal"/>
    <w:next w:val="Normal"/>
    <w:autoRedefine/>
    <w:semiHidden/>
    <w:pPr>
      <w:ind w:left="1680" w:hanging="240"/>
    </w:pPr>
    <w:rPr>
      <w:rFonts w:asciiTheme="minorHAnsi" w:hAnsiTheme="minorHAnsi"/>
      <w:sz w:val="18"/>
      <w:szCs w:val="18"/>
    </w:rPr>
  </w:style>
  <w:style w:type="paragraph" w:styleId="Index8">
    <w:name w:val="index 8"/>
    <w:basedOn w:val="Normal"/>
    <w:next w:val="Normal"/>
    <w:autoRedefine/>
    <w:semiHidden/>
    <w:pPr>
      <w:ind w:left="1920" w:hanging="240"/>
    </w:pPr>
    <w:rPr>
      <w:rFonts w:asciiTheme="minorHAnsi" w:hAnsiTheme="minorHAnsi"/>
      <w:sz w:val="18"/>
      <w:szCs w:val="18"/>
    </w:rPr>
  </w:style>
  <w:style w:type="paragraph" w:styleId="Index9">
    <w:name w:val="index 9"/>
    <w:basedOn w:val="Normal"/>
    <w:next w:val="Normal"/>
    <w:autoRedefine/>
    <w:semiHidden/>
    <w:pPr>
      <w:ind w:left="2160" w:hanging="240"/>
    </w:pPr>
    <w:rPr>
      <w:rFonts w:asciiTheme="minorHAnsi" w:hAnsiTheme="minorHAnsi"/>
      <w:sz w:val="18"/>
      <w:szCs w:val="18"/>
    </w:rPr>
  </w:style>
  <w:style w:type="paragraph" w:styleId="IndexHeading">
    <w:name w:val="index heading"/>
    <w:basedOn w:val="Normal"/>
    <w:next w:val="Index1"/>
    <w:uiPriority w:val="99"/>
    <w:semiHidden/>
    <w:pPr>
      <w:spacing w:before="240" w:after="120"/>
      <w:jc w:val="center"/>
    </w:pPr>
    <w:rPr>
      <w:rFonts w:asciiTheme="minorHAnsi" w:hAnsiTheme="minorHAnsi"/>
      <w:b/>
      <w:bCs/>
      <w:sz w:val="26"/>
      <w:szCs w:val="26"/>
    </w:rPr>
  </w:style>
  <w:style w:type="paragraph" w:styleId="DocumentMap">
    <w:name w:val="Document Map"/>
    <w:basedOn w:val="Normal"/>
    <w:semiHidden/>
    <w:pPr>
      <w:shd w:val="clear" w:color="auto" w:fill="000080"/>
    </w:pPr>
    <w:rPr>
      <w:rFonts w:ascii="Tahoma" w:hAnsi="Tahoma"/>
    </w:rPr>
  </w:style>
  <w:style w:type="paragraph" w:styleId="BalloonText">
    <w:name w:val="Balloon Text"/>
    <w:basedOn w:val="Normal"/>
    <w:link w:val="BalloonTextChar"/>
    <w:rsid w:val="00784C13"/>
    <w:rPr>
      <w:rFonts w:ascii="Tahoma" w:hAnsi="Tahoma" w:cs="Tahoma"/>
      <w:sz w:val="16"/>
      <w:szCs w:val="16"/>
    </w:rPr>
  </w:style>
  <w:style w:type="character" w:customStyle="1" w:styleId="BalloonTextChar">
    <w:name w:val="Balloon Text Char"/>
    <w:basedOn w:val="DefaultParagraphFont"/>
    <w:link w:val="BalloonText"/>
    <w:rsid w:val="00784C13"/>
    <w:rPr>
      <w:rFonts w:ascii="Tahoma" w:hAnsi="Tahoma" w:cs="Tahoma"/>
      <w:snapToGrid w:val="0"/>
      <w:sz w:val="16"/>
      <w:szCs w:val="16"/>
      <w:lang w:val="en-US" w:eastAsia="en-US"/>
    </w:rPr>
  </w:style>
  <w:style w:type="paragraph" w:styleId="ListParagraph">
    <w:name w:val="List Paragraph"/>
    <w:basedOn w:val="Normal"/>
    <w:uiPriority w:val="34"/>
    <w:qFormat/>
    <w:rsid w:val="00BF6F62"/>
    <w:pPr>
      <w:ind w:left="720"/>
      <w:contextualSpacing/>
    </w:pPr>
  </w:style>
  <w:style w:type="paragraph" w:styleId="TOCHeading">
    <w:name w:val="TOC Heading"/>
    <w:basedOn w:val="Heading1"/>
    <w:next w:val="Normal"/>
    <w:uiPriority w:val="39"/>
    <w:semiHidden/>
    <w:unhideWhenUsed/>
    <w:qFormat/>
    <w:rsid w:val="00074EFD"/>
    <w:pPr>
      <w:keepLines/>
      <w:widowControl/>
      <w:suppressAutoHyphens w:val="0"/>
      <w:spacing w:before="480" w:after="0" w:line="276" w:lineRule="auto"/>
      <w:jc w:val="left"/>
      <w:outlineLvl w:val="9"/>
    </w:pPr>
    <w:rPr>
      <w:rFonts w:asciiTheme="majorHAnsi" w:eastAsiaTheme="majorEastAsia" w:hAnsiTheme="majorHAnsi" w:cstheme="majorBidi"/>
      <w:bCs/>
      <w:snapToGrid/>
      <w:color w:val="365F91" w:themeColor="accent1" w:themeShade="BF"/>
      <w:sz w:val="28"/>
      <w:szCs w:val="28"/>
      <w:lang w:eastAsia="ja-JP"/>
    </w:rPr>
  </w:style>
  <w:style w:type="character" w:customStyle="1" w:styleId="FooterChar">
    <w:name w:val="Footer Char"/>
    <w:basedOn w:val="DefaultParagraphFont"/>
    <w:link w:val="Footer"/>
    <w:uiPriority w:val="99"/>
    <w:rsid w:val="00074EFD"/>
    <w:rPr>
      <w:snapToGrid w:val="0"/>
      <w:sz w:val="24"/>
      <w:lang w:val="en-US" w:eastAsia="en-US"/>
    </w:rPr>
  </w:style>
  <w:style w:type="character" w:customStyle="1" w:styleId="HeaderChar">
    <w:name w:val="Header Char"/>
    <w:basedOn w:val="DefaultParagraphFont"/>
    <w:link w:val="Header"/>
    <w:uiPriority w:val="99"/>
    <w:rsid w:val="00C50268"/>
    <w:rPr>
      <w:snapToGrid w:val="0"/>
      <w:sz w:val="24"/>
      <w:lang w:eastAsia="en-US"/>
    </w:rPr>
  </w:style>
  <w:style w:type="character" w:customStyle="1" w:styleId="Heading2Char">
    <w:name w:val="Heading 2 Char"/>
    <w:basedOn w:val="DefaultParagraphFont"/>
    <w:link w:val="Heading2"/>
    <w:rsid w:val="00BD7BEE"/>
    <w:rPr>
      <w:b/>
      <w:snapToGrid w:val="0"/>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26306384">
      <w:bodyDiv w:val="1"/>
      <w:marLeft w:val="0"/>
      <w:marRight w:val="0"/>
      <w:marTop w:val="0"/>
      <w:marBottom w:val="0"/>
      <w:divBdr>
        <w:top w:val="none" w:sz="0" w:space="0" w:color="auto"/>
        <w:left w:val="none" w:sz="0" w:space="0" w:color="auto"/>
        <w:bottom w:val="none" w:sz="0" w:space="0" w:color="auto"/>
        <w:right w:val="none" w:sz="0" w:space="0" w:color="auto"/>
      </w:divBdr>
      <w:divsChild>
        <w:div w:id="207403755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92749775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905487199">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2119328084">
                      <w:blockQuote w:val="1"/>
                      <w:marLeft w:val="75"/>
                      <w:marRight w:val="0"/>
                      <w:marTop w:val="100"/>
                      <w:marBottom w:val="100"/>
                      <w:divBdr>
                        <w:top w:val="none" w:sz="0" w:space="0" w:color="auto"/>
                        <w:left w:val="single" w:sz="12" w:space="4" w:color="000000"/>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emf"/><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emf"/><Relationship Id="rId68" Type="http://schemas.openxmlformats.org/officeDocument/2006/relationships/image" Target="media/image60.wmf"/><Relationship Id="rId76" Type="http://schemas.openxmlformats.org/officeDocument/2006/relationships/image" Target="media/image65.emf"/><Relationship Id="rId7" Type="http://schemas.openxmlformats.org/officeDocument/2006/relationships/endnotes" Target="endnotes.xml"/><Relationship Id="rId71" Type="http://schemas.openxmlformats.org/officeDocument/2006/relationships/hyperlink" Target="mailto:bain@mcmaster.ca"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emf"/><Relationship Id="rId66" Type="http://schemas.openxmlformats.org/officeDocument/2006/relationships/image" Target="media/image58.wmf"/><Relationship Id="rId74" Type="http://schemas.openxmlformats.org/officeDocument/2006/relationships/image" Target="media/image64.wmf"/><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emf"/><Relationship Id="rId65" Type="http://schemas.openxmlformats.org/officeDocument/2006/relationships/image" Target="media/image57.wmf"/><Relationship Id="rId73" Type="http://schemas.openxmlformats.org/officeDocument/2006/relationships/image" Target="media/image63.png"/><Relationship Id="rId78" Type="http://schemas.openxmlformats.org/officeDocument/2006/relationships/footer" Target="foot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kirk.marat@.umanitoba.ca"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emf"/><Relationship Id="rId56" Type="http://schemas.openxmlformats.org/officeDocument/2006/relationships/image" Target="media/image48.emf"/><Relationship Id="rId64" Type="http://schemas.openxmlformats.org/officeDocument/2006/relationships/image" Target="media/image56.emf"/><Relationship Id="rId69" Type="http://schemas.openxmlformats.org/officeDocument/2006/relationships/image" Target="media/image61.wmf"/><Relationship Id="rId77" Type="http://schemas.openxmlformats.org/officeDocument/2006/relationships/image" Target="media/image66.emf"/><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2.png"/><Relationship Id="rId80" Type="http://schemas.openxmlformats.org/officeDocument/2006/relationships/glossaryDocument" Target="glossary/document.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wmf"/><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image" Target="media/image54.emf"/><Relationship Id="rId70" Type="http://schemas.openxmlformats.org/officeDocument/2006/relationships/hyperlink" Target="http://www.chemistry.mcmaster.ca/faculty/bain" TargetMode="External"/><Relationship Id="rId75" Type="http://schemas.openxmlformats.org/officeDocument/2006/relationships/hyperlink" Target="http://nmr.imsb.au.d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CA26BD44B5D4DD080B564EF3A8E18A8"/>
        <w:category>
          <w:name w:val="General"/>
          <w:gallery w:val="placeholder"/>
        </w:category>
        <w:types>
          <w:type w:val="bbPlcHdr"/>
        </w:types>
        <w:behaviors>
          <w:behavior w:val="content"/>
        </w:behaviors>
        <w:guid w:val="{61B97C19-1855-454E-ACC5-7463414CC1C5}"/>
      </w:docPartPr>
      <w:docPartBody>
        <w:p w:rsidR="005479E4" w:rsidRDefault="00E93150" w:rsidP="00E93150">
          <w:pPr>
            <w:pStyle w:val="8CA26BD44B5D4DD080B564EF3A8E18A8"/>
          </w:pPr>
          <w:r>
            <w:rPr>
              <w:rStyle w:val="PlaceholderText"/>
            </w:rPr>
            <w:t>[Author]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3150"/>
    <w:rsid w:val="0039406F"/>
    <w:rsid w:val="005479E4"/>
    <w:rsid w:val="00721734"/>
    <w:rsid w:val="00AC3A12"/>
    <w:rsid w:val="00AF5361"/>
    <w:rsid w:val="00C8711C"/>
    <w:rsid w:val="00D038EA"/>
    <w:rsid w:val="00E6404D"/>
    <w:rsid w:val="00E93150"/>
    <w:rsid w:val="00F245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93150"/>
    <w:rPr>
      <w:color w:val="808080"/>
    </w:rPr>
  </w:style>
  <w:style w:type="paragraph" w:customStyle="1" w:styleId="8CA26BD44B5D4DD080B564EF3A8E18A8">
    <w:name w:val="8CA26BD44B5D4DD080B564EF3A8E18A8"/>
    <w:rsid w:val="00E9315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B74E43-4B01-443A-BB95-599C9A6ACA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49092</TotalTime>
  <Pages>1</Pages>
  <Words>35963</Words>
  <Characters>204990</Characters>
  <Application>Microsoft Office Word</Application>
  <DocSecurity>0</DocSecurity>
  <Lines>1708</Lines>
  <Paragraphs>480</Paragraphs>
  <ScaleCrop>false</ScaleCrop>
  <HeadingPairs>
    <vt:vector size="2" baseType="variant">
      <vt:variant>
        <vt:lpstr>Title</vt:lpstr>
      </vt:variant>
      <vt:variant>
        <vt:i4>1</vt:i4>
      </vt:variant>
    </vt:vector>
  </HeadingPairs>
  <TitlesOfParts>
    <vt:vector size="1" baseType="lpstr">
      <vt:lpstr>Basic 1D NMR Processing with SpinWorks</vt:lpstr>
    </vt:vector>
  </TitlesOfParts>
  <Company>U of M NMR Lab</Company>
  <LinksUpToDate>false</LinksUpToDate>
  <CharactersWithSpaces>240473</CharactersWithSpaces>
  <SharedDoc>false</SharedDoc>
  <HLinks>
    <vt:vector size="732" baseType="variant">
      <vt:variant>
        <vt:i4>3997793</vt:i4>
      </vt:variant>
      <vt:variant>
        <vt:i4>807</vt:i4>
      </vt:variant>
      <vt:variant>
        <vt:i4>0</vt:i4>
      </vt:variant>
      <vt:variant>
        <vt:i4>5</vt:i4>
      </vt:variant>
      <vt:variant>
        <vt:lpwstr>http://nmr.imsb.au.dk/</vt:lpwstr>
      </vt:variant>
      <vt:variant>
        <vt:lpwstr/>
      </vt:variant>
      <vt:variant>
        <vt:i4>5111933</vt:i4>
      </vt:variant>
      <vt:variant>
        <vt:i4>798</vt:i4>
      </vt:variant>
      <vt:variant>
        <vt:i4>0</vt:i4>
      </vt:variant>
      <vt:variant>
        <vt:i4>5</vt:i4>
      </vt:variant>
      <vt:variant>
        <vt:lpwstr>mailto:bain@mcmaster.ca</vt:lpwstr>
      </vt:variant>
      <vt:variant>
        <vt:lpwstr/>
      </vt:variant>
      <vt:variant>
        <vt:i4>720924</vt:i4>
      </vt:variant>
      <vt:variant>
        <vt:i4>795</vt:i4>
      </vt:variant>
      <vt:variant>
        <vt:i4>0</vt:i4>
      </vt:variant>
      <vt:variant>
        <vt:i4>5</vt:i4>
      </vt:variant>
      <vt:variant>
        <vt:lpwstr>http://www.chemistry.mcmaster.ca/faculty/bain</vt:lpwstr>
      </vt:variant>
      <vt:variant>
        <vt:lpwstr/>
      </vt:variant>
      <vt:variant>
        <vt:i4>4063283</vt:i4>
      </vt:variant>
      <vt:variant>
        <vt:i4>711</vt:i4>
      </vt:variant>
      <vt:variant>
        <vt:i4>0</vt:i4>
      </vt:variant>
      <vt:variant>
        <vt:i4>5</vt:i4>
      </vt:variant>
      <vt:variant>
        <vt:lpwstr>mailto:kirk_marat@umanitoba.ca</vt:lpwstr>
      </vt:variant>
      <vt:variant>
        <vt:lpwstr/>
      </vt:variant>
      <vt:variant>
        <vt:i4>1048625</vt:i4>
      </vt:variant>
      <vt:variant>
        <vt:i4>704</vt:i4>
      </vt:variant>
      <vt:variant>
        <vt:i4>0</vt:i4>
      </vt:variant>
      <vt:variant>
        <vt:i4>5</vt:i4>
      </vt:variant>
      <vt:variant>
        <vt:lpwstr/>
      </vt:variant>
      <vt:variant>
        <vt:lpwstr>_Toc260646719</vt:lpwstr>
      </vt:variant>
      <vt:variant>
        <vt:i4>1048625</vt:i4>
      </vt:variant>
      <vt:variant>
        <vt:i4>698</vt:i4>
      </vt:variant>
      <vt:variant>
        <vt:i4>0</vt:i4>
      </vt:variant>
      <vt:variant>
        <vt:i4>5</vt:i4>
      </vt:variant>
      <vt:variant>
        <vt:lpwstr/>
      </vt:variant>
      <vt:variant>
        <vt:lpwstr>_Toc260646718</vt:lpwstr>
      </vt:variant>
      <vt:variant>
        <vt:i4>1048625</vt:i4>
      </vt:variant>
      <vt:variant>
        <vt:i4>692</vt:i4>
      </vt:variant>
      <vt:variant>
        <vt:i4>0</vt:i4>
      </vt:variant>
      <vt:variant>
        <vt:i4>5</vt:i4>
      </vt:variant>
      <vt:variant>
        <vt:lpwstr/>
      </vt:variant>
      <vt:variant>
        <vt:lpwstr>_Toc260646717</vt:lpwstr>
      </vt:variant>
      <vt:variant>
        <vt:i4>1048625</vt:i4>
      </vt:variant>
      <vt:variant>
        <vt:i4>686</vt:i4>
      </vt:variant>
      <vt:variant>
        <vt:i4>0</vt:i4>
      </vt:variant>
      <vt:variant>
        <vt:i4>5</vt:i4>
      </vt:variant>
      <vt:variant>
        <vt:lpwstr/>
      </vt:variant>
      <vt:variant>
        <vt:lpwstr>_Toc260646716</vt:lpwstr>
      </vt:variant>
      <vt:variant>
        <vt:i4>1048625</vt:i4>
      </vt:variant>
      <vt:variant>
        <vt:i4>680</vt:i4>
      </vt:variant>
      <vt:variant>
        <vt:i4>0</vt:i4>
      </vt:variant>
      <vt:variant>
        <vt:i4>5</vt:i4>
      </vt:variant>
      <vt:variant>
        <vt:lpwstr/>
      </vt:variant>
      <vt:variant>
        <vt:lpwstr>_Toc260646715</vt:lpwstr>
      </vt:variant>
      <vt:variant>
        <vt:i4>1048625</vt:i4>
      </vt:variant>
      <vt:variant>
        <vt:i4>674</vt:i4>
      </vt:variant>
      <vt:variant>
        <vt:i4>0</vt:i4>
      </vt:variant>
      <vt:variant>
        <vt:i4>5</vt:i4>
      </vt:variant>
      <vt:variant>
        <vt:lpwstr/>
      </vt:variant>
      <vt:variant>
        <vt:lpwstr>_Toc260646714</vt:lpwstr>
      </vt:variant>
      <vt:variant>
        <vt:i4>1048625</vt:i4>
      </vt:variant>
      <vt:variant>
        <vt:i4>668</vt:i4>
      </vt:variant>
      <vt:variant>
        <vt:i4>0</vt:i4>
      </vt:variant>
      <vt:variant>
        <vt:i4>5</vt:i4>
      </vt:variant>
      <vt:variant>
        <vt:lpwstr/>
      </vt:variant>
      <vt:variant>
        <vt:lpwstr>_Toc260646713</vt:lpwstr>
      </vt:variant>
      <vt:variant>
        <vt:i4>1048625</vt:i4>
      </vt:variant>
      <vt:variant>
        <vt:i4>662</vt:i4>
      </vt:variant>
      <vt:variant>
        <vt:i4>0</vt:i4>
      </vt:variant>
      <vt:variant>
        <vt:i4>5</vt:i4>
      </vt:variant>
      <vt:variant>
        <vt:lpwstr/>
      </vt:variant>
      <vt:variant>
        <vt:lpwstr>_Toc260646712</vt:lpwstr>
      </vt:variant>
      <vt:variant>
        <vt:i4>1048625</vt:i4>
      </vt:variant>
      <vt:variant>
        <vt:i4>656</vt:i4>
      </vt:variant>
      <vt:variant>
        <vt:i4>0</vt:i4>
      </vt:variant>
      <vt:variant>
        <vt:i4>5</vt:i4>
      </vt:variant>
      <vt:variant>
        <vt:lpwstr/>
      </vt:variant>
      <vt:variant>
        <vt:lpwstr>_Toc260646711</vt:lpwstr>
      </vt:variant>
      <vt:variant>
        <vt:i4>1048625</vt:i4>
      </vt:variant>
      <vt:variant>
        <vt:i4>650</vt:i4>
      </vt:variant>
      <vt:variant>
        <vt:i4>0</vt:i4>
      </vt:variant>
      <vt:variant>
        <vt:i4>5</vt:i4>
      </vt:variant>
      <vt:variant>
        <vt:lpwstr/>
      </vt:variant>
      <vt:variant>
        <vt:lpwstr>_Toc260646710</vt:lpwstr>
      </vt:variant>
      <vt:variant>
        <vt:i4>1114161</vt:i4>
      </vt:variant>
      <vt:variant>
        <vt:i4>644</vt:i4>
      </vt:variant>
      <vt:variant>
        <vt:i4>0</vt:i4>
      </vt:variant>
      <vt:variant>
        <vt:i4>5</vt:i4>
      </vt:variant>
      <vt:variant>
        <vt:lpwstr/>
      </vt:variant>
      <vt:variant>
        <vt:lpwstr>_Toc260646709</vt:lpwstr>
      </vt:variant>
      <vt:variant>
        <vt:i4>1114161</vt:i4>
      </vt:variant>
      <vt:variant>
        <vt:i4>638</vt:i4>
      </vt:variant>
      <vt:variant>
        <vt:i4>0</vt:i4>
      </vt:variant>
      <vt:variant>
        <vt:i4>5</vt:i4>
      </vt:variant>
      <vt:variant>
        <vt:lpwstr/>
      </vt:variant>
      <vt:variant>
        <vt:lpwstr>_Toc260646708</vt:lpwstr>
      </vt:variant>
      <vt:variant>
        <vt:i4>1114161</vt:i4>
      </vt:variant>
      <vt:variant>
        <vt:i4>632</vt:i4>
      </vt:variant>
      <vt:variant>
        <vt:i4>0</vt:i4>
      </vt:variant>
      <vt:variant>
        <vt:i4>5</vt:i4>
      </vt:variant>
      <vt:variant>
        <vt:lpwstr/>
      </vt:variant>
      <vt:variant>
        <vt:lpwstr>_Toc260646707</vt:lpwstr>
      </vt:variant>
      <vt:variant>
        <vt:i4>1114161</vt:i4>
      </vt:variant>
      <vt:variant>
        <vt:i4>626</vt:i4>
      </vt:variant>
      <vt:variant>
        <vt:i4>0</vt:i4>
      </vt:variant>
      <vt:variant>
        <vt:i4>5</vt:i4>
      </vt:variant>
      <vt:variant>
        <vt:lpwstr/>
      </vt:variant>
      <vt:variant>
        <vt:lpwstr>_Toc260646706</vt:lpwstr>
      </vt:variant>
      <vt:variant>
        <vt:i4>1114161</vt:i4>
      </vt:variant>
      <vt:variant>
        <vt:i4>620</vt:i4>
      </vt:variant>
      <vt:variant>
        <vt:i4>0</vt:i4>
      </vt:variant>
      <vt:variant>
        <vt:i4>5</vt:i4>
      </vt:variant>
      <vt:variant>
        <vt:lpwstr/>
      </vt:variant>
      <vt:variant>
        <vt:lpwstr>_Toc260646705</vt:lpwstr>
      </vt:variant>
      <vt:variant>
        <vt:i4>1114161</vt:i4>
      </vt:variant>
      <vt:variant>
        <vt:i4>614</vt:i4>
      </vt:variant>
      <vt:variant>
        <vt:i4>0</vt:i4>
      </vt:variant>
      <vt:variant>
        <vt:i4>5</vt:i4>
      </vt:variant>
      <vt:variant>
        <vt:lpwstr/>
      </vt:variant>
      <vt:variant>
        <vt:lpwstr>_Toc260646704</vt:lpwstr>
      </vt:variant>
      <vt:variant>
        <vt:i4>1114161</vt:i4>
      </vt:variant>
      <vt:variant>
        <vt:i4>608</vt:i4>
      </vt:variant>
      <vt:variant>
        <vt:i4>0</vt:i4>
      </vt:variant>
      <vt:variant>
        <vt:i4>5</vt:i4>
      </vt:variant>
      <vt:variant>
        <vt:lpwstr/>
      </vt:variant>
      <vt:variant>
        <vt:lpwstr>_Toc260646703</vt:lpwstr>
      </vt:variant>
      <vt:variant>
        <vt:i4>1114161</vt:i4>
      </vt:variant>
      <vt:variant>
        <vt:i4>602</vt:i4>
      </vt:variant>
      <vt:variant>
        <vt:i4>0</vt:i4>
      </vt:variant>
      <vt:variant>
        <vt:i4>5</vt:i4>
      </vt:variant>
      <vt:variant>
        <vt:lpwstr/>
      </vt:variant>
      <vt:variant>
        <vt:lpwstr>_Toc260646702</vt:lpwstr>
      </vt:variant>
      <vt:variant>
        <vt:i4>1114161</vt:i4>
      </vt:variant>
      <vt:variant>
        <vt:i4>596</vt:i4>
      </vt:variant>
      <vt:variant>
        <vt:i4>0</vt:i4>
      </vt:variant>
      <vt:variant>
        <vt:i4>5</vt:i4>
      </vt:variant>
      <vt:variant>
        <vt:lpwstr/>
      </vt:variant>
      <vt:variant>
        <vt:lpwstr>_Toc260646701</vt:lpwstr>
      </vt:variant>
      <vt:variant>
        <vt:i4>1114161</vt:i4>
      </vt:variant>
      <vt:variant>
        <vt:i4>590</vt:i4>
      </vt:variant>
      <vt:variant>
        <vt:i4>0</vt:i4>
      </vt:variant>
      <vt:variant>
        <vt:i4>5</vt:i4>
      </vt:variant>
      <vt:variant>
        <vt:lpwstr/>
      </vt:variant>
      <vt:variant>
        <vt:lpwstr>_Toc260646700</vt:lpwstr>
      </vt:variant>
      <vt:variant>
        <vt:i4>1572912</vt:i4>
      </vt:variant>
      <vt:variant>
        <vt:i4>584</vt:i4>
      </vt:variant>
      <vt:variant>
        <vt:i4>0</vt:i4>
      </vt:variant>
      <vt:variant>
        <vt:i4>5</vt:i4>
      </vt:variant>
      <vt:variant>
        <vt:lpwstr/>
      </vt:variant>
      <vt:variant>
        <vt:lpwstr>_Toc260646699</vt:lpwstr>
      </vt:variant>
      <vt:variant>
        <vt:i4>1572912</vt:i4>
      </vt:variant>
      <vt:variant>
        <vt:i4>578</vt:i4>
      </vt:variant>
      <vt:variant>
        <vt:i4>0</vt:i4>
      </vt:variant>
      <vt:variant>
        <vt:i4>5</vt:i4>
      </vt:variant>
      <vt:variant>
        <vt:lpwstr/>
      </vt:variant>
      <vt:variant>
        <vt:lpwstr>_Toc260646698</vt:lpwstr>
      </vt:variant>
      <vt:variant>
        <vt:i4>1572912</vt:i4>
      </vt:variant>
      <vt:variant>
        <vt:i4>572</vt:i4>
      </vt:variant>
      <vt:variant>
        <vt:i4>0</vt:i4>
      </vt:variant>
      <vt:variant>
        <vt:i4>5</vt:i4>
      </vt:variant>
      <vt:variant>
        <vt:lpwstr/>
      </vt:variant>
      <vt:variant>
        <vt:lpwstr>_Toc260646697</vt:lpwstr>
      </vt:variant>
      <vt:variant>
        <vt:i4>1572912</vt:i4>
      </vt:variant>
      <vt:variant>
        <vt:i4>566</vt:i4>
      </vt:variant>
      <vt:variant>
        <vt:i4>0</vt:i4>
      </vt:variant>
      <vt:variant>
        <vt:i4>5</vt:i4>
      </vt:variant>
      <vt:variant>
        <vt:lpwstr/>
      </vt:variant>
      <vt:variant>
        <vt:lpwstr>_Toc260646696</vt:lpwstr>
      </vt:variant>
      <vt:variant>
        <vt:i4>1572912</vt:i4>
      </vt:variant>
      <vt:variant>
        <vt:i4>560</vt:i4>
      </vt:variant>
      <vt:variant>
        <vt:i4>0</vt:i4>
      </vt:variant>
      <vt:variant>
        <vt:i4>5</vt:i4>
      </vt:variant>
      <vt:variant>
        <vt:lpwstr/>
      </vt:variant>
      <vt:variant>
        <vt:lpwstr>_Toc260646695</vt:lpwstr>
      </vt:variant>
      <vt:variant>
        <vt:i4>1572912</vt:i4>
      </vt:variant>
      <vt:variant>
        <vt:i4>554</vt:i4>
      </vt:variant>
      <vt:variant>
        <vt:i4>0</vt:i4>
      </vt:variant>
      <vt:variant>
        <vt:i4>5</vt:i4>
      </vt:variant>
      <vt:variant>
        <vt:lpwstr/>
      </vt:variant>
      <vt:variant>
        <vt:lpwstr>_Toc260646694</vt:lpwstr>
      </vt:variant>
      <vt:variant>
        <vt:i4>1572912</vt:i4>
      </vt:variant>
      <vt:variant>
        <vt:i4>548</vt:i4>
      </vt:variant>
      <vt:variant>
        <vt:i4>0</vt:i4>
      </vt:variant>
      <vt:variant>
        <vt:i4>5</vt:i4>
      </vt:variant>
      <vt:variant>
        <vt:lpwstr/>
      </vt:variant>
      <vt:variant>
        <vt:lpwstr>_Toc260646693</vt:lpwstr>
      </vt:variant>
      <vt:variant>
        <vt:i4>1572912</vt:i4>
      </vt:variant>
      <vt:variant>
        <vt:i4>542</vt:i4>
      </vt:variant>
      <vt:variant>
        <vt:i4>0</vt:i4>
      </vt:variant>
      <vt:variant>
        <vt:i4>5</vt:i4>
      </vt:variant>
      <vt:variant>
        <vt:lpwstr/>
      </vt:variant>
      <vt:variant>
        <vt:lpwstr>_Toc260646692</vt:lpwstr>
      </vt:variant>
      <vt:variant>
        <vt:i4>1572912</vt:i4>
      </vt:variant>
      <vt:variant>
        <vt:i4>536</vt:i4>
      </vt:variant>
      <vt:variant>
        <vt:i4>0</vt:i4>
      </vt:variant>
      <vt:variant>
        <vt:i4>5</vt:i4>
      </vt:variant>
      <vt:variant>
        <vt:lpwstr/>
      </vt:variant>
      <vt:variant>
        <vt:lpwstr>_Toc260646691</vt:lpwstr>
      </vt:variant>
      <vt:variant>
        <vt:i4>1572912</vt:i4>
      </vt:variant>
      <vt:variant>
        <vt:i4>530</vt:i4>
      </vt:variant>
      <vt:variant>
        <vt:i4>0</vt:i4>
      </vt:variant>
      <vt:variant>
        <vt:i4>5</vt:i4>
      </vt:variant>
      <vt:variant>
        <vt:lpwstr/>
      </vt:variant>
      <vt:variant>
        <vt:lpwstr>_Toc260646690</vt:lpwstr>
      </vt:variant>
      <vt:variant>
        <vt:i4>1638448</vt:i4>
      </vt:variant>
      <vt:variant>
        <vt:i4>524</vt:i4>
      </vt:variant>
      <vt:variant>
        <vt:i4>0</vt:i4>
      </vt:variant>
      <vt:variant>
        <vt:i4>5</vt:i4>
      </vt:variant>
      <vt:variant>
        <vt:lpwstr/>
      </vt:variant>
      <vt:variant>
        <vt:lpwstr>_Toc260646689</vt:lpwstr>
      </vt:variant>
      <vt:variant>
        <vt:i4>1638448</vt:i4>
      </vt:variant>
      <vt:variant>
        <vt:i4>518</vt:i4>
      </vt:variant>
      <vt:variant>
        <vt:i4>0</vt:i4>
      </vt:variant>
      <vt:variant>
        <vt:i4>5</vt:i4>
      </vt:variant>
      <vt:variant>
        <vt:lpwstr/>
      </vt:variant>
      <vt:variant>
        <vt:lpwstr>_Toc260646688</vt:lpwstr>
      </vt:variant>
      <vt:variant>
        <vt:i4>1638448</vt:i4>
      </vt:variant>
      <vt:variant>
        <vt:i4>512</vt:i4>
      </vt:variant>
      <vt:variant>
        <vt:i4>0</vt:i4>
      </vt:variant>
      <vt:variant>
        <vt:i4>5</vt:i4>
      </vt:variant>
      <vt:variant>
        <vt:lpwstr/>
      </vt:variant>
      <vt:variant>
        <vt:lpwstr>_Toc260646687</vt:lpwstr>
      </vt:variant>
      <vt:variant>
        <vt:i4>1638448</vt:i4>
      </vt:variant>
      <vt:variant>
        <vt:i4>506</vt:i4>
      </vt:variant>
      <vt:variant>
        <vt:i4>0</vt:i4>
      </vt:variant>
      <vt:variant>
        <vt:i4>5</vt:i4>
      </vt:variant>
      <vt:variant>
        <vt:lpwstr/>
      </vt:variant>
      <vt:variant>
        <vt:lpwstr>_Toc260646686</vt:lpwstr>
      </vt:variant>
      <vt:variant>
        <vt:i4>1638448</vt:i4>
      </vt:variant>
      <vt:variant>
        <vt:i4>500</vt:i4>
      </vt:variant>
      <vt:variant>
        <vt:i4>0</vt:i4>
      </vt:variant>
      <vt:variant>
        <vt:i4>5</vt:i4>
      </vt:variant>
      <vt:variant>
        <vt:lpwstr/>
      </vt:variant>
      <vt:variant>
        <vt:lpwstr>_Toc260646685</vt:lpwstr>
      </vt:variant>
      <vt:variant>
        <vt:i4>1638448</vt:i4>
      </vt:variant>
      <vt:variant>
        <vt:i4>494</vt:i4>
      </vt:variant>
      <vt:variant>
        <vt:i4>0</vt:i4>
      </vt:variant>
      <vt:variant>
        <vt:i4>5</vt:i4>
      </vt:variant>
      <vt:variant>
        <vt:lpwstr/>
      </vt:variant>
      <vt:variant>
        <vt:lpwstr>_Toc260646684</vt:lpwstr>
      </vt:variant>
      <vt:variant>
        <vt:i4>1638448</vt:i4>
      </vt:variant>
      <vt:variant>
        <vt:i4>488</vt:i4>
      </vt:variant>
      <vt:variant>
        <vt:i4>0</vt:i4>
      </vt:variant>
      <vt:variant>
        <vt:i4>5</vt:i4>
      </vt:variant>
      <vt:variant>
        <vt:lpwstr/>
      </vt:variant>
      <vt:variant>
        <vt:lpwstr>_Toc260646683</vt:lpwstr>
      </vt:variant>
      <vt:variant>
        <vt:i4>1638448</vt:i4>
      </vt:variant>
      <vt:variant>
        <vt:i4>482</vt:i4>
      </vt:variant>
      <vt:variant>
        <vt:i4>0</vt:i4>
      </vt:variant>
      <vt:variant>
        <vt:i4>5</vt:i4>
      </vt:variant>
      <vt:variant>
        <vt:lpwstr/>
      </vt:variant>
      <vt:variant>
        <vt:lpwstr>_Toc260646682</vt:lpwstr>
      </vt:variant>
      <vt:variant>
        <vt:i4>1638448</vt:i4>
      </vt:variant>
      <vt:variant>
        <vt:i4>476</vt:i4>
      </vt:variant>
      <vt:variant>
        <vt:i4>0</vt:i4>
      </vt:variant>
      <vt:variant>
        <vt:i4>5</vt:i4>
      </vt:variant>
      <vt:variant>
        <vt:lpwstr/>
      </vt:variant>
      <vt:variant>
        <vt:lpwstr>_Toc260646681</vt:lpwstr>
      </vt:variant>
      <vt:variant>
        <vt:i4>1638448</vt:i4>
      </vt:variant>
      <vt:variant>
        <vt:i4>470</vt:i4>
      </vt:variant>
      <vt:variant>
        <vt:i4>0</vt:i4>
      </vt:variant>
      <vt:variant>
        <vt:i4>5</vt:i4>
      </vt:variant>
      <vt:variant>
        <vt:lpwstr/>
      </vt:variant>
      <vt:variant>
        <vt:lpwstr>_Toc260646680</vt:lpwstr>
      </vt:variant>
      <vt:variant>
        <vt:i4>1441840</vt:i4>
      </vt:variant>
      <vt:variant>
        <vt:i4>464</vt:i4>
      </vt:variant>
      <vt:variant>
        <vt:i4>0</vt:i4>
      </vt:variant>
      <vt:variant>
        <vt:i4>5</vt:i4>
      </vt:variant>
      <vt:variant>
        <vt:lpwstr/>
      </vt:variant>
      <vt:variant>
        <vt:lpwstr>_Toc260646679</vt:lpwstr>
      </vt:variant>
      <vt:variant>
        <vt:i4>1441840</vt:i4>
      </vt:variant>
      <vt:variant>
        <vt:i4>458</vt:i4>
      </vt:variant>
      <vt:variant>
        <vt:i4>0</vt:i4>
      </vt:variant>
      <vt:variant>
        <vt:i4>5</vt:i4>
      </vt:variant>
      <vt:variant>
        <vt:lpwstr/>
      </vt:variant>
      <vt:variant>
        <vt:lpwstr>_Toc260646678</vt:lpwstr>
      </vt:variant>
      <vt:variant>
        <vt:i4>1441840</vt:i4>
      </vt:variant>
      <vt:variant>
        <vt:i4>452</vt:i4>
      </vt:variant>
      <vt:variant>
        <vt:i4>0</vt:i4>
      </vt:variant>
      <vt:variant>
        <vt:i4>5</vt:i4>
      </vt:variant>
      <vt:variant>
        <vt:lpwstr/>
      </vt:variant>
      <vt:variant>
        <vt:lpwstr>_Toc260646677</vt:lpwstr>
      </vt:variant>
      <vt:variant>
        <vt:i4>1441840</vt:i4>
      </vt:variant>
      <vt:variant>
        <vt:i4>446</vt:i4>
      </vt:variant>
      <vt:variant>
        <vt:i4>0</vt:i4>
      </vt:variant>
      <vt:variant>
        <vt:i4>5</vt:i4>
      </vt:variant>
      <vt:variant>
        <vt:lpwstr/>
      </vt:variant>
      <vt:variant>
        <vt:lpwstr>_Toc260646676</vt:lpwstr>
      </vt:variant>
      <vt:variant>
        <vt:i4>1441840</vt:i4>
      </vt:variant>
      <vt:variant>
        <vt:i4>440</vt:i4>
      </vt:variant>
      <vt:variant>
        <vt:i4>0</vt:i4>
      </vt:variant>
      <vt:variant>
        <vt:i4>5</vt:i4>
      </vt:variant>
      <vt:variant>
        <vt:lpwstr/>
      </vt:variant>
      <vt:variant>
        <vt:lpwstr>_Toc260646675</vt:lpwstr>
      </vt:variant>
      <vt:variant>
        <vt:i4>1441840</vt:i4>
      </vt:variant>
      <vt:variant>
        <vt:i4>434</vt:i4>
      </vt:variant>
      <vt:variant>
        <vt:i4>0</vt:i4>
      </vt:variant>
      <vt:variant>
        <vt:i4>5</vt:i4>
      </vt:variant>
      <vt:variant>
        <vt:lpwstr/>
      </vt:variant>
      <vt:variant>
        <vt:lpwstr>_Toc260646674</vt:lpwstr>
      </vt:variant>
      <vt:variant>
        <vt:i4>1441840</vt:i4>
      </vt:variant>
      <vt:variant>
        <vt:i4>428</vt:i4>
      </vt:variant>
      <vt:variant>
        <vt:i4>0</vt:i4>
      </vt:variant>
      <vt:variant>
        <vt:i4>5</vt:i4>
      </vt:variant>
      <vt:variant>
        <vt:lpwstr/>
      </vt:variant>
      <vt:variant>
        <vt:lpwstr>_Toc260646673</vt:lpwstr>
      </vt:variant>
      <vt:variant>
        <vt:i4>1441840</vt:i4>
      </vt:variant>
      <vt:variant>
        <vt:i4>422</vt:i4>
      </vt:variant>
      <vt:variant>
        <vt:i4>0</vt:i4>
      </vt:variant>
      <vt:variant>
        <vt:i4>5</vt:i4>
      </vt:variant>
      <vt:variant>
        <vt:lpwstr/>
      </vt:variant>
      <vt:variant>
        <vt:lpwstr>_Toc260646672</vt:lpwstr>
      </vt:variant>
      <vt:variant>
        <vt:i4>1441840</vt:i4>
      </vt:variant>
      <vt:variant>
        <vt:i4>416</vt:i4>
      </vt:variant>
      <vt:variant>
        <vt:i4>0</vt:i4>
      </vt:variant>
      <vt:variant>
        <vt:i4>5</vt:i4>
      </vt:variant>
      <vt:variant>
        <vt:lpwstr/>
      </vt:variant>
      <vt:variant>
        <vt:lpwstr>_Toc260646671</vt:lpwstr>
      </vt:variant>
      <vt:variant>
        <vt:i4>1441840</vt:i4>
      </vt:variant>
      <vt:variant>
        <vt:i4>410</vt:i4>
      </vt:variant>
      <vt:variant>
        <vt:i4>0</vt:i4>
      </vt:variant>
      <vt:variant>
        <vt:i4>5</vt:i4>
      </vt:variant>
      <vt:variant>
        <vt:lpwstr/>
      </vt:variant>
      <vt:variant>
        <vt:lpwstr>_Toc260646670</vt:lpwstr>
      </vt:variant>
      <vt:variant>
        <vt:i4>1507376</vt:i4>
      </vt:variant>
      <vt:variant>
        <vt:i4>404</vt:i4>
      </vt:variant>
      <vt:variant>
        <vt:i4>0</vt:i4>
      </vt:variant>
      <vt:variant>
        <vt:i4>5</vt:i4>
      </vt:variant>
      <vt:variant>
        <vt:lpwstr/>
      </vt:variant>
      <vt:variant>
        <vt:lpwstr>_Toc260646669</vt:lpwstr>
      </vt:variant>
      <vt:variant>
        <vt:i4>1507376</vt:i4>
      </vt:variant>
      <vt:variant>
        <vt:i4>398</vt:i4>
      </vt:variant>
      <vt:variant>
        <vt:i4>0</vt:i4>
      </vt:variant>
      <vt:variant>
        <vt:i4>5</vt:i4>
      </vt:variant>
      <vt:variant>
        <vt:lpwstr/>
      </vt:variant>
      <vt:variant>
        <vt:lpwstr>_Toc260646668</vt:lpwstr>
      </vt:variant>
      <vt:variant>
        <vt:i4>1507376</vt:i4>
      </vt:variant>
      <vt:variant>
        <vt:i4>392</vt:i4>
      </vt:variant>
      <vt:variant>
        <vt:i4>0</vt:i4>
      </vt:variant>
      <vt:variant>
        <vt:i4>5</vt:i4>
      </vt:variant>
      <vt:variant>
        <vt:lpwstr/>
      </vt:variant>
      <vt:variant>
        <vt:lpwstr>_Toc260646667</vt:lpwstr>
      </vt:variant>
      <vt:variant>
        <vt:i4>1507376</vt:i4>
      </vt:variant>
      <vt:variant>
        <vt:i4>386</vt:i4>
      </vt:variant>
      <vt:variant>
        <vt:i4>0</vt:i4>
      </vt:variant>
      <vt:variant>
        <vt:i4>5</vt:i4>
      </vt:variant>
      <vt:variant>
        <vt:lpwstr/>
      </vt:variant>
      <vt:variant>
        <vt:lpwstr>_Toc260646666</vt:lpwstr>
      </vt:variant>
      <vt:variant>
        <vt:i4>1507376</vt:i4>
      </vt:variant>
      <vt:variant>
        <vt:i4>380</vt:i4>
      </vt:variant>
      <vt:variant>
        <vt:i4>0</vt:i4>
      </vt:variant>
      <vt:variant>
        <vt:i4>5</vt:i4>
      </vt:variant>
      <vt:variant>
        <vt:lpwstr/>
      </vt:variant>
      <vt:variant>
        <vt:lpwstr>_Toc260646665</vt:lpwstr>
      </vt:variant>
      <vt:variant>
        <vt:i4>1507376</vt:i4>
      </vt:variant>
      <vt:variant>
        <vt:i4>374</vt:i4>
      </vt:variant>
      <vt:variant>
        <vt:i4>0</vt:i4>
      </vt:variant>
      <vt:variant>
        <vt:i4>5</vt:i4>
      </vt:variant>
      <vt:variant>
        <vt:lpwstr/>
      </vt:variant>
      <vt:variant>
        <vt:lpwstr>_Toc260646664</vt:lpwstr>
      </vt:variant>
      <vt:variant>
        <vt:i4>1507376</vt:i4>
      </vt:variant>
      <vt:variant>
        <vt:i4>368</vt:i4>
      </vt:variant>
      <vt:variant>
        <vt:i4>0</vt:i4>
      </vt:variant>
      <vt:variant>
        <vt:i4>5</vt:i4>
      </vt:variant>
      <vt:variant>
        <vt:lpwstr/>
      </vt:variant>
      <vt:variant>
        <vt:lpwstr>_Toc260646663</vt:lpwstr>
      </vt:variant>
      <vt:variant>
        <vt:i4>1507376</vt:i4>
      </vt:variant>
      <vt:variant>
        <vt:i4>362</vt:i4>
      </vt:variant>
      <vt:variant>
        <vt:i4>0</vt:i4>
      </vt:variant>
      <vt:variant>
        <vt:i4>5</vt:i4>
      </vt:variant>
      <vt:variant>
        <vt:lpwstr/>
      </vt:variant>
      <vt:variant>
        <vt:lpwstr>_Toc260646662</vt:lpwstr>
      </vt:variant>
      <vt:variant>
        <vt:i4>1507376</vt:i4>
      </vt:variant>
      <vt:variant>
        <vt:i4>356</vt:i4>
      </vt:variant>
      <vt:variant>
        <vt:i4>0</vt:i4>
      </vt:variant>
      <vt:variant>
        <vt:i4>5</vt:i4>
      </vt:variant>
      <vt:variant>
        <vt:lpwstr/>
      </vt:variant>
      <vt:variant>
        <vt:lpwstr>_Toc260646661</vt:lpwstr>
      </vt:variant>
      <vt:variant>
        <vt:i4>1507376</vt:i4>
      </vt:variant>
      <vt:variant>
        <vt:i4>350</vt:i4>
      </vt:variant>
      <vt:variant>
        <vt:i4>0</vt:i4>
      </vt:variant>
      <vt:variant>
        <vt:i4>5</vt:i4>
      </vt:variant>
      <vt:variant>
        <vt:lpwstr/>
      </vt:variant>
      <vt:variant>
        <vt:lpwstr>_Toc260646660</vt:lpwstr>
      </vt:variant>
      <vt:variant>
        <vt:i4>1310768</vt:i4>
      </vt:variant>
      <vt:variant>
        <vt:i4>344</vt:i4>
      </vt:variant>
      <vt:variant>
        <vt:i4>0</vt:i4>
      </vt:variant>
      <vt:variant>
        <vt:i4>5</vt:i4>
      </vt:variant>
      <vt:variant>
        <vt:lpwstr/>
      </vt:variant>
      <vt:variant>
        <vt:lpwstr>_Toc260646659</vt:lpwstr>
      </vt:variant>
      <vt:variant>
        <vt:i4>1310768</vt:i4>
      </vt:variant>
      <vt:variant>
        <vt:i4>338</vt:i4>
      </vt:variant>
      <vt:variant>
        <vt:i4>0</vt:i4>
      </vt:variant>
      <vt:variant>
        <vt:i4>5</vt:i4>
      </vt:variant>
      <vt:variant>
        <vt:lpwstr/>
      </vt:variant>
      <vt:variant>
        <vt:lpwstr>_Toc260646658</vt:lpwstr>
      </vt:variant>
      <vt:variant>
        <vt:i4>1310768</vt:i4>
      </vt:variant>
      <vt:variant>
        <vt:i4>332</vt:i4>
      </vt:variant>
      <vt:variant>
        <vt:i4>0</vt:i4>
      </vt:variant>
      <vt:variant>
        <vt:i4>5</vt:i4>
      </vt:variant>
      <vt:variant>
        <vt:lpwstr/>
      </vt:variant>
      <vt:variant>
        <vt:lpwstr>_Toc260646657</vt:lpwstr>
      </vt:variant>
      <vt:variant>
        <vt:i4>1310768</vt:i4>
      </vt:variant>
      <vt:variant>
        <vt:i4>326</vt:i4>
      </vt:variant>
      <vt:variant>
        <vt:i4>0</vt:i4>
      </vt:variant>
      <vt:variant>
        <vt:i4>5</vt:i4>
      </vt:variant>
      <vt:variant>
        <vt:lpwstr/>
      </vt:variant>
      <vt:variant>
        <vt:lpwstr>_Toc260646655</vt:lpwstr>
      </vt:variant>
      <vt:variant>
        <vt:i4>1310768</vt:i4>
      </vt:variant>
      <vt:variant>
        <vt:i4>320</vt:i4>
      </vt:variant>
      <vt:variant>
        <vt:i4>0</vt:i4>
      </vt:variant>
      <vt:variant>
        <vt:i4>5</vt:i4>
      </vt:variant>
      <vt:variant>
        <vt:lpwstr/>
      </vt:variant>
      <vt:variant>
        <vt:lpwstr>_Toc260646654</vt:lpwstr>
      </vt:variant>
      <vt:variant>
        <vt:i4>1310768</vt:i4>
      </vt:variant>
      <vt:variant>
        <vt:i4>314</vt:i4>
      </vt:variant>
      <vt:variant>
        <vt:i4>0</vt:i4>
      </vt:variant>
      <vt:variant>
        <vt:i4>5</vt:i4>
      </vt:variant>
      <vt:variant>
        <vt:lpwstr/>
      </vt:variant>
      <vt:variant>
        <vt:lpwstr>_Toc260646653</vt:lpwstr>
      </vt:variant>
      <vt:variant>
        <vt:i4>1310768</vt:i4>
      </vt:variant>
      <vt:variant>
        <vt:i4>308</vt:i4>
      </vt:variant>
      <vt:variant>
        <vt:i4>0</vt:i4>
      </vt:variant>
      <vt:variant>
        <vt:i4>5</vt:i4>
      </vt:variant>
      <vt:variant>
        <vt:lpwstr/>
      </vt:variant>
      <vt:variant>
        <vt:lpwstr>_Toc260646652</vt:lpwstr>
      </vt:variant>
      <vt:variant>
        <vt:i4>1310768</vt:i4>
      </vt:variant>
      <vt:variant>
        <vt:i4>302</vt:i4>
      </vt:variant>
      <vt:variant>
        <vt:i4>0</vt:i4>
      </vt:variant>
      <vt:variant>
        <vt:i4>5</vt:i4>
      </vt:variant>
      <vt:variant>
        <vt:lpwstr/>
      </vt:variant>
      <vt:variant>
        <vt:lpwstr>_Toc260646651</vt:lpwstr>
      </vt:variant>
      <vt:variant>
        <vt:i4>1310768</vt:i4>
      </vt:variant>
      <vt:variant>
        <vt:i4>296</vt:i4>
      </vt:variant>
      <vt:variant>
        <vt:i4>0</vt:i4>
      </vt:variant>
      <vt:variant>
        <vt:i4>5</vt:i4>
      </vt:variant>
      <vt:variant>
        <vt:lpwstr/>
      </vt:variant>
      <vt:variant>
        <vt:lpwstr>_Toc260646650</vt:lpwstr>
      </vt:variant>
      <vt:variant>
        <vt:i4>1376304</vt:i4>
      </vt:variant>
      <vt:variant>
        <vt:i4>290</vt:i4>
      </vt:variant>
      <vt:variant>
        <vt:i4>0</vt:i4>
      </vt:variant>
      <vt:variant>
        <vt:i4>5</vt:i4>
      </vt:variant>
      <vt:variant>
        <vt:lpwstr/>
      </vt:variant>
      <vt:variant>
        <vt:lpwstr>_Toc260646649</vt:lpwstr>
      </vt:variant>
      <vt:variant>
        <vt:i4>1376304</vt:i4>
      </vt:variant>
      <vt:variant>
        <vt:i4>284</vt:i4>
      </vt:variant>
      <vt:variant>
        <vt:i4>0</vt:i4>
      </vt:variant>
      <vt:variant>
        <vt:i4>5</vt:i4>
      </vt:variant>
      <vt:variant>
        <vt:lpwstr/>
      </vt:variant>
      <vt:variant>
        <vt:lpwstr>_Toc260646648</vt:lpwstr>
      </vt:variant>
      <vt:variant>
        <vt:i4>1376304</vt:i4>
      </vt:variant>
      <vt:variant>
        <vt:i4>278</vt:i4>
      </vt:variant>
      <vt:variant>
        <vt:i4>0</vt:i4>
      </vt:variant>
      <vt:variant>
        <vt:i4>5</vt:i4>
      </vt:variant>
      <vt:variant>
        <vt:lpwstr/>
      </vt:variant>
      <vt:variant>
        <vt:lpwstr>_Toc260646647</vt:lpwstr>
      </vt:variant>
      <vt:variant>
        <vt:i4>1376304</vt:i4>
      </vt:variant>
      <vt:variant>
        <vt:i4>272</vt:i4>
      </vt:variant>
      <vt:variant>
        <vt:i4>0</vt:i4>
      </vt:variant>
      <vt:variant>
        <vt:i4>5</vt:i4>
      </vt:variant>
      <vt:variant>
        <vt:lpwstr/>
      </vt:variant>
      <vt:variant>
        <vt:lpwstr>_Toc260646646</vt:lpwstr>
      </vt:variant>
      <vt:variant>
        <vt:i4>1376304</vt:i4>
      </vt:variant>
      <vt:variant>
        <vt:i4>266</vt:i4>
      </vt:variant>
      <vt:variant>
        <vt:i4>0</vt:i4>
      </vt:variant>
      <vt:variant>
        <vt:i4>5</vt:i4>
      </vt:variant>
      <vt:variant>
        <vt:lpwstr/>
      </vt:variant>
      <vt:variant>
        <vt:lpwstr>_Toc260646645</vt:lpwstr>
      </vt:variant>
      <vt:variant>
        <vt:i4>1376304</vt:i4>
      </vt:variant>
      <vt:variant>
        <vt:i4>260</vt:i4>
      </vt:variant>
      <vt:variant>
        <vt:i4>0</vt:i4>
      </vt:variant>
      <vt:variant>
        <vt:i4>5</vt:i4>
      </vt:variant>
      <vt:variant>
        <vt:lpwstr/>
      </vt:variant>
      <vt:variant>
        <vt:lpwstr>_Toc260646644</vt:lpwstr>
      </vt:variant>
      <vt:variant>
        <vt:i4>1376304</vt:i4>
      </vt:variant>
      <vt:variant>
        <vt:i4>254</vt:i4>
      </vt:variant>
      <vt:variant>
        <vt:i4>0</vt:i4>
      </vt:variant>
      <vt:variant>
        <vt:i4>5</vt:i4>
      </vt:variant>
      <vt:variant>
        <vt:lpwstr/>
      </vt:variant>
      <vt:variant>
        <vt:lpwstr>_Toc260646643</vt:lpwstr>
      </vt:variant>
      <vt:variant>
        <vt:i4>1376304</vt:i4>
      </vt:variant>
      <vt:variant>
        <vt:i4>248</vt:i4>
      </vt:variant>
      <vt:variant>
        <vt:i4>0</vt:i4>
      </vt:variant>
      <vt:variant>
        <vt:i4>5</vt:i4>
      </vt:variant>
      <vt:variant>
        <vt:lpwstr/>
      </vt:variant>
      <vt:variant>
        <vt:lpwstr>_Toc260646642</vt:lpwstr>
      </vt:variant>
      <vt:variant>
        <vt:i4>1376304</vt:i4>
      </vt:variant>
      <vt:variant>
        <vt:i4>242</vt:i4>
      </vt:variant>
      <vt:variant>
        <vt:i4>0</vt:i4>
      </vt:variant>
      <vt:variant>
        <vt:i4>5</vt:i4>
      </vt:variant>
      <vt:variant>
        <vt:lpwstr/>
      </vt:variant>
      <vt:variant>
        <vt:lpwstr>_Toc260646641</vt:lpwstr>
      </vt:variant>
      <vt:variant>
        <vt:i4>1376304</vt:i4>
      </vt:variant>
      <vt:variant>
        <vt:i4>236</vt:i4>
      </vt:variant>
      <vt:variant>
        <vt:i4>0</vt:i4>
      </vt:variant>
      <vt:variant>
        <vt:i4>5</vt:i4>
      </vt:variant>
      <vt:variant>
        <vt:lpwstr/>
      </vt:variant>
      <vt:variant>
        <vt:lpwstr>_Toc260646640</vt:lpwstr>
      </vt:variant>
      <vt:variant>
        <vt:i4>1179696</vt:i4>
      </vt:variant>
      <vt:variant>
        <vt:i4>230</vt:i4>
      </vt:variant>
      <vt:variant>
        <vt:i4>0</vt:i4>
      </vt:variant>
      <vt:variant>
        <vt:i4>5</vt:i4>
      </vt:variant>
      <vt:variant>
        <vt:lpwstr/>
      </vt:variant>
      <vt:variant>
        <vt:lpwstr>_Toc260646639</vt:lpwstr>
      </vt:variant>
      <vt:variant>
        <vt:i4>1179696</vt:i4>
      </vt:variant>
      <vt:variant>
        <vt:i4>224</vt:i4>
      </vt:variant>
      <vt:variant>
        <vt:i4>0</vt:i4>
      </vt:variant>
      <vt:variant>
        <vt:i4>5</vt:i4>
      </vt:variant>
      <vt:variant>
        <vt:lpwstr/>
      </vt:variant>
      <vt:variant>
        <vt:lpwstr>_Toc260646638</vt:lpwstr>
      </vt:variant>
      <vt:variant>
        <vt:i4>1179696</vt:i4>
      </vt:variant>
      <vt:variant>
        <vt:i4>218</vt:i4>
      </vt:variant>
      <vt:variant>
        <vt:i4>0</vt:i4>
      </vt:variant>
      <vt:variant>
        <vt:i4>5</vt:i4>
      </vt:variant>
      <vt:variant>
        <vt:lpwstr/>
      </vt:variant>
      <vt:variant>
        <vt:lpwstr>_Toc260646637</vt:lpwstr>
      </vt:variant>
      <vt:variant>
        <vt:i4>1179696</vt:i4>
      </vt:variant>
      <vt:variant>
        <vt:i4>212</vt:i4>
      </vt:variant>
      <vt:variant>
        <vt:i4>0</vt:i4>
      </vt:variant>
      <vt:variant>
        <vt:i4>5</vt:i4>
      </vt:variant>
      <vt:variant>
        <vt:lpwstr/>
      </vt:variant>
      <vt:variant>
        <vt:lpwstr>_Toc260646636</vt:lpwstr>
      </vt:variant>
      <vt:variant>
        <vt:i4>1179696</vt:i4>
      </vt:variant>
      <vt:variant>
        <vt:i4>206</vt:i4>
      </vt:variant>
      <vt:variant>
        <vt:i4>0</vt:i4>
      </vt:variant>
      <vt:variant>
        <vt:i4>5</vt:i4>
      </vt:variant>
      <vt:variant>
        <vt:lpwstr/>
      </vt:variant>
      <vt:variant>
        <vt:lpwstr>_Toc260646635</vt:lpwstr>
      </vt:variant>
      <vt:variant>
        <vt:i4>1179696</vt:i4>
      </vt:variant>
      <vt:variant>
        <vt:i4>200</vt:i4>
      </vt:variant>
      <vt:variant>
        <vt:i4>0</vt:i4>
      </vt:variant>
      <vt:variant>
        <vt:i4>5</vt:i4>
      </vt:variant>
      <vt:variant>
        <vt:lpwstr/>
      </vt:variant>
      <vt:variant>
        <vt:lpwstr>_Toc260646634</vt:lpwstr>
      </vt:variant>
      <vt:variant>
        <vt:i4>1179696</vt:i4>
      </vt:variant>
      <vt:variant>
        <vt:i4>194</vt:i4>
      </vt:variant>
      <vt:variant>
        <vt:i4>0</vt:i4>
      </vt:variant>
      <vt:variant>
        <vt:i4>5</vt:i4>
      </vt:variant>
      <vt:variant>
        <vt:lpwstr/>
      </vt:variant>
      <vt:variant>
        <vt:lpwstr>_Toc260646633</vt:lpwstr>
      </vt:variant>
      <vt:variant>
        <vt:i4>1179696</vt:i4>
      </vt:variant>
      <vt:variant>
        <vt:i4>188</vt:i4>
      </vt:variant>
      <vt:variant>
        <vt:i4>0</vt:i4>
      </vt:variant>
      <vt:variant>
        <vt:i4>5</vt:i4>
      </vt:variant>
      <vt:variant>
        <vt:lpwstr/>
      </vt:variant>
      <vt:variant>
        <vt:lpwstr>_Toc260646632</vt:lpwstr>
      </vt:variant>
      <vt:variant>
        <vt:i4>1179696</vt:i4>
      </vt:variant>
      <vt:variant>
        <vt:i4>182</vt:i4>
      </vt:variant>
      <vt:variant>
        <vt:i4>0</vt:i4>
      </vt:variant>
      <vt:variant>
        <vt:i4>5</vt:i4>
      </vt:variant>
      <vt:variant>
        <vt:lpwstr/>
      </vt:variant>
      <vt:variant>
        <vt:lpwstr>_Toc260646631</vt:lpwstr>
      </vt:variant>
      <vt:variant>
        <vt:i4>1179696</vt:i4>
      </vt:variant>
      <vt:variant>
        <vt:i4>176</vt:i4>
      </vt:variant>
      <vt:variant>
        <vt:i4>0</vt:i4>
      </vt:variant>
      <vt:variant>
        <vt:i4>5</vt:i4>
      </vt:variant>
      <vt:variant>
        <vt:lpwstr/>
      </vt:variant>
      <vt:variant>
        <vt:lpwstr>_Toc260646630</vt:lpwstr>
      </vt:variant>
      <vt:variant>
        <vt:i4>1245232</vt:i4>
      </vt:variant>
      <vt:variant>
        <vt:i4>170</vt:i4>
      </vt:variant>
      <vt:variant>
        <vt:i4>0</vt:i4>
      </vt:variant>
      <vt:variant>
        <vt:i4>5</vt:i4>
      </vt:variant>
      <vt:variant>
        <vt:lpwstr/>
      </vt:variant>
      <vt:variant>
        <vt:lpwstr>_Toc260646629</vt:lpwstr>
      </vt:variant>
      <vt:variant>
        <vt:i4>1245232</vt:i4>
      </vt:variant>
      <vt:variant>
        <vt:i4>164</vt:i4>
      </vt:variant>
      <vt:variant>
        <vt:i4>0</vt:i4>
      </vt:variant>
      <vt:variant>
        <vt:i4>5</vt:i4>
      </vt:variant>
      <vt:variant>
        <vt:lpwstr/>
      </vt:variant>
      <vt:variant>
        <vt:lpwstr>_Toc260646628</vt:lpwstr>
      </vt:variant>
      <vt:variant>
        <vt:i4>1245232</vt:i4>
      </vt:variant>
      <vt:variant>
        <vt:i4>158</vt:i4>
      </vt:variant>
      <vt:variant>
        <vt:i4>0</vt:i4>
      </vt:variant>
      <vt:variant>
        <vt:i4>5</vt:i4>
      </vt:variant>
      <vt:variant>
        <vt:lpwstr/>
      </vt:variant>
      <vt:variant>
        <vt:lpwstr>_Toc260646627</vt:lpwstr>
      </vt:variant>
      <vt:variant>
        <vt:i4>1245232</vt:i4>
      </vt:variant>
      <vt:variant>
        <vt:i4>152</vt:i4>
      </vt:variant>
      <vt:variant>
        <vt:i4>0</vt:i4>
      </vt:variant>
      <vt:variant>
        <vt:i4>5</vt:i4>
      </vt:variant>
      <vt:variant>
        <vt:lpwstr/>
      </vt:variant>
      <vt:variant>
        <vt:lpwstr>_Toc260646626</vt:lpwstr>
      </vt:variant>
      <vt:variant>
        <vt:i4>1245232</vt:i4>
      </vt:variant>
      <vt:variant>
        <vt:i4>146</vt:i4>
      </vt:variant>
      <vt:variant>
        <vt:i4>0</vt:i4>
      </vt:variant>
      <vt:variant>
        <vt:i4>5</vt:i4>
      </vt:variant>
      <vt:variant>
        <vt:lpwstr/>
      </vt:variant>
      <vt:variant>
        <vt:lpwstr>_Toc260646625</vt:lpwstr>
      </vt:variant>
      <vt:variant>
        <vt:i4>1245232</vt:i4>
      </vt:variant>
      <vt:variant>
        <vt:i4>140</vt:i4>
      </vt:variant>
      <vt:variant>
        <vt:i4>0</vt:i4>
      </vt:variant>
      <vt:variant>
        <vt:i4>5</vt:i4>
      </vt:variant>
      <vt:variant>
        <vt:lpwstr/>
      </vt:variant>
      <vt:variant>
        <vt:lpwstr>_Toc260646624</vt:lpwstr>
      </vt:variant>
      <vt:variant>
        <vt:i4>1245232</vt:i4>
      </vt:variant>
      <vt:variant>
        <vt:i4>134</vt:i4>
      </vt:variant>
      <vt:variant>
        <vt:i4>0</vt:i4>
      </vt:variant>
      <vt:variant>
        <vt:i4>5</vt:i4>
      </vt:variant>
      <vt:variant>
        <vt:lpwstr/>
      </vt:variant>
      <vt:variant>
        <vt:lpwstr>_Toc260646623</vt:lpwstr>
      </vt:variant>
      <vt:variant>
        <vt:i4>1245232</vt:i4>
      </vt:variant>
      <vt:variant>
        <vt:i4>128</vt:i4>
      </vt:variant>
      <vt:variant>
        <vt:i4>0</vt:i4>
      </vt:variant>
      <vt:variant>
        <vt:i4>5</vt:i4>
      </vt:variant>
      <vt:variant>
        <vt:lpwstr/>
      </vt:variant>
      <vt:variant>
        <vt:lpwstr>_Toc260646622</vt:lpwstr>
      </vt:variant>
      <vt:variant>
        <vt:i4>1245232</vt:i4>
      </vt:variant>
      <vt:variant>
        <vt:i4>122</vt:i4>
      </vt:variant>
      <vt:variant>
        <vt:i4>0</vt:i4>
      </vt:variant>
      <vt:variant>
        <vt:i4>5</vt:i4>
      </vt:variant>
      <vt:variant>
        <vt:lpwstr/>
      </vt:variant>
      <vt:variant>
        <vt:lpwstr>_Toc260646621</vt:lpwstr>
      </vt:variant>
      <vt:variant>
        <vt:i4>1245232</vt:i4>
      </vt:variant>
      <vt:variant>
        <vt:i4>116</vt:i4>
      </vt:variant>
      <vt:variant>
        <vt:i4>0</vt:i4>
      </vt:variant>
      <vt:variant>
        <vt:i4>5</vt:i4>
      </vt:variant>
      <vt:variant>
        <vt:lpwstr/>
      </vt:variant>
      <vt:variant>
        <vt:lpwstr>_Toc260646620</vt:lpwstr>
      </vt:variant>
      <vt:variant>
        <vt:i4>1048624</vt:i4>
      </vt:variant>
      <vt:variant>
        <vt:i4>110</vt:i4>
      </vt:variant>
      <vt:variant>
        <vt:i4>0</vt:i4>
      </vt:variant>
      <vt:variant>
        <vt:i4>5</vt:i4>
      </vt:variant>
      <vt:variant>
        <vt:lpwstr/>
      </vt:variant>
      <vt:variant>
        <vt:lpwstr>_Toc260646619</vt:lpwstr>
      </vt:variant>
      <vt:variant>
        <vt:i4>1048624</vt:i4>
      </vt:variant>
      <vt:variant>
        <vt:i4>104</vt:i4>
      </vt:variant>
      <vt:variant>
        <vt:i4>0</vt:i4>
      </vt:variant>
      <vt:variant>
        <vt:i4>5</vt:i4>
      </vt:variant>
      <vt:variant>
        <vt:lpwstr/>
      </vt:variant>
      <vt:variant>
        <vt:lpwstr>_Toc260646618</vt:lpwstr>
      </vt:variant>
      <vt:variant>
        <vt:i4>1048624</vt:i4>
      </vt:variant>
      <vt:variant>
        <vt:i4>98</vt:i4>
      </vt:variant>
      <vt:variant>
        <vt:i4>0</vt:i4>
      </vt:variant>
      <vt:variant>
        <vt:i4>5</vt:i4>
      </vt:variant>
      <vt:variant>
        <vt:lpwstr/>
      </vt:variant>
      <vt:variant>
        <vt:lpwstr>_Toc260646617</vt:lpwstr>
      </vt:variant>
      <vt:variant>
        <vt:i4>1048624</vt:i4>
      </vt:variant>
      <vt:variant>
        <vt:i4>92</vt:i4>
      </vt:variant>
      <vt:variant>
        <vt:i4>0</vt:i4>
      </vt:variant>
      <vt:variant>
        <vt:i4>5</vt:i4>
      </vt:variant>
      <vt:variant>
        <vt:lpwstr/>
      </vt:variant>
      <vt:variant>
        <vt:lpwstr>_Toc260646616</vt:lpwstr>
      </vt:variant>
      <vt:variant>
        <vt:i4>1048624</vt:i4>
      </vt:variant>
      <vt:variant>
        <vt:i4>86</vt:i4>
      </vt:variant>
      <vt:variant>
        <vt:i4>0</vt:i4>
      </vt:variant>
      <vt:variant>
        <vt:i4>5</vt:i4>
      </vt:variant>
      <vt:variant>
        <vt:lpwstr/>
      </vt:variant>
      <vt:variant>
        <vt:lpwstr>_Toc260646615</vt:lpwstr>
      </vt:variant>
      <vt:variant>
        <vt:i4>1048624</vt:i4>
      </vt:variant>
      <vt:variant>
        <vt:i4>80</vt:i4>
      </vt:variant>
      <vt:variant>
        <vt:i4>0</vt:i4>
      </vt:variant>
      <vt:variant>
        <vt:i4>5</vt:i4>
      </vt:variant>
      <vt:variant>
        <vt:lpwstr/>
      </vt:variant>
      <vt:variant>
        <vt:lpwstr>_Toc260646614</vt:lpwstr>
      </vt:variant>
      <vt:variant>
        <vt:i4>1048624</vt:i4>
      </vt:variant>
      <vt:variant>
        <vt:i4>74</vt:i4>
      </vt:variant>
      <vt:variant>
        <vt:i4>0</vt:i4>
      </vt:variant>
      <vt:variant>
        <vt:i4>5</vt:i4>
      </vt:variant>
      <vt:variant>
        <vt:lpwstr/>
      </vt:variant>
      <vt:variant>
        <vt:lpwstr>_Toc260646613</vt:lpwstr>
      </vt:variant>
      <vt:variant>
        <vt:i4>1048624</vt:i4>
      </vt:variant>
      <vt:variant>
        <vt:i4>68</vt:i4>
      </vt:variant>
      <vt:variant>
        <vt:i4>0</vt:i4>
      </vt:variant>
      <vt:variant>
        <vt:i4>5</vt:i4>
      </vt:variant>
      <vt:variant>
        <vt:lpwstr/>
      </vt:variant>
      <vt:variant>
        <vt:lpwstr>_Toc260646612</vt:lpwstr>
      </vt:variant>
      <vt:variant>
        <vt:i4>1048624</vt:i4>
      </vt:variant>
      <vt:variant>
        <vt:i4>62</vt:i4>
      </vt:variant>
      <vt:variant>
        <vt:i4>0</vt:i4>
      </vt:variant>
      <vt:variant>
        <vt:i4>5</vt:i4>
      </vt:variant>
      <vt:variant>
        <vt:lpwstr/>
      </vt:variant>
      <vt:variant>
        <vt:lpwstr>_Toc260646611</vt:lpwstr>
      </vt:variant>
      <vt:variant>
        <vt:i4>1048624</vt:i4>
      </vt:variant>
      <vt:variant>
        <vt:i4>56</vt:i4>
      </vt:variant>
      <vt:variant>
        <vt:i4>0</vt:i4>
      </vt:variant>
      <vt:variant>
        <vt:i4>5</vt:i4>
      </vt:variant>
      <vt:variant>
        <vt:lpwstr/>
      </vt:variant>
      <vt:variant>
        <vt:lpwstr>_Toc260646610</vt:lpwstr>
      </vt:variant>
      <vt:variant>
        <vt:i4>1114160</vt:i4>
      </vt:variant>
      <vt:variant>
        <vt:i4>50</vt:i4>
      </vt:variant>
      <vt:variant>
        <vt:i4>0</vt:i4>
      </vt:variant>
      <vt:variant>
        <vt:i4>5</vt:i4>
      </vt:variant>
      <vt:variant>
        <vt:lpwstr/>
      </vt:variant>
      <vt:variant>
        <vt:lpwstr>_Toc260646609</vt:lpwstr>
      </vt:variant>
      <vt:variant>
        <vt:i4>1114160</vt:i4>
      </vt:variant>
      <vt:variant>
        <vt:i4>44</vt:i4>
      </vt:variant>
      <vt:variant>
        <vt:i4>0</vt:i4>
      </vt:variant>
      <vt:variant>
        <vt:i4>5</vt:i4>
      </vt:variant>
      <vt:variant>
        <vt:lpwstr/>
      </vt:variant>
      <vt:variant>
        <vt:lpwstr>_Toc260646608</vt:lpwstr>
      </vt:variant>
      <vt:variant>
        <vt:i4>1114160</vt:i4>
      </vt:variant>
      <vt:variant>
        <vt:i4>38</vt:i4>
      </vt:variant>
      <vt:variant>
        <vt:i4>0</vt:i4>
      </vt:variant>
      <vt:variant>
        <vt:i4>5</vt:i4>
      </vt:variant>
      <vt:variant>
        <vt:lpwstr/>
      </vt:variant>
      <vt:variant>
        <vt:lpwstr>_Toc260646607</vt:lpwstr>
      </vt:variant>
      <vt:variant>
        <vt:i4>1114160</vt:i4>
      </vt:variant>
      <vt:variant>
        <vt:i4>32</vt:i4>
      </vt:variant>
      <vt:variant>
        <vt:i4>0</vt:i4>
      </vt:variant>
      <vt:variant>
        <vt:i4>5</vt:i4>
      </vt:variant>
      <vt:variant>
        <vt:lpwstr/>
      </vt:variant>
      <vt:variant>
        <vt:lpwstr>_Toc260646606</vt:lpwstr>
      </vt:variant>
      <vt:variant>
        <vt:i4>1114160</vt:i4>
      </vt:variant>
      <vt:variant>
        <vt:i4>26</vt:i4>
      </vt:variant>
      <vt:variant>
        <vt:i4>0</vt:i4>
      </vt:variant>
      <vt:variant>
        <vt:i4>5</vt:i4>
      </vt:variant>
      <vt:variant>
        <vt:lpwstr/>
      </vt:variant>
      <vt:variant>
        <vt:lpwstr>_Toc260646605</vt:lpwstr>
      </vt:variant>
      <vt:variant>
        <vt:i4>1114160</vt:i4>
      </vt:variant>
      <vt:variant>
        <vt:i4>20</vt:i4>
      </vt:variant>
      <vt:variant>
        <vt:i4>0</vt:i4>
      </vt:variant>
      <vt:variant>
        <vt:i4>5</vt:i4>
      </vt:variant>
      <vt:variant>
        <vt:lpwstr/>
      </vt:variant>
      <vt:variant>
        <vt:lpwstr>_Toc260646604</vt:lpwstr>
      </vt:variant>
      <vt:variant>
        <vt:i4>1114160</vt:i4>
      </vt:variant>
      <vt:variant>
        <vt:i4>14</vt:i4>
      </vt:variant>
      <vt:variant>
        <vt:i4>0</vt:i4>
      </vt:variant>
      <vt:variant>
        <vt:i4>5</vt:i4>
      </vt:variant>
      <vt:variant>
        <vt:lpwstr/>
      </vt:variant>
      <vt:variant>
        <vt:lpwstr>_Toc260646603</vt:lpwstr>
      </vt:variant>
      <vt:variant>
        <vt:i4>1114160</vt:i4>
      </vt:variant>
      <vt:variant>
        <vt:i4>8</vt:i4>
      </vt:variant>
      <vt:variant>
        <vt:i4>0</vt:i4>
      </vt:variant>
      <vt:variant>
        <vt:i4>5</vt:i4>
      </vt:variant>
      <vt:variant>
        <vt:lpwstr/>
      </vt:variant>
      <vt:variant>
        <vt:lpwstr>_Toc260646602</vt:lpwstr>
      </vt:variant>
      <vt:variant>
        <vt:i4>1114160</vt:i4>
      </vt:variant>
      <vt:variant>
        <vt:i4>2</vt:i4>
      </vt:variant>
      <vt:variant>
        <vt:i4>0</vt:i4>
      </vt:variant>
      <vt:variant>
        <vt:i4>5</vt:i4>
      </vt:variant>
      <vt:variant>
        <vt:lpwstr/>
      </vt:variant>
      <vt:variant>
        <vt:lpwstr>_Toc260646601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Basic 1D NMR Processing with SpinWorks</dc:title>
  <dc:subject/>
  <dc:creator>SpinWorks JAVA Manual</dc:creator>
  <cp:keywords/>
  <cp:lastModifiedBy>marat</cp:lastModifiedBy>
  <cp:revision>434</cp:revision>
  <cp:lastPrinted>2016-12-13T17:51:00Z</cp:lastPrinted>
  <dcterms:created xsi:type="dcterms:W3CDTF">2010-11-30T21:03:00Z</dcterms:created>
  <dcterms:modified xsi:type="dcterms:W3CDTF">2016-12-13T17:52:00Z</dcterms:modified>
</cp:coreProperties>
</file>